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KaiTi" w:hAnsi="KaiTi" w:eastAsia="KaiTi"/>
          <w:sz w:val="24"/>
          <w:lang w:val="en-US" w:eastAsia="zh-CN"/>
        </w:rPr>
      </w:pPr>
      <w:bookmarkStart w:id="2" w:name="_GoBack"/>
      <w:bookmarkEnd w:id="2"/>
      <w:r>
        <w:rPr>
          <w:rFonts w:hint="eastAsia" w:ascii="KaiTi" w:hAnsi="KaiTi" w:eastAsia="KaiTi"/>
          <w:sz w:val="24"/>
          <w:lang w:val="en-US" w:eastAsia="zh-CN"/>
        </w:rPr>
        <w:t>用蒙特卡洛方法计算累计期权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>背景知识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leftChars="0"/>
        <w:jc w:val="both"/>
        <w:textAlignment w:val="auto"/>
        <w:rPr>
          <w:rFonts w:hint="eastAsia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>蒙特卡洛法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ab/>
        <w:t/>
      </w:r>
      <w:r>
        <w:rPr>
          <w:rFonts w:hint="eastAsia" w:ascii="KaiTi" w:hAnsi="KaiTi" w:eastAsia="KaiTi"/>
          <w:sz w:val="24"/>
          <w:lang w:val="en-US" w:eastAsia="zh-CN"/>
        </w:rPr>
        <w:tab/>
        <w:t>蒙特卡洛法为非确定性算法，通过大量随机采样计算得到近似结果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leftChars="0"/>
        <w:jc w:val="both"/>
        <w:textAlignment w:val="auto"/>
        <w:rPr>
          <w:rFonts w:hint="eastAsia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>2、几何布朗模型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leftChars="0"/>
        <w:jc w:val="both"/>
        <w:textAlignment w:val="auto"/>
        <w:rPr>
          <w:rFonts w:hint="default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ab/>
        <w:t>在本报告中，我们采取几何布朗模型来模拟股票的金额。用</w:t>
      </w:r>
      <w:r>
        <w:rPr>
          <w:rFonts w:hint="eastAsia" w:ascii="KaiTi" w:hAnsi="KaiTi" w:eastAsia="KaiTi"/>
          <w:position w:val="-10"/>
          <w:sz w:val="24"/>
          <w:lang w:val="en-US" w:eastAsia="zh-CN"/>
        </w:rPr>
        <w:object>
          <v:shape id="_x0000_i1025" o:spt="75" type="#_x0000_t75" style="height:16pt;width:23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="KaiTi" w:hAnsi="KaiTi" w:eastAsia="KaiTi"/>
          <w:sz w:val="24"/>
          <w:lang w:val="en-US" w:eastAsia="zh-CN"/>
        </w:rPr>
        <w:t>表示</w:t>
      </w:r>
      <w:r>
        <w:rPr>
          <w:rFonts w:hint="eastAsia" w:ascii="KaiTi" w:hAnsi="KaiTi" w:eastAsia="KaiTi"/>
          <w:sz w:val="24"/>
          <w:lang w:val="en-US" w:eastAsia="zh-CN"/>
        </w:rPr>
        <w:tab/>
        <w:t/>
      </w:r>
      <w:r>
        <w:rPr>
          <w:rFonts w:hint="eastAsia" w:ascii="KaiTi" w:hAnsi="KaiTi" w:eastAsia="KaiTi"/>
          <w:sz w:val="24"/>
          <w:lang w:val="en-US" w:eastAsia="zh-CN"/>
        </w:rPr>
        <w:tab/>
        <w:t>供应物在</w:t>
      </w:r>
      <w:r>
        <w:rPr>
          <w:rFonts w:hint="eastAsia" w:ascii="KaiTi" w:hAnsi="KaiTi" w:eastAsia="KaiTi"/>
          <w:position w:val="-6"/>
          <w:sz w:val="24"/>
          <w:lang w:val="en-US" w:eastAsia="zh-CN"/>
        </w:rPr>
        <w:object>
          <v:shape id="_x0000_i1026" o:spt="75" alt="" type="#_x0000_t75" style="height:12pt;width:6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KaiTi" w:hAnsi="KaiTi" w:eastAsia="KaiTi"/>
          <w:sz w:val="24"/>
          <w:lang w:val="en-US" w:eastAsia="zh-CN"/>
        </w:rPr>
        <w:t>时间下的金额，则满足</w:t>
      </w:r>
      <w:r>
        <w:rPr>
          <w:rFonts w:hint="eastAsia" w:ascii="KaiTi" w:hAnsi="KaiTi" w:eastAsia="KaiTi"/>
          <w:position w:val="-10"/>
          <w:sz w:val="24"/>
          <w:lang w:val="en-US" w:eastAsia="zh-CN"/>
        </w:rPr>
        <w:object>
          <v:shape id="_x0000_i1027" o:spt="75" alt="" type="#_x0000_t75" style="height:16pt;width:1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KaiTi" w:hAnsi="KaiTi" w:eastAsia="KaiTi"/>
          <w:sz w:val="24"/>
          <w:lang w:val="en-US" w:eastAsia="zh-CN"/>
        </w:rPr>
        <w:t>.我们使用</w:t>
      </w:r>
      <w:r>
        <w:rPr>
          <w:rFonts w:hint="eastAsia" w:ascii="KaiTi" w:hAnsi="KaiTi" w:eastAsia="KaiTi"/>
          <w:sz w:val="24"/>
          <w:lang w:val="en-US" w:eastAsia="zh-CN"/>
        </w:rPr>
        <w:tab/>
        <w:t/>
      </w:r>
      <w:r>
        <w:rPr>
          <w:rFonts w:hint="eastAsia" w:ascii="KaiTi" w:hAnsi="KaiTi" w:eastAsia="KaiTi"/>
          <w:sz w:val="24"/>
          <w:lang w:val="en-US" w:eastAsia="zh-CN"/>
        </w:rPr>
        <w:tab/>
        <w:t>均值为</w:t>
      </w:r>
      <w:r>
        <w:rPr>
          <w:rFonts w:hint="eastAsia" w:ascii="KaiTi" w:hAnsi="KaiTi" w:eastAsia="KaiTi"/>
          <w:position w:val="-6"/>
          <w:sz w:val="24"/>
          <w:lang w:val="en-US" w:eastAsia="zh-CN"/>
        </w:rPr>
        <w:object>
          <v:shape id="_x0000_i1030" o:spt="75" alt="" type="#_x0000_t75" style="height:13.95pt;width:1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12">
            <o:LockedField>false</o:LockedField>
          </o:OLEObject>
        </w:object>
      </w:r>
      <w:r>
        <w:rPr>
          <w:rFonts w:hint="eastAsia" w:ascii="KaiTi" w:hAnsi="KaiTi" w:eastAsia="KaiTi"/>
          <w:sz w:val="24"/>
          <w:lang w:val="en-US" w:eastAsia="zh-CN"/>
        </w:rPr>
        <w:t>，方差为</w:t>
      </w:r>
      <w:r>
        <w:rPr>
          <w:rFonts w:hint="eastAsia" w:ascii="KaiTi" w:hAnsi="KaiTi" w:eastAsia="KaiTi"/>
          <w:position w:val="-6"/>
          <w:sz w:val="24"/>
          <w:lang w:val="en-US" w:eastAsia="zh-CN"/>
        </w:rPr>
        <w:object>
          <v:shape id="_x0000_i1028" o:spt="75" alt="" type="#_x0000_t75" style="height:12pt;width:6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4">
            <o:LockedField>false</o:LockedField>
          </o:OLEObject>
        </w:object>
      </w:r>
      <w:r>
        <w:rPr>
          <w:rFonts w:hint="eastAsia" w:ascii="KaiTi" w:hAnsi="KaiTi" w:eastAsia="KaiTi"/>
          <w:sz w:val="24"/>
          <w:lang w:val="en-US" w:eastAsia="zh-CN"/>
        </w:rPr>
        <w:t>的正态分布模拟</w:t>
      </w:r>
      <w:r>
        <w:rPr>
          <w:rFonts w:hint="eastAsia" w:ascii="KaiTi" w:hAnsi="KaiTi" w:eastAsia="KaiTi"/>
          <w:position w:val="-10"/>
          <w:sz w:val="24"/>
          <w:lang w:val="en-US" w:eastAsia="zh-CN"/>
        </w:rPr>
        <w:object>
          <v:shape id="_x0000_i1029" o:spt="75" alt="" type="#_x0000_t75" style="height:16pt;width:3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leftChars="0"/>
        <w:jc w:val="both"/>
        <w:textAlignment w:val="auto"/>
        <w:rPr>
          <w:rFonts w:hint="default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>累计认购期权</w:t>
      </w:r>
      <w:r>
        <w:rPr>
          <w:rFonts w:hint="eastAsia" w:ascii="KaiTi" w:hAnsi="KaiTi" w:eastAsia="KaiTi"/>
          <w:sz w:val="24"/>
          <w:lang w:val="en-US" w:eastAsia="zh-CN"/>
        </w:rPr>
        <w:tab/>
        <w:t/>
      </w:r>
      <w:r>
        <w:rPr>
          <w:rFonts w:hint="eastAsia" w:ascii="KaiTi" w:hAnsi="KaiTi" w:eastAsia="KaiTi"/>
          <w:sz w:val="24"/>
          <w:lang w:val="en-US" w:eastAsia="zh-CN"/>
        </w:rPr>
        <w:tab/>
      </w:r>
      <w:r>
        <w:rPr>
          <w:rFonts w:hint="eastAsia" w:ascii="KaiTi" w:hAnsi="KaiTi" w:eastAsia="KaiTi"/>
          <w:sz w:val="24"/>
          <w:lang w:val="en-US" w:eastAsia="zh-CN"/>
        </w:rPr>
        <w:br w:type="textWrapping"/>
      </w:r>
      <w:r>
        <w:rPr>
          <w:rFonts w:hint="eastAsia" w:ascii="KaiTi" w:hAnsi="KaiTi" w:eastAsia="KaiTi"/>
          <w:sz w:val="24"/>
          <w:lang w:val="en-US" w:eastAsia="zh-CN"/>
        </w:rPr>
        <w:tab/>
        <w:t>累积认购期权合约为一系列合成远期合约的结合。投资者将根据合约</w:t>
      </w:r>
      <w:r>
        <w:rPr>
          <w:rFonts w:hint="eastAsia" w:ascii="KaiTi" w:hAnsi="KaiTi" w:eastAsia="KaiTi"/>
          <w:sz w:val="24"/>
          <w:lang w:val="en-US" w:eastAsia="zh-CN"/>
        </w:rPr>
        <w:tab/>
        <w:t>内容，每天以较进场价低的指定价格买入相关股票，直至定价日或合</w:t>
      </w:r>
      <w:r>
        <w:rPr>
          <w:rFonts w:hint="eastAsia" w:ascii="KaiTi" w:hAnsi="KaiTi" w:eastAsia="KaiTi"/>
          <w:sz w:val="24"/>
          <w:lang w:val="en-US" w:eastAsia="zh-CN"/>
        </w:rPr>
        <w:tab/>
        <w:t>约触发障碍条款提前结束。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>建模过程及参数选择</w:t>
      </w:r>
    </w:p>
    <w:p>
      <w:pPr>
        <w:numPr>
          <w:ilvl w:val="0"/>
          <w:numId w:val="4"/>
        </w:numPr>
        <w:ind w:left="720" w:leftChars="0"/>
        <w:jc w:val="both"/>
        <w:rPr>
          <w:rFonts w:hint="default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>股票参数</w:t>
      </w:r>
    </w:p>
    <w:p>
      <w:pPr>
        <w:numPr>
          <w:numId w:val="0"/>
        </w:numPr>
        <w:jc w:val="both"/>
        <w:rPr>
          <w:rFonts w:hint="default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ab/>
        <w:t/>
      </w:r>
      <w:r>
        <w:rPr>
          <w:rFonts w:hint="eastAsia" w:ascii="KaiTi" w:hAnsi="KaiTi" w:eastAsia="KaiTi"/>
          <w:sz w:val="24"/>
          <w:lang w:val="en-US" w:eastAsia="zh-CN"/>
        </w:rPr>
        <w:tab/>
        <w:t>本报告中，采用虚构的</w:t>
      </w:r>
      <w:r>
        <w:rPr>
          <w:rFonts w:hint="eastAsia" w:ascii="KaiTi" w:hAnsi="KaiTi" w:eastAsia="KaiTi"/>
          <w:position w:val="-4"/>
          <w:sz w:val="24"/>
          <w:lang w:val="en-US" w:eastAsia="zh-CN"/>
        </w:rPr>
        <w:object>
          <v:shape id="_x0000_i1031" o:spt="75" alt="" type="#_x0000_t75" style="height:13pt;width:1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KaiTi" w:hAnsi="KaiTi" w:eastAsia="KaiTi"/>
          <w:sz w:val="24"/>
          <w:lang w:val="en-US" w:eastAsia="zh-CN"/>
        </w:rPr>
        <w:t>股票数据。该股票平均年化收益为</w:t>
      </w:r>
      <w:r>
        <w:rPr>
          <w:rFonts w:hint="eastAsia" w:ascii="KaiTi" w:hAnsi="KaiTi" w:eastAsia="KaiTi"/>
          <w:position w:val="-6"/>
          <w:sz w:val="24"/>
          <w:lang w:val="en-US" w:eastAsia="zh-CN"/>
        </w:rPr>
        <w:object>
          <v:shape id="_x0000_i1032" o:spt="75" alt="" type="#_x0000_t75" style="height:13.95pt;width:2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KaiTi" w:hAnsi="KaiTi" w:eastAsia="KaiTi"/>
          <w:sz w:val="24"/>
          <w:lang w:val="en-US" w:eastAsia="zh-CN"/>
        </w:rPr>
        <w:t>，波</w:t>
      </w:r>
      <w:r>
        <w:rPr>
          <w:rFonts w:hint="eastAsia" w:ascii="KaiTi" w:hAnsi="KaiTi" w:eastAsia="KaiTi"/>
          <w:sz w:val="24"/>
          <w:lang w:val="en-US" w:eastAsia="zh-CN"/>
        </w:rPr>
        <w:tab/>
        <w:t/>
      </w:r>
      <w:r>
        <w:rPr>
          <w:rFonts w:hint="eastAsia" w:ascii="KaiTi" w:hAnsi="KaiTi" w:eastAsia="KaiTi"/>
          <w:sz w:val="24"/>
          <w:lang w:val="en-US" w:eastAsia="zh-CN"/>
        </w:rPr>
        <w:tab/>
        <w:t/>
      </w:r>
      <w:r>
        <w:rPr>
          <w:rFonts w:hint="eastAsia" w:ascii="KaiTi" w:hAnsi="KaiTi" w:eastAsia="KaiTi"/>
          <w:sz w:val="24"/>
          <w:lang w:val="en-US" w:eastAsia="zh-CN"/>
        </w:rPr>
        <w:tab/>
        <w:t>动系数为</w:t>
      </w:r>
      <w:r>
        <w:rPr>
          <w:rFonts w:hint="eastAsia" w:ascii="KaiTi" w:hAnsi="KaiTi" w:eastAsia="KaiTi"/>
          <w:position w:val="-6"/>
          <w:sz w:val="24"/>
          <w:lang w:val="en-US" w:eastAsia="zh-CN"/>
        </w:rPr>
        <w:object>
          <v:shape id="_x0000_i1033" o:spt="75" alt="" type="#_x0000_t75" style="height:13.95pt;width:24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KaiTi" w:hAnsi="KaiTi" w:eastAsia="KaiTi"/>
          <w:sz w:val="24"/>
          <w:lang w:val="en-US" w:eastAsia="zh-CN"/>
        </w:rPr>
        <w:t>.市场的年化利润率为</w:t>
      </w:r>
      <w:r>
        <w:rPr>
          <w:rFonts w:hint="eastAsia" w:ascii="KaiTi" w:hAnsi="KaiTi" w:eastAsia="KaiTi"/>
          <w:position w:val="-6"/>
          <w:sz w:val="24"/>
          <w:lang w:val="en-US" w:eastAsia="zh-CN"/>
        </w:rPr>
        <w:object>
          <v:shape id="_x0000_i1034" o:spt="75" alt="" type="#_x0000_t75" style="height:13.95pt;width:1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KaiTi" w:hAnsi="KaiTi" w:eastAsia="KaiTi"/>
          <w:sz w:val="24"/>
          <w:lang w:val="en-US" w:eastAsia="zh-CN"/>
        </w:rPr>
        <w:t>.初始价格为每股100元</w:t>
      </w:r>
    </w:p>
    <w:p>
      <w:pPr>
        <w:numPr>
          <w:ilvl w:val="0"/>
          <w:numId w:val="4"/>
        </w:numPr>
        <w:ind w:left="720" w:leftChars="0" w:firstLine="0" w:firstLineChars="0"/>
        <w:jc w:val="both"/>
        <w:rPr>
          <w:rFonts w:hint="eastAsia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>累计期权条款</w:t>
      </w:r>
    </w:p>
    <w:p>
      <w:pPr>
        <w:numPr>
          <w:numId w:val="0"/>
        </w:numPr>
        <w:ind w:left="720" w:leftChars="0" w:firstLine="720" w:firstLineChars="0"/>
        <w:jc w:val="both"/>
        <w:rPr>
          <w:rFonts w:hint="default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>本报告所研究的累计期权持续时间为六个月，每月有21个观察日。</w:t>
      </w:r>
      <w:r>
        <w:rPr>
          <w:rFonts w:hint="eastAsia" w:ascii="KaiTi" w:hAnsi="KaiTi" w:eastAsia="KaiTi"/>
          <w:sz w:val="24"/>
          <w:lang w:val="en-US" w:eastAsia="zh-CN"/>
        </w:rPr>
        <w:tab/>
        <w:t>在每个观察日，投资者需购买100股该股票。若股票价格小于90元，</w:t>
      </w:r>
      <w:r>
        <w:rPr>
          <w:rFonts w:hint="eastAsia" w:ascii="KaiTi" w:hAnsi="KaiTi" w:eastAsia="KaiTi"/>
          <w:sz w:val="24"/>
          <w:lang w:val="en-US" w:eastAsia="zh-CN"/>
        </w:rPr>
        <w:tab/>
        <w:t>则投资者当日需要购买200股；若股票价格高于105元，则该交易提</w:t>
      </w:r>
      <w:r>
        <w:rPr>
          <w:rFonts w:hint="eastAsia" w:ascii="KaiTi" w:hAnsi="KaiTi" w:eastAsia="KaiTi"/>
          <w:sz w:val="24"/>
          <w:lang w:val="en-US" w:eastAsia="zh-CN"/>
        </w:rPr>
        <w:tab/>
        <w:t>前终止，并以该日收盘价格计算收益。详细内容见附录条款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>实验结果</w:t>
      </w:r>
    </w:p>
    <w:p>
      <w:pPr>
        <w:numPr>
          <w:numId w:val="0"/>
        </w:numPr>
        <w:ind w:leftChars="0"/>
        <w:rPr>
          <w:rFonts w:hint="eastAsia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ab/>
        <w:t>通过100000次重复实验，并对各次收益取均值，发现</w:t>
      </w:r>
    </w:p>
    <w:p>
      <w:pPr>
        <w:numPr>
          <w:ilvl w:val="0"/>
          <w:numId w:val="5"/>
        </w:numPr>
        <w:ind w:left="420" w:leftChars="0" w:firstLine="720" w:firstLineChars="0"/>
        <w:rPr>
          <w:rFonts w:hint="eastAsia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>该期权平均价值为 -10335元；</w:t>
      </w:r>
    </w:p>
    <w:p>
      <w:pPr>
        <w:numPr>
          <w:ilvl w:val="0"/>
          <w:numId w:val="5"/>
        </w:numPr>
        <w:ind w:left="420" w:leftChars="0" w:firstLine="720" w:firstLineChars="0"/>
        <w:rPr>
          <w:rFonts w:hint="default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>其中</w:t>
      </w:r>
      <w:r>
        <w:rPr>
          <w:rFonts w:hint="eastAsia" w:ascii="KaiTi" w:hAnsi="KaiTi" w:eastAsia="KaiTi"/>
          <w:position w:val="-6"/>
          <w:sz w:val="24"/>
          <w:lang w:val="en-US" w:eastAsia="zh-CN"/>
        </w:rPr>
        <w:object>
          <v:shape id="_x0000_i1035" o:spt="75" alt="" type="#_x0000_t75" style="height:13.95pt;width:3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="KaiTi" w:hAnsi="KaiTi" w:eastAsia="KaiTi"/>
          <w:sz w:val="24"/>
          <w:lang w:val="en-US" w:eastAsia="zh-CN"/>
        </w:rPr>
        <w:t>的实验达到障碍条件提前中止，每次平均折扣收益为</w:t>
      </w:r>
      <w:r>
        <w:rPr>
          <w:rFonts w:hint="eastAsia" w:ascii="KaiTi" w:hAnsi="KaiTi" w:eastAsia="KaiTi"/>
          <w:sz w:val="24"/>
          <w:lang w:val="en-US" w:eastAsia="zh-CN"/>
        </w:rPr>
        <w:tab/>
        <w:t/>
      </w:r>
      <w:r>
        <w:rPr>
          <w:rFonts w:hint="eastAsia" w:ascii="KaiTi" w:hAnsi="KaiTi" w:eastAsia="KaiTi"/>
          <w:sz w:val="24"/>
          <w:lang w:val="en-US" w:eastAsia="zh-CN"/>
        </w:rPr>
        <w:tab/>
        <w:t/>
      </w:r>
      <w:r>
        <w:rPr>
          <w:rFonts w:hint="eastAsia" w:ascii="KaiTi" w:hAnsi="KaiTi" w:eastAsia="KaiTi"/>
          <w:sz w:val="24"/>
          <w:lang w:val="en-US" w:eastAsia="zh-CN"/>
        </w:rPr>
        <w:tab/>
        <w:t xml:space="preserve"> 76994元；</w:t>
      </w:r>
    </w:p>
    <w:p>
      <w:pPr>
        <w:numPr>
          <w:ilvl w:val="0"/>
          <w:numId w:val="5"/>
        </w:numPr>
        <w:ind w:left="420" w:leftChars="0" w:firstLine="720" w:firstLineChars="0"/>
        <w:rPr>
          <w:rFonts w:hint="default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>其他</w:t>
      </w:r>
      <w:r>
        <w:rPr>
          <w:rFonts w:hint="eastAsia" w:ascii="KaiTi" w:hAnsi="KaiTi" w:eastAsia="KaiTi"/>
          <w:position w:val="-6"/>
          <w:sz w:val="24"/>
          <w:lang w:val="en-US" w:eastAsia="zh-CN"/>
        </w:rPr>
        <w:object>
          <v:shape id="_x0000_i1036" o:spt="75" alt="" type="#_x0000_t75" style="height:13.95pt;width:34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 w:ascii="KaiTi" w:hAnsi="KaiTi" w:eastAsia="KaiTi"/>
          <w:sz w:val="24"/>
          <w:lang w:val="en-US" w:eastAsia="zh-CN"/>
        </w:rPr>
        <w:t>的实验未提前中止，每次平均折扣收益为 -462045元；</w:t>
      </w:r>
    </w:p>
    <w:p>
      <w:pPr>
        <w:numPr>
          <w:ilvl w:val="0"/>
          <w:numId w:val="5"/>
        </w:numPr>
        <w:ind w:left="420" w:leftChars="0" w:firstLine="720" w:firstLineChars="0"/>
        <w:rPr>
          <w:rFonts w:hint="default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>该实验运行时间为</w:t>
      </w:r>
      <w:r>
        <w:rPr>
          <w:rFonts w:hint="eastAsia" w:ascii="KaiTi" w:hAnsi="KaiTi" w:eastAsia="KaiTi"/>
          <w:position w:val="-6"/>
          <w:sz w:val="24"/>
          <w:lang w:val="en-US" w:eastAsia="zh-CN"/>
        </w:rPr>
        <w:object>
          <v:shape id="_x0000_i1038" o:spt="75" alt="" type="#_x0000_t75" style="height:13.95pt;width:24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7" r:id="rId30">
            <o:LockedField>false</o:LockedField>
          </o:OLEObject>
        </w:object>
      </w:r>
      <w:r>
        <w:rPr>
          <w:rFonts w:hint="eastAsia" w:ascii="KaiTi" w:hAnsi="KaiTi" w:eastAsia="KaiTi"/>
          <w:sz w:val="24"/>
          <w:lang w:val="en-US" w:eastAsia="zh-CN"/>
        </w:rPr>
        <w:t>秒</w:t>
      </w:r>
    </w:p>
    <w:p>
      <w:pPr>
        <w:rPr>
          <w:rFonts w:hint="eastAsia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br w:type="page"/>
      </w:r>
    </w:p>
    <w:p>
      <w:pPr>
        <w:jc w:val="center"/>
        <w:rPr>
          <w:rFonts w:hint="default" w:ascii="KaiTi" w:hAnsi="KaiTi" w:eastAsia="KaiTi"/>
          <w:sz w:val="24"/>
          <w:lang w:val="en-US" w:eastAsia="zh-CN"/>
        </w:rPr>
      </w:pPr>
      <w:r>
        <w:rPr>
          <w:rFonts w:hint="eastAsia" w:ascii="KaiTi" w:hAnsi="KaiTi" w:eastAsia="KaiTi"/>
          <w:sz w:val="24"/>
          <w:lang w:val="en-US" w:eastAsia="zh-CN"/>
        </w:rPr>
        <w:t>附录</w:t>
      </w:r>
      <w:r>
        <w:rPr>
          <w:rFonts w:hint="eastAsia" w:ascii="KaiTi" w:hAnsi="KaiTi" w:eastAsia="KaiTi"/>
          <w:position w:val="-4"/>
          <w:sz w:val="24"/>
          <w:lang w:val="en-US" w:eastAsia="zh-CN"/>
        </w:rPr>
        <w:object>
          <v:shape id="_x0000_i1037" o:spt="75" type="#_x0000_t75" style="height:13pt;width:1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7" DrawAspect="Content" ObjectID="_1468075738" r:id="rId32">
            <o:LockedField>false</o:LockedField>
          </o:OLEObject>
        </w:object>
      </w:r>
      <w:r>
        <w:rPr>
          <w:rFonts w:hint="eastAsia" w:ascii="KaiTi" w:hAnsi="KaiTi" w:eastAsia="KaiTi"/>
          <w:sz w:val="24"/>
          <w:lang w:val="en-US" w:eastAsia="zh-CN"/>
        </w:rPr>
        <w:t xml:space="preserve"> 累计认购期权条款</w:t>
      </w:r>
    </w:p>
    <w:tbl>
      <w:tblPr>
        <w:tblStyle w:val="3"/>
        <w:tblW w:w="8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6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障碍类型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障碍类型分为两种类型，类型一为暂停型，类型二为敲出型</w:t>
            </w:r>
          </w:p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对于障碍类型为敲出型的交易，本交易在发生障碍事件时提前终止。该交易适用于类型【</w:t>
            </w:r>
            <w:r>
              <w:rPr>
                <w:rFonts w:hint="eastAsia" w:ascii="KaiTi" w:hAnsi="KaiTi" w:eastAsia="KaiTi"/>
                <w:highlight w:val="none"/>
              </w:rPr>
              <w:t>敲出型</w:t>
            </w:r>
            <w:r>
              <w:rPr>
                <w:rFonts w:hint="eastAsia" w:ascii="KaiTi" w:hAnsi="KaiTi" w:eastAsia="KaiTi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标的</w:t>
            </w:r>
            <w:r>
              <w:rPr>
                <w:rFonts w:ascii="KaiTi" w:hAnsi="KaiTi" w:eastAsia="KaiTi"/>
              </w:rPr>
              <w:t>证券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标的数量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1</w:t>
            </w:r>
            <w:r>
              <w:rPr>
                <w:rFonts w:ascii="KaiTi" w:hAnsi="KaiTi" w:eastAsia="KaiTi"/>
              </w:rPr>
              <w:t>0000</w:t>
            </w:r>
            <w:r>
              <w:rPr>
                <w:rFonts w:hint="eastAsia" w:ascii="KaiTi" w:hAnsi="KaiTi" w:eastAsia="KaiTi"/>
              </w:rPr>
              <w:t>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起始日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期初观察日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bookmarkStart w:id="0" w:name="_Ref347491823"/>
            <w:r>
              <w:rPr>
                <w:rFonts w:hint="eastAsia" w:ascii="KaiTi" w:hAnsi="KaiTi" w:eastAsia="KaiTi"/>
              </w:rPr>
              <w:t>期初观察日</w:t>
            </w:r>
            <w:bookmarkEnd w:id="0"/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KaiTi" w:hAnsi="KaiTi" w:eastAsia="KaiTi"/>
              </w:rPr>
            </w:pPr>
            <w:r>
              <w:rPr>
                <w:rFonts w:hint="eastAsia" w:ascii="KaiTi" w:hAnsi="KaiTi" w:eastAsia="KaiTi"/>
              </w:rPr>
              <w:t>2</w:t>
            </w:r>
            <w:r>
              <w:rPr>
                <w:rFonts w:ascii="KaiTi" w:hAnsi="KaiTi" w:eastAsia="KaiTi"/>
              </w:rPr>
              <w:t>022</w:t>
            </w:r>
            <w:r>
              <w:rPr>
                <w:rFonts w:hint="eastAsia" w:ascii="KaiTi" w:hAnsi="KaiTi" w:eastAsia="KaiTi"/>
              </w:rPr>
              <w:t>年1月1日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bookmarkStart w:id="1" w:name="_Ref350159822"/>
            <w:r>
              <w:rPr>
                <w:rFonts w:hint="eastAsia" w:ascii="KaiTi" w:hAnsi="KaiTi" w:eastAsia="KaiTi"/>
              </w:rPr>
              <w:t>到期日</w:t>
            </w:r>
            <w:bookmarkEnd w:id="1"/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KaiTi" w:hAnsi="KaiTi" w:eastAsia="KaiTi"/>
              </w:rPr>
            </w:pPr>
            <w:r>
              <w:rPr>
                <w:rFonts w:hint="eastAsia" w:ascii="KaiTi" w:hAnsi="KaiTi" w:eastAsia="KaiTi"/>
              </w:rPr>
              <w:t>2</w:t>
            </w:r>
            <w:r>
              <w:rPr>
                <w:rFonts w:ascii="KaiTi" w:hAnsi="KaiTi" w:eastAsia="KaiTi"/>
              </w:rPr>
              <w:t>022</w:t>
            </w:r>
            <w:r>
              <w:rPr>
                <w:rFonts w:hint="eastAsia" w:ascii="KaiTi" w:hAnsi="KaiTi" w:eastAsia="KaiTi"/>
              </w:rPr>
              <w:t>年</w:t>
            </w:r>
            <w:r>
              <w:rPr>
                <w:rFonts w:ascii="KaiTi" w:hAnsi="KaiTi" w:eastAsia="KaiTi"/>
              </w:rPr>
              <w:t>7</w:t>
            </w:r>
            <w:r>
              <w:rPr>
                <w:rFonts w:hint="eastAsia" w:ascii="KaiTi" w:hAnsi="KaiTi" w:eastAsia="KaiTi"/>
              </w:rPr>
              <w:t>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期间</w:t>
            </w:r>
            <w:r>
              <w:rPr>
                <w:rFonts w:ascii="KaiTi" w:hAnsi="KaiTi" w:eastAsia="KaiTi"/>
              </w:rPr>
              <w:t>观察期</w:t>
            </w:r>
            <w:r>
              <w:rPr>
                <w:rFonts w:hint="eastAsia" w:ascii="KaiTi" w:hAnsi="KaiTi" w:eastAsia="KaiTi"/>
              </w:rPr>
              <w:t>(i)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0"/>
              <w:gridCol w:w="2725"/>
              <w:gridCol w:w="245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0" w:type="dxa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ascii="KaiTi" w:hAnsi="KaiTi" w:eastAsia="KaiTi"/>
                    </w:rPr>
                    <w:t>i</w:t>
                  </w:r>
                </w:p>
              </w:tc>
              <w:tc>
                <w:tcPr>
                  <w:tcW w:w="2725" w:type="dxa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hint="eastAsia" w:ascii="KaiTi" w:hAnsi="KaiTi" w:eastAsia="KaiTi"/>
                    </w:rPr>
                    <w:t>期间观察</w:t>
                  </w:r>
                  <w:r>
                    <w:rPr>
                      <w:rFonts w:ascii="KaiTi" w:hAnsi="KaiTi" w:eastAsia="KaiTi"/>
                    </w:rPr>
                    <w:t>起始日</w:t>
                  </w:r>
                  <w:r>
                    <w:rPr>
                      <w:rFonts w:hint="eastAsia" w:ascii="KaiTi" w:hAnsi="KaiTi" w:eastAsia="KaiTi"/>
                    </w:rPr>
                    <w:t>(i)</w:t>
                  </w:r>
                </w:p>
              </w:tc>
              <w:tc>
                <w:tcPr>
                  <w:tcW w:w="2456" w:type="dxa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hint="eastAsia" w:ascii="KaiTi" w:hAnsi="KaiTi" w:eastAsia="KaiTi"/>
                    </w:rPr>
                    <w:t>期间观察</w:t>
                  </w:r>
                  <w:r>
                    <w:rPr>
                      <w:rFonts w:ascii="KaiTi" w:hAnsi="KaiTi" w:eastAsia="KaiTi"/>
                    </w:rPr>
                    <w:t>到期日</w:t>
                  </w:r>
                  <w:r>
                    <w:rPr>
                      <w:rFonts w:hint="eastAsia" w:ascii="KaiTi" w:hAnsi="KaiTi" w:eastAsia="KaiTi"/>
                    </w:rPr>
                    <w:t>(i)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0" w:type="dxa"/>
                  <w:vAlign w:val="bottom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ascii="KaiTi" w:hAnsi="KaiTi" w:eastAsia="KaiTi"/>
                    </w:rPr>
                    <w:t>1</w:t>
                  </w:r>
                </w:p>
              </w:tc>
              <w:tc>
                <w:tcPr>
                  <w:tcW w:w="2725" w:type="dxa"/>
                  <w:vAlign w:val="bottom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hint="eastAsia" w:ascii="KaiTi" w:hAnsi="KaiTi" w:eastAsia="KaiTi"/>
                    </w:rPr>
                    <w:t>2</w:t>
                  </w:r>
                  <w:r>
                    <w:rPr>
                      <w:rFonts w:ascii="KaiTi" w:hAnsi="KaiTi" w:eastAsia="KaiTi"/>
                    </w:rPr>
                    <w:t>022</w:t>
                  </w:r>
                  <w:r>
                    <w:rPr>
                      <w:rFonts w:hint="eastAsia" w:ascii="KaiTi" w:hAnsi="KaiTi" w:eastAsia="KaiTi"/>
                    </w:rPr>
                    <w:t>年1月1日</w:t>
                  </w:r>
                </w:p>
              </w:tc>
              <w:tc>
                <w:tcPr>
                  <w:tcW w:w="2456" w:type="dxa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hint="eastAsia" w:ascii="KaiTi" w:hAnsi="KaiTi" w:eastAsia="KaiTi"/>
                    </w:rPr>
                    <w:t>2</w:t>
                  </w:r>
                  <w:r>
                    <w:rPr>
                      <w:rFonts w:ascii="KaiTi" w:hAnsi="KaiTi" w:eastAsia="KaiTi"/>
                    </w:rPr>
                    <w:t>022</w:t>
                  </w:r>
                  <w:r>
                    <w:rPr>
                      <w:rFonts w:hint="eastAsia" w:ascii="KaiTi" w:hAnsi="KaiTi" w:eastAsia="KaiTi"/>
                    </w:rPr>
                    <w:t>年2月1日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0" w:type="dxa"/>
                  <w:vAlign w:val="bottom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ascii="KaiTi" w:hAnsi="KaiTi" w:eastAsia="KaiTi"/>
                    </w:rPr>
                    <w:t>2</w:t>
                  </w:r>
                </w:p>
              </w:tc>
              <w:tc>
                <w:tcPr>
                  <w:tcW w:w="2725" w:type="dxa"/>
                  <w:vAlign w:val="bottom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hint="eastAsia" w:ascii="KaiTi" w:hAnsi="KaiTi" w:eastAsia="KaiTi"/>
                    </w:rPr>
                    <w:t>2</w:t>
                  </w:r>
                  <w:r>
                    <w:rPr>
                      <w:rFonts w:ascii="KaiTi" w:hAnsi="KaiTi" w:eastAsia="KaiTi"/>
                    </w:rPr>
                    <w:t>022</w:t>
                  </w:r>
                  <w:r>
                    <w:rPr>
                      <w:rFonts w:hint="eastAsia" w:ascii="KaiTi" w:hAnsi="KaiTi" w:eastAsia="KaiTi"/>
                    </w:rPr>
                    <w:t>年2月</w:t>
                  </w:r>
                  <w:r>
                    <w:rPr>
                      <w:rFonts w:ascii="KaiTi" w:hAnsi="KaiTi" w:eastAsia="KaiTi"/>
                    </w:rPr>
                    <w:t>2</w:t>
                  </w:r>
                  <w:r>
                    <w:rPr>
                      <w:rFonts w:hint="eastAsia" w:ascii="KaiTi" w:hAnsi="KaiTi" w:eastAsia="KaiTi"/>
                    </w:rPr>
                    <w:t>日</w:t>
                  </w:r>
                </w:p>
              </w:tc>
              <w:tc>
                <w:tcPr>
                  <w:tcW w:w="2456" w:type="dxa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hint="eastAsia" w:ascii="KaiTi" w:hAnsi="KaiTi" w:eastAsia="KaiTi"/>
                    </w:rPr>
                    <w:t>2</w:t>
                  </w:r>
                  <w:r>
                    <w:rPr>
                      <w:rFonts w:ascii="KaiTi" w:hAnsi="KaiTi" w:eastAsia="KaiTi"/>
                    </w:rPr>
                    <w:t>022</w:t>
                  </w:r>
                  <w:r>
                    <w:rPr>
                      <w:rFonts w:hint="eastAsia" w:ascii="KaiTi" w:hAnsi="KaiTi" w:eastAsia="KaiTi"/>
                    </w:rPr>
                    <w:t>年3月</w:t>
                  </w:r>
                  <w:r>
                    <w:rPr>
                      <w:rFonts w:ascii="KaiTi" w:hAnsi="KaiTi" w:eastAsia="KaiTi"/>
                    </w:rPr>
                    <w:t>1</w:t>
                  </w:r>
                  <w:r>
                    <w:rPr>
                      <w:rFonts w:hint="eastAsia" w:ascii="KaiTi" w:hAnsi="KaiTi" w:eastAsia="KaiTi"/>
                    </w:rPr>
                    <w:t>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0" w:type="dxa"/>
                  <w:vAlign w:val="bottom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ascii="KaiTi" w:hAnsi="KaiTi" w:eastAsia="KaiTi"/>
                    </w:rPr>
                    <w:t>3</w:t>
                  </w:r>
                </w:p>
              </w:tc>
              <w:tc>
                <w:tcPr>
                  <w:tcW w:w="2725" w:type="dxa"/>
                  <w:vAlign w:val="bottom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hint="eastAsia" w:ascii="KaiTi" w:hAnsi="KaiTi" w:eastAsia="KaiTi"/>
                    </w:rPr>
                    <w:t>2</w:t>
                  </w:r>
                  <w:r>
                    <w:rPr>
                      <w:rFonts w:ascii="KaiTi" w:hAnsi="KaiTi" w:eastAsia="KaiTi"/>
                    </w:rPr>
                    <w:t>022</w:t>
                  </w:r>
                  <w:r>
                    <w:rPr>
                      <w:rFonts w:hint="eastAsia" w:ascii="KaiTi" w:hAnsi="KaiTi" w:eastAsia="KaiTi"/>
                    </w:rPr>
                    <w:t>年3月</w:t>
                  </w:r>
                  <w:r>
                    <w:rPr>
                      <w:rFonts w:ascii="KaiTi" w:hAnsi="KaiTi" w:eastAsia="KaiTi"/>
                    </w:rPr>
                    <w:t>2</w:t>
                  </w:r>
                  <w:r>
                    <w:rPr>
                      <w:rFonts w:hint="eastAsia" w:ascii="KaiTi" w:hAnsi="KaiTi" w:eastAsia="KaiTi"/>
                    </w:rPr>
                    <w:t>日</w:t>
                  </w:r>
                </w:p>
              </w:tc>
              <w:tc>
                <w:tcPr>
                  <w:tcW w:w="2456" w:type="dxa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hint="eastAsia" w:ascii="KaiTi" w:hAnsi="KaiTi" w:eastAsia="KaiTi"/>
                    </w:rPr>
                    <w:t>2</w:t>
                  </w:r>
                  <w:r>
                    <w:rPr>
                      <w:rFonts w:ascii="KaiTi" w:hAnsi="KaiTi" w:eastAsia="KaiTi"/>
                    </w:rPr>
                    <w:t>022</w:t>
                  </w:r>
                  <w:r>
                    <w:rPr>
                      <w:rFonts w:hint="eastAsia" w:ascii="KaiTi" w:hAnsi="KaiTi" w:eastAsia="KaiTi"/>
                    </w:rPr>
                    <w:t>年4月1日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0" w:type="dxa"/>
                  <w:vAlign w:val="bottom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ascii="KaiTi" w:hAnsi="KaiTi" w:eastAsia="KaiTi"/>
                    </w:rPr>
                    <w:t>4</w:t>
                  </w:r>
                </w:p>
              </w:tc>
              <w:tc>
                <w:tcPr>
                  <w:tcW w:w="2725" w:type="dxa"/>
                  <w:vAlign w:val="bottom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hint="eastAsia" w:ascii="KaiTi" w:hAnsi="KaiTi" w:eastAsia="KaiTi"/>
                    </w:rPr>
                    <w:t>2</w:t>
                  </w:r>
                  <w:r>
                    <w:rPr>
                      <w:rFonts w:ascii="KaiTi" w:hAnsi="KaiTi" w:eastAsia="KaiTi"/>
                    </w:rPr>
                    <w:t>022</w:t>
                  </w:r>
                  <w:r>
                    <w:rPr>
                      <w:rFonts w:hint="eastAsia" w:ascii="KaiTi" w:hAnsi="KaiTi" w:eastAsia="KaiTi"/>
                    </w:rPr>
                    <w:t>年4月</w:t>
                  </w:r>
                  <w:r>
                    <w:rPr>
                      <w:rFonts w:ascii="KaiTi" w:hAnsi="KaiTi" w:eastAsia="KaiTi"/>
                    </w:rPr>
                    <w:t>2</w:t>
                  </w:r>
                  <w:r>
                    <w:rPr>
                      <w:rFonts w:hint="eastAsia" w:ascii="KaiTi" w:hAnsi="KaiTi" w:eastAsia="KaiTi"/>
                    </w:rPr>
                    <w:t>日</w:t>
                  </w:r>
                </w:p>
              </w:tc>
              <w:tc>
                <w:tcPr>
                  <w:tcW w:w="2456" w:type="dxa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hint="eastAsia" w:ascii="KaiTi" w:hAnsi="KaiTi" w:eastAsia="KaiTi"/>
                    </w:rPr>
                    <w:t>2</w:t>
                  </w:r>
                  <w:r>
                    <w:rPr>
                      <w:rFonts w:ascii="KaiTi" w:hAnsi="KaiTi" w:eastAsia="KaiTi"/>
                    </w:rPr>
                    <w:t>022</w:t>
                  </w:r>
                  <w:r>
                    <w:rPr>
                      <w:rFonts w:hint="eastAsia" w:ascii="KaiTi" w:hAnsi="KaiTi" w:eastAsia="KaiTi"/>
                    </w:rPr>
                    <w:t>年5月1日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0" w:type="dxa"/>
                  <w:vAlign w:val="bottom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ascii="KaiTi" w:hAnsi="KaiTi" w:eastAsia="KaiTi"/>
                    </w:rPr>
                    <w:t>5</w:t>
                  </w:r>
                </w:p>
              </w:tc>
              <w:tc>
                <w:tcPr>
                  <w:tcW w:w="2725" w:type="dxa"/>
                  <w:vAlign w:val="bottom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hint="eastAsia" w:ascii="KaiTi" w:hAnsi="KaiTi" w:eastAsia="KaiTi"/>
                    </w:rPr>
                    <w:t>2</w:t>
                  </w:r>
                  <w:r>
                    <w:rPr>
                      <w:rFonts w:ascii="KaiTi" w:hAnsi="KaiTi" w:eastAsia="KaiTi"/>
                    </w:rPr>
                    <w:t>022</w:t>
                  </w:r>
                  <w:r>
                    <w:rPr>
                      <w:rFonts w:hint="eastAsia" w:ascii="KaiTi" w:hAnsi="KaiTi" w:eastAsia="KaiTi"/>
                    </w:rPr>
                    <w:t>年5月</w:t>
                  </w:r>
                  <w:r>
                    <w:rPr>
                      <w:rFonts w:ascii="KaiTi" w:hAnsi="KaiTi" w:eastAsia="KaiTi"/>
                    </w:rPr>
                    <w:t>2</w:t>
                  </w:r>
                  <w:r>
                    <w:rPr>
                      <w:rFonts w:hint="eastAsia" w:ascii="KaiTi" w:hAnsi="KaiTi" w:eastAsia="KaiTi"/>
                    </w:rPr>
                    <w:t>日</w:t>
                  </w:r>
                </w:p>
              </w:tc>
              <w:tc>
                <w:tcPr>
                  <w:tcW w:w="2456" w:type="dxa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hint="eastAsia" w:ascii="KaiTi" w:hAnsi="KaiTi" w:eastAsia="KaiTi"/>
                    </w:rPr>
                    <w:t>2</w:t>
                  </w:r>
                  <w:r>
                    <w:rPr>
                      <w:rFonts w:ascii="KaiTi" w:hAnsi="KaiTi" w:eastAsia="KaiTi"/>
                    </w:rPr>
                    <w:t>022</w:t>
                  </w:r>
                  <w:r>
                    <w:rPr>
                      <w:rFonts w:hint="eastAsia" w:ascii="KaiTi" w:hAnsi="KaiTi" w:eastAsia="KaiTi"/>
                    </w:rPr>
                    <w:t>年6月1日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0" w:type="dxa"/>
                  <w:vAlign w:val="bottom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ascii="KaiTi" w:hAnsi="KaiTi" w:eastAsia="KaiTi"/>
                    </w:rPr>
                    <w:t>6</w:t>
                  </w:r>
                </w:p>
              </w:tc>
              <w:tc>
                <w:tcPr>
                  <w:tcW w:w="2725" w:type="dxa"/>
                  <w:vAlign w:val="bottom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hint="eastAsia" w:ascii="KaiTi" w:hAnsi="KaiTi" w:eastAsia="KaiTi"/>
                    </w:rPr>
                    <w:t>2</w:t>
                  </w:r>
                  <w:r>
                    <w:rPr>
                      <w:rFonts w:ascii="KaiTi" w:hAnsi="KaiTi" w:eastAsia="KaiTi"/>
                    </w:rPr>
                    <w:t>022</w:t>
                  </w:r>
                  <w:r>
                    <w:rPr>
                      <w:rFonts w:hint="eastAsia" w:ascii="KaiTi" w:hAnsi="KaiTi" w:eastAsia="KaiTi"/>
                    </w:rPr>
                    <w:t>年</w:t>
                  </w:r>
                  <w:r>
                    <w:rPr>
                      <w:rFonts w:ascii="KaiTi" w:hAnsi="KaiTi" w:eastAsia="KaiTi"/>
                    </w:rPr>
                    <w:t>6</w:t>
                  </w:r>
                  <w:r>
                    <w:rPr>
                      <w:rFonts w:hint="eastAsia" w:ascii="KaiTi" w:hAnsi="KaiTi" w:eastAsia="KaiTi"/>
                    </w:rPr>
                    <w:t>月</w:t>
                  </w:r>
                  <w:r>
                    <w:rPr>
                      <w:rFonts w:ascii="KaiTi" w:hAnsi="KaiTi" w:eastAsia="KaiTi"/>
                    </w:rPr>
                    <w:t>2</w:t>
                  </w:r>
                  <w:r>
                    <w:rPr>
                      <w:rFonts w:hint="eastAsia" w:ascii="KaiTi" w:hAnsi="KaiTi" w:eastAsia="KaiTi"/>
                    </w:rPr>
                    <w:t>日</w:t>
                  </w:r>
                </w:p>
              </w:tc>
              <w:tc>
                <w:tcPr>
                  <w:tcW w:w="2456" w:type="dxa"/>
                </w:tcPr>
                <w:p>
                  <w:pPr>
                    <w:rPr>
                      <w:rFonts w:ascii="KaiTi" w:hAnsi="KaiTi" w:eastAsia="KaiTi"/>
                    </w:rPr>
                  </w:pPr>
                  <w:r>
                    <w:rPr>
                      <w:rFonts w:hint="eastAsia" w:ascii="KaiTi" w:hAnsi="KaiTi" w:eastAsia="KaiTi"/>
                    </w:rPr>
                    <w:t>2</w:t>
                  </w:r>
                  <w:r>
                    <w:rPr>
                      <w:rFonts w:ascii="KaiTi" w:hAnsi="KaiTi" w:eastAsia="KaiTi"/>
                    </w:rPr>
                    <w:t>022</w:t>
                  </w:r>
                  <w:r>
                    <w:rPr>
                      <w:rFonts w:hint="eastAsia" w:ascii="KaiTi" w:hAnsi="KaiTi" w:eastAsia="KaiTi"/>
                    </w:rPr>
                    <w:t>年7月1日</w:t>
                  </w:r>
                </w:p>
              </w:tc>
            </w:tr>
          </w:tbl>
          <w:p>
            <w:pPr>
              <w:rPr>
                <w:rFonts w:ascii="KaiTi" w:hAnsi="KaiTi" w:eastAsia="KaiT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观察日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对于任何一个期间观察期(i)，观察日指从期间观察起始日(i)（含）至期间观察到期日(i)（含）之间的日子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累计倍数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【2】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标的数量（单日）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标的数量÷观察日总数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期初价格（以交易货币计价）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期末价格</w:t>
            </w:r>
            <w:r>
              <w:rPr>
                <w:rFonts w:ascii="KaiTi" w:hAnsi="KaiTi" w:eastAsia="KaiTi"/>
              </w:rPr>
              <w:t xml:space="preserve">(i) </w:t>
            </w:r>
            <w:r>
              <w:rPr>
                <w:rFonts w:hint="eastAsia" w:ascii="KaiTi" w:hAnsi="KaiTi" w:eastAsia="KaiTi"/>
              </w:rPr>
              <w:t>（以交易货币计价）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对于任何一个期间观察期</w:t>
            </w:r>
            <w:r>
              <w:rPr>
                <w:rFonts w:ascii="KaiTi" w:hAnsi="KaiTi" w:eastAsia="KaiTi"/>
              </w:rPr>
              <w:t>(i)，若未发生</w:t>
            </w:r>
            <w:r>
              <w:rPr>
                <w:rFonts w:hint="eastAsia" w:ascii="KaiTi" w:hAnsi="KaiTi" w:eastAsia="KaiTi"/>
              </w:rPr>
              <w:t>障碍</w:t>
            </w:r>
            <w:r>
              <w:rPr>
                <w:rFonts w:ascii="KaiTi" w:hAnsi="KaiTi" w:eastAsia="KaiTi"/>
              </w:rPr>
              <w:t>事件的，标的证券在观察到期日(i)的</w:t>
            </w:r>
            <w:r>
              <w:rPr>
                <w:rFonts w:hint="eastAsia" w:ascii="KaiTi" w:hAnsi="KaiTi" w:eastAsia="KaiTi"/>
              </w:rPr>
              <w:t>结算</w:t>
            </w:r>
            <w:r>
              <w:rPr>
                <w:rFonts w:ascii="KaiTi" w:hAnsi="KaiTi" w:eastAsia="KaiTi"/>
              </w:rPr>
              <w:t>价格。</w:t>
            </w:r>
          </w:p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对于任何一个期间观察期</w:t>
            </w:r>
            <w:r>
              <w:rPr>
                <w:rFonts w:ascii="KaiTi" w:hAnsi="KaiTi" w:eastAsia="KaiTi"/>
              </w:rPr>
              <w:t>(i)，若发生</w:t>
            </w:r>
            <w:r>
              <w:rPr>
                <w:rFonts w:hint="eastAsia" w:ascii="KaiTi" w:hAnsi="KaiTi" w:eastAsia="KaiTi"/>
              </w:rPr>
              <w:t>障碍</w:t>
            </w:r>
            <w:r>
              <w:rPr>
                <w:rFonts w:ascii="KaiTi" w:hAnsi="KaiTi" w:eastAsia="KaiTi"/>
              </w:rPr>
              <w:t>事件的，标的证券在该</w:t>
            </w:r>
            <w:r>
              <w:rPr>
                <w:rFonts w:hint="eastAsia" w:ascii="KaiTi" w:hAnsi="KaiTi" w:eastAsia="KaiTi"/>
              </w:rPr>
              <w:t>障碍</w:t>
            </w:r>
            <w:r>
              <w:rPr>
                <w:rFonts w:ascii="KaiTi" w:hAnsi="KaiTi" w:eastAsia="KaiTi"/>
              </w:rPr>
              <w:t>观察日的</w:t>
            </w:r>
            <w:r>
              <w:rPr>
                <w:rFonts w:hint="eastAsia" w:ascii="KaiTi" w:hAnsi="KaiTi" w:eastAsia="KaiTi"/>
              </w:rPr>
              <w:t>结算</w:t>
            </w:r>
            <w:r>
              <w:rPr>
                <w:rFonts w:ascii="KaiTi" w:hAnsi="KaiTi" w:eastAsia="KaiTi"/>
              </w:rPr>
              <w:t>价格</w:t>
            </w:r>
            <w:r>
              <w:rPr>
                <w:rFonts w:hint="eastAsia" w:ascii="KaiTi" w:hAnsi="KaiTi" w:eastAsia="KaiTi"/>
              </w:rPr>
              <w:t>，该交易在该障碍观察日提前终止。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收盘价格（以交易货币计价）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标的证券在其所在交易所公布的收盘价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行权价格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期初价格×</w:t>
            </w:r>
            <w:r>
              <w:rPr>
                <w:rFonts w:ascii="KaiTi" w:hAnsi="KaiTi" w:eastAsia="KaiTi"/>
              </w:rPr>
              <w:t>90</w:t>
            </w:r>
            <w:r>
              <w:rPr>
                <w:rFonts w:hint="eastAsia" w:ascii="KaiTi" w:hAnsi="KaiTi" w:eastAsia="KaiTi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障碍价格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期初价格×1</w:t>
            </w:r>
            <w:r>
              <w:rPr>
                <w:rFonts w:ascii="KaiTi" w:hAnsi="KaiTi" w:eastAsia="KaiTi"/>
              </w:rPr>
              <w:t>05</w:t>
            </w:r>
            <w:r>
              <w:rPr>
                <w:rFonts w:hint="eastAsia" w:ascii="KaiTi" w:hAnsi="KaiTi" w:eastAsia="KaiTi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  <w:b/>
                <w:sz w:val="24"/>
                <w:szCs w:val="24"/>
              </w:rPr>
              <w:t>二</w:t>
            </w:r>
            <w:r>
              <w:rPr>
                <w:rFonts w:ascii="KaiTi" w:hAnsi="KaiTi" w:eastAsia="KaiTi"/>
                <w:b/>
                <w:sz w:val="24"/>
                <w:szCs w:val="24"/>
              </w:rPr>
              <w:t>、交易结算支付金额条款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障碍事件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603"/>
              </w:tabs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在任一障碍观察日，若标的证券收盘价格大于或等于障碍价格，则触发障碍事件。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障碍观察日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KaiTi" w:hAnsi="KaiTi" w:eastAsia="KaiTi"/>
              </w:rPr>
            </w:pPr>
            <w:r>
              <w:rPr>
                <w:rFonts w:hint="eastAsia" w:ascii="KaiTi" w:hAnsi="KaiTi" w:eastAsia="KaiTi"/>
              </w:rPr>
              <w:t>从期初</w:t>
            </w:r>
            <w:r>
              <w:rPr>
                <w:rFonts w:ascii="KaiTi" w:hAnsi="KaiTi" w:eastAsia="KaiTi"/>
              </w:rPr>
              <w:t>观察日（</w:t>
            </w:r>
            <w:r>
              <w:rPr>
                <w:rFonts w:hint="eastAsia" w:ascii="KaiTi" w:hAnsi="KaiTi" w:eastAsia="KaiTi"/>
              </w:rPr>
              <w:t>含</w:t>
            </w:r>
            <w:r>
              <w:rPr>
                <w:rFonts w:ascii="KaiTi" w:hAnsi="KaiTi" w:eastAsia="KaiTi"/>
              </w:rPr>
              <w:t>）</w:t>
            </w:r>
            <w:r>
              <w:rPr>
                <w:rFonts w:hint="eastAsia" w:ascii="KaiTi" w:hAnsi="KaiTi" w:eastAsia="KaiTi"/>
              </w:rPr>
              <w:t>至到期日</w:t>
            </w:r>
            <w:r>
              <w:rPr>
                <w:rFonts w:ascii="KaiTi" w:hAnsi="KaiTi" w:eastAsia="KaiTi"/>
              </w:rPr>
              <w:t>（</w:t>
            </w:r>
            <w:r>
              <w:rPr>
                <w:rFonts w:hint="eastAsia" w:ascii="KaiTi" w:hAnsi="KaiTi" w:eastAsia="KaiTi"/>
              </w:rPr>
              <w:t>含</w:t>
            </w:r>
            <w:r>
              <w:rPr>
                <w:rFonts w:ascii="KaiTi" w:hAnsi="KaiTi" w:eastAsia="KaiTi"/>
              </w:rPr>
              <w:t>）</w:t>
            </w:r>
            <w:r>
              <w:rPr>
                <w:rFonts w:hint="eastAsia" w:ascii="KaiTi" w:hAnsi="KaiTi" w:eastAsia="KaiTi"/>
              </w:rPr>
              <w:t>之间</w:t>
            </w:r>
            <w:r>
              <w:rPr>
                <w:rFonts w:ascii="KaiTi" w:hAnsi="KaiTi" w:eastAsia="KaiTi"/>
              </w:rPr>
              <w:t>所有</w:t>
            </w:r>
            <w:r>
              <w:rPr>
                <w:rFonts w:hint="eastAsia" w:ascii="KaiTi" w:hAnsi="KaiTi" w:eastAsia="KaiTi"/>
              </w:rPr>
              <w:t>的日子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障碍事件的结果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603"/>
              </w:tabs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  <w:b/>
                <w:sz w:val="24"/>
                <w:szCs w:val="24"/>
              </w:rPr>
              <w:t>对于敲出型交易</w:t>
            </w:r>
            <w:r>
              <w:rPr>
                <w:rFonts w:hint="eastAsia" w:ascii="KaiTi" w:hAnsi="KaiTi" w:eastAsia="KaiTi"/>
                <w:sz w:val="24"/>
                <w:szCs w:val="24"/>
              </w:rPr>
              <w:t>，</w:t>
            </w:r>
            <w:r>
              <w:rPr>
                <w:rFonts w:hint="eastAsia" w:ascii="KaiTi" w:hAnsi="KaiTi" w:eastAsia="KaiTi"/>
              </w:rPr>
              <w:t>交易在触发障碍事件当天提前终止，该触发障碍事件的障碍观察日为交易提前终止日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交易结算支付金额（以结算货币计价）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KaiTi" w:hAnsi="KaiTi" w:eastAsia="KaiTi"/>
                <w:b/>
                <w:sz w:val="24"/>
                <w:szCs w:val="24"/>
              </w:rPr>
            </w:pPr>
            <w:r>
              <w:rPr>
                <w:rFonts w:hint="eastAsia" w:ascii="KaiTi" w:hAnsi="KaiTi" w:eastAsia="KaiTi"/>
                <w:b/>
                <w:sz w:val="24"/>
                <w:szCs w:val="24"/>
              </w:rPr>
              <w:t>对于敲出型交易：</w:t>
            </w:r>
          </w:p>
          <w:p>
            <w:pPr>
              <w:rPr>
                <w:rFonts w:ascii="KaiTi" w:hAnsi="KaiTi" w:eastAsia="KaiTi"/>
                <w:u w:val="single"/>
              </w:rPr>
            </w:pPr>
            <w:r>
              <w:rPr>
                <w:rFonts w:hint="eastAsia" w:ascii="KaiTi" w:hAnsi="KaiTi" w:eastAsia="KaiTi"/>
                <w:u w:val="single"/>
              </w:rPr>
              <w:t>对于</w:t>
            </w:r>
            <w:r>
              <w:rPr>
                <w:rFonts w:ascii="KaiTi" w:hAnsi="KaiTi" w:eastAsia="KaiTi"/>
                <w:u w:val="single"/>
              </w:rPr>
              <w:t>任何一个</w:t>
            </w:r>
            <w:r>
              <w:rPr>
                <w:rFonts w:hint="eastAsia" w:ascii="KaiTi" w:hAnsi="KaiTi" w:eastAsia="KaiTi"/>
                <w:u w:val="single"/>
              </w:rPr>
              <w:t>期间</w:t>
            </w:r>
            <w:r>
              <w:rPr>
                <w:rFonts w:ascii="KaiTi" w:hAnsi="KaiTi" w:eastAsia="KaiTi"/>
                <w:u w:val="single"/>
              </w:rPr>
              <w:t>观察期(i)：</w:t>
            </w:r>
          </w:p>
          <w:p>
            <w:pPr>
              <w:pStyle w:val="13"/>
              <w:widowControl/>
              <w:numPr>
                <w:ilvl w:val="0"/>
                <w:numId w:val="6"/>
              </w:numPr>
              <w:spacing w:after="160" w:line="259" w:lineRule="auto"/>
              <w:ind w:firstLineChars="0"/>
              <w:jc w:val="left"/>
              <w:rPr>
                <w:rFonts w:ascii="KaiTi" w:hAnsi="KaiTi" w:eastAsia="KaiTi"/>
                <w:b/>
              </w:rPr>
            </w:pPr>
            <w:r>
              <w:rPr>
                <w:rFonts w:hint="eastAsia" w:ascii="KaiTi" w:hAnsi="KaiTi" w:eastAsia="KaiTi" w:cstheme="minorBidi"/>
                <w:b/>
                <w:kern w:val="0"/>
                <w:sz w:val="22"/>
                <w:szCs w:val="22"/>
              </w:rPr>
              <w:t>若发生障碍事件的：</w:t>
            </w:r>
          </w:p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（</w:t>
            </w:r>
            <w:r>
              <w:rPr>
                <w:rFonts w:ascii="KaiTi" w:hAnsi="KaiTi" w:eastAsia="KaiTi"/>
              </w:rPr>
              <w:t>1</w:t>
            </w:r>
            <w:r>
              <w:rPr>
                <w:rFonts w:hint="eastAsia" w:ascii="KaiTi" w:hAnsi="KaiTi" w:eastAsia="KaiTi"/>
              </w:rPr>
              <w:t>）</w:t>
            </w:r>
            <w:r>
              <w:rPr>
                <w:rFonts w:ascii="KaiTi" w:hAnsi="KaiTi" w:eastAsia="KaiTi"/>
              </w:rPr>
              <w:t>M1(i)表示在观察起始日(i)（含）到</w:t>
            </w:r>
            <w:r>
              <w:rPr>
                <w:rFonts w:hint="eastAsia" w:ascii="KaiTi" w:hAnsi="KaiTi" w:eastAsia="KaiTi"/>
              </w:rPr>
              <w:t>发生障碍事件的障碍</w:t>
            </w:r>
            <w:r>
              <w:rPr>
                <w:rFonts w:ascii="KaiTi" w:hAnsi="KaiTi" w:eastAsia="KaiTi"/>
              </w:rPr>
              <w:t>观察日</w:t>
            </w:r>
            <w:r>
              <w:rPr>
                <w:rFonts w:hint="eastAsia" w:ascii="KaiTi" w:hAnsi="KaiTi" w:eastAsia="KaiTi"/>
              </w:rPr>
              <w:t>（含）内，标的证券收盘价格小于或等于行权</w:t>
            </w:r>
            <w:r>
              <w:rPr>
                <w:rFonts w:ascii="KaiTi" w:hAnsi="KaiTi" w:eastAsia="KaiTi"/>
              </w:rPr>
              <w:t>价格的观察日</w:t>
            </w:r>
            <w:r>
              <w:rPr>
                <w:rFonts w:hint="eastAsia" w:ascii="KaiTi" w:hAnsi="KaiTi" w:eastAsia="KaiTi"/>
              </w:rPr>
              <w:t>的天数。</w:t>
            </w:r>
          </w:p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（</w:t>
            </w:r>
            <w:r>
              <w:rPr>
                <w:rFonts w:ascii="KaiTi" w:hAnsi="KaiTi" w:eastAsia="KaiTi"/>
              </w:rPr>
              <w:t>2</w:t>
            </w:r>
            <w:r>
              <w:rPr>
                <w:rFonts w:hint="eastAsia" w:ascii="KaiTi" w:hAnsi="KaiTi" w:eastAsia="KaiTi"/>
              </w:rPr>
              <w:t>）</w:t>
            </w:r>
            <w:r>
              <w:rPr>
                <w:rFonts w:ascii="KaiTi" w:hAnsi="KaiTi" w:eastAsia="KaiTi"/>
              </w:rPr>
              <w:t>M2(i)表示在观察起始日(i)（含）到</w:t>
            </w:r>
            <w:r>
              <w:rPr>
                <w:rFonts w:hint="eastAsia" w:ascii="KaiTi" w:hAnsi="KaiTi" w:eastAsia="KaiTi"/>
              </w:rPr>
              <w:t>发生障碍事件的障碍</w:t>
            </w:r>
            <w:r>
              <w:rPr>
                <w:rFonts w:ascii="KaiTi" w:hAnsi="KaiTi" w:eastAsia="KaiTi"/>
              </w:rPr>
              <w:t>观察日</w:t>
            </w:r>
            <w:r>
              <w:rPr>
                <w:rFonts w:hint="eastAsia" w:ascii="KaiTi" w:hAnsi="KaiTi" w:eastAsia="KaiTi"/>
              </w:rPr>
              <w:t>（含）内，标的证券收盘价格大于行权</w:t>
            </w:r>
            <w:r>
              <w:rPr>
                <w:rFonts w:ascii="KaiTi" w:hAnsi="KaiTi" w:eastAsia="KaiTi"/>
              </w:rPr>
              <w:t>价格的观察日</w:t>
            </w:r>
            <w:r>
              <w:rPr>
                <w:rFonts w:hint="eastAsia" w:ascii="KaiTi" w:hAnsi="KaiTi" w:eastAsia="KaiTi"/>
              </w:rPr>
              <w:t>的天数。</w:t>
            </w:r>
          </w:p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则</w:t>
            </w:r>
            <w:r>
              <w:rPr>
                <w:rFonts w:ascii="KaiTi" w:hAnsi="KaiTi" w:eastAsia="KaiTi"/>
              </w:rPr>
              <w:t>：</w:t>
            </w:r>
          </w:p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交易结算支付金额</w:t>
            </w:r>
            <w:r>
              <w:rPr>
                <w:rFonts w:ascii="KaiTi" w:hAnsi="KaiTi" w:eastAsia="KaiTi"/>
              </w:rPr>
              <w:t xml:space="preserve"> =[M1(i) </w:t>
            </w:r>
            <w:r>
              <w:rPr>
                <w:rFonts w:hint="eastAsia" w:ascii="KaiTi" w:hAnsi="KaiTi" w:eastAsia="KaiTi"/>
              </w:rPr>
              <w:t>×累计倍数</w:t>
            </w:r>
            <w:r>
              <w:rPr>
                <w:rFonts w:ascii="KaiTi" w:hAnsi="KaiTi" w:eastAsia="KaiTi"/>
              </w:rPr>
              <w:t>+M2(i)]</w:t>
            </w:r>
            <w:r>
              <w:rPr>
                <w:rFonts w:hint="eastAsia" w:ascii="KaiTi" w:hAnsi="KaiTi" w:eastAsia="KaiTi"/>
              </w:rPr>
              <w:t>×</w:t>
            </w:r>
            <w:r>
              <w:rPr>
                <w:rFonts w:ascii="KaiTi" w:hAnsi="KaiTi" w:eastAsia="KaiTi"/>
              </w:rPr>
              <w:t>[期末价格（i</w:t>
            </w:r>
            <w:r>
              <w:rPr>
                <w:rFonts w:hint="eastAsia" w:ascii="KaiTi" w:hAnsi="KaiTi" w:eastAsia="KaiTi"/>
              </w:rPr>
              <w:t>）－</w:t>
            </w:r>
            <w:r>
              <w:rPr>
                <w:rFonts w:ascii="KaiTi" w:hAnsi="KaiTi" w:eastAsia="KaiTi"/>
              </w:rPr>
              <w:t>行权价格]×标的数量（单日）。</w:t>
            </w:r>
          </w:p>
          <w:p>
            <w:pPr>
              <w:pStyle w:val="13"/>
              <w:widowControl/>
              <w:numPr>
                <w:ilvl w:val="0"/>
                <w:numId w:val="6"/>
              </w:numPr>
              <w:spacing w:after="160" w:line="259" w:lineRule="auto"/>
              <w:ind w:firstLineChars="0"/>
              <w:jc w:val="left"/>
              <w:rPr>
                <w:rFonts w:ascii="KaiTi" w:hAnsi="KaiTi" w:eastAsia="KaiTi" w:cstheme="minorBidi"/>
                <w:b/>
                <w:kern w:val="0"/>
                <w:sz w:val="22"/>
                <w:szCs w:val="22"/>
              </w:rPr>
            </w:pPr>
            <w:r>
              <w:rPr>
                <w:rFonts w:hint="eastAsia" w:ascii="KaiTi" w:hAnsi="KaiTi" w:eastAsia="KaiTi" w:cstheme="minorBidi"/>
                <w:b/>
                <w:kern w:val="0"/>
                <w:sz w:val="22"/>
                <w:szCs w:val="22"/>
              </w:rPr>
              <w:t>若未发生障碍事件的：</w:t>
            </w:r>
          </w:p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（</w:t>
            </w:r>
            <w:r>
              <w:rPr>
                <w:rFonts w:ascii="KaiTi" w:hAnsi="KaiTi" w:eastAsia="KaiTi"/>
              </w:rPr>
              <w:t>1</w:t>
            </w:r>
            <w:r>
              <w:rPr>
                <w:rFonts w:hint="eastAsia" w:ascii="KaiTi" w:hAnsi="KaiTi" w:eastAsia="KaiTi"/>
              </w:rPr>
              <w:t>）N1(i)表示在观察</w:t>
            </w:r>
            <w:r>
              <w:rPr>
                <w:rFonts w:ascii="KaiTi" w:hAnsi="KaiTi" w:eastAsia="KaiTi"/>
              </w:rPr>
              <w:t>起始日</w:t>
            </w:r>
            <w:r>
              <w:rPr>
                <w:rFonts w:hint="eastAsia" w:ascii="KaiTi" w:hAnsi="KaiTi" w:eastAsia="KaiTi"/>
              </w:rPr>
              <w:t>(i)（含）到期间观察</w:t>
            </w:r>
            <w:r>
              <w:rPr>
                <w:rFonts w:ascii="KaiTi" w:hAnsi="KaiTi" w:eastAsia="KaiTi"/>
              </w:rPr>
              <w:t>到期日</w:t>
            </w:r>
            <w:r>
              <w:rPr>
                <w:rFonts w:hint="eastAsia" w:ascii="KaiTi" w:hAnsi="KaiTi" w:eastAsia="KaiTi"/>
              </w:rPr>
              <w:t>(</w:t>
            </w:r>
            <w:r>
              <w:rPr>
                <w:rFonts w:ascii="KaiTi" w:hAnsi="KaiTi" w:eastAsia="KaiTi"/>
              </w:rPr>
              <w:t>i</w:t>
            </w:r>
            <w:r>
              <w:rPr>
                <w:rFonts w:hint="eastAsia" w:ascii="KaiTi" w:hAnsi="KaiTi" w:eastAsia="KaiTi"/>
              </w:rPr>
              <w:t>)（含）内，标的证券收盘价格小于或等于行权</w:t>
            </w:r>
            <w:r>
              <w:rPr>
                <w:rFonts w:ascii="KaiTi" w:hAnsi="KaiTi" w:eastAsia="KaiTi"/>
              </w:rPr>
              <w:t>价格的观察日</w:t>
            </w:r>
            <w:r>
              <w:rPr>
                <w:rFonts w:hint="eastAsia" w:ascii="KaiTi" w:hAnsi="KaiTi" w:eastAsia="KaiTi"/>
              </w:rPr>
              <w:t>的天数。</w:t>
            </w:r>
          </w:p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（</w:t>
            </w:r>
            <w:r>
              <w:rPr>
                <w:rFonts w:ascii="KaiTi" w:hAnsi="KaiTi" w:eastAsia="KaiTi"/>
              </w:rPr>
              <w:t>2</w:t>
            </w:r>
            <w:r>
              <w:rPr>
                <w:rFonts w:hint="eastAsia" w:ascii="KaiTi" w:hAnsi="KaiTi" w:eastAsia="KaiTi"/>
              </w:rPr>
              <w:t>）N</w:t>
            </w:r>
            <w:r>
              <w:rPr>
                <w:rFonts w:ascii="KaiTi" w:hAnsi="KaiTi" w:eastAsia="KaiTi"/>
              </w:rPr>
              <w:t>2</w:t>
            </w:r>
            <w:r>
              <w:rPr>
                <w:rFonts w:hint="eastAsia" w:ascii="KaiTi" w:hAnsi="KaiTi" w:eastAsia="KaiTi"/>
              </w:rPr>
              <w:t>(i)表示在观察</w:t>
            </w:r>
            <w:r>
              <w:rPr>
                <w:rFonts w:ascii="KaiTi" w:hAnsi="KaiTi" w:eastAsia="KaiTi"/>
              </w:rPr>
              <w:t>起始日</w:t>
            </w:r>
            <w:r>
              <w:rPr>
                <w:rFonts w:hint="eastAsia" w:ascii="KaiTi" w:hAnsi="KaiTi" w:eastAsia="KaiTi"/>
              </w:rPr>
              <w:t>(i)（含）到期间观察</w:t>
            </w:r>
            <w:r>
              <w:rPr>
                <w:rFonts w:ascii="KaiTi" w:hAnsi="KaiTi" w:eastAsia="KaiTi"/>
              </w:rPr>
              <w:t>到期日</w:t>
            </w:r>
            <w:r>
              <w:rPr>
                <w:rFonts w:hint="eastAsia" w:ascii="KaiTi" w:hAnsi="KaiTi" w:eastAsia="KaiTi"/>
              </w:rPr>
              <w:t>(</w:t>
            </w:r>
            <w:r>
              <w:rPr>
                <w:rFonts w:ascii="KaiTi" w:hAnsi="KaiTi" w:eastAsia="KaiTi"/>
              </w:rPr>
              <w:t>i</w:t>
            </w:r>
            <w:r>
              <w:rPr>
                <w:rFonts w:hint="eastAsia" w:ascii="KaiTi" w:hAnsi="KaiTi" w:eastAsia="KaiTi"/>
              </w:rPr>
              <w:t>)（含）内，标的证券收盘价格大于行权</w:t>
            </w:r>
            <w:r>
              <w:rPr>
                <w:rFonts w:ascii="KaiTi" w:hAnsi="KaiTi" w:eastAsia="KaiTi"/>
              </w:rPr>
              <w:t>价格的观察日</w:t>
            </w:r>
            <w:r>
              <w:rPr>
                <w:rFonts w:hint="eastAsia" w:ascii="KaiTi" w:hAnsi="KaiTi" w:eastAsia="KaiTi"/>
              </w:rPr>
              <w:t>的天数。</w:t>
            </w:r>
          </w:p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则</w:t>
            </w:r>
            <w:r>
              <w:rPr>
                <w:rFonts w:ascii="KaiTi" w:hAnsi="KaiTi" w:eastAsia="KaiTi"/>
              </w:rPr>
              <w:t>：</w:t>
            </w:r>
          </w:p>
          <w:p>
            <w:pPr>
              <w:rPr>
                <w:rFonts w:ascii="KaiTi" w:hAnsi="KaiTi" w:eastAsia="KaiTi"/>
              </w:rPr>
            </w:pPr>
            <w:r>
              <w:rPr>
                <w:rFonts w:hint="eastAsia" w:ascii="KaiTi" w:hAnsi="KaiTi" w:eastAsia="KaiTi"/>
              </w:rPr>
              <w:t>交易结算支付金额 =</w:t>
            </w:r>
            <w:r>
              <w:rPr>
                <w:rFonts w:ascii="KaiTi" w:hAnsi="KaiTi" w:eastAsia="KaiTi"/>
              </w:rPr>
              <w:t>[</w:t>
            </w:r>
            <w:r>
              <w:rPr>
                <w:rFonts w:hint="eastAsia" w:ascii="KaiTi" w:hAnsi="KaiTi" w:eastAsia="KaiTi"/>
              </w:rPr>
              <w:t>N1(i) ×累计倍数+N</w:t>
            </w:r>
            <w:r>
              <w:rPr>
                <w:rFonts w:ascii="KaiTi" w:hAnsi="KaiTi" w:eastAsia="KaiTi"/>
              </w:rPr>
              <w:t>2</w:t>
            </w:r>
            <w:r>
              <w:rPr>
                <w:rFonts w:hint="eastAsia" w:ascii="KaiTi" w:hAnsi="KaiTi" w:eastAsia="KaiTi"/>
              </w:rPr>
              <w:t>(i)</w:t>
            </w:r>
            <w:r>
              <w:rPr>
                <w:rFonts w:ascii="KaiTi" w:hAnsi="KaiTi" w:eastAsia="KaiTi"/>
              </w:rPr>
              <w:t>]</w:t>
            </w:r>
            <w:r>
              <w:rPr>
                <w:rFonts w:hint="eastAsia" w:ascii="KaiTi" w:hAnsi="KaiTi" w:eastAsia="KaiTi"/>
              </w:rPr>
              <w:t>×[期末</w:t>
            </w:r>
            <w:r>
              <w:rPr>
                <w:rFonts w:ascii="KaiTi" w:hAnsi="KaiTi" w:eastAsia="KaiTi"/>
              </w:rPr>
              <w:t>价格（i</w:t>
            </w:r>
            <w:r>
              <w:rPr>
                <w:rFonts w:hint="eastAsia" w:ascii="KaiTi" w:hAnsi="KaiTi" w:eastAsia="KaiTi"/>
              </w:rPr>
              <w:t>）－</w:t>
            </w:r>
            <w:r>
              <w:rPr>
                <w:rFonts w:ascii="KaiTi" w:hAnsi="KaiTi" w:eastAsia="KaiTi"/>
              </w:rPr>
              <w:t>行权价格</w:t>
            </w:r>
            <w:r>
              <w:rPr>
                <w:rFonts w:hint="eastAsia" w:ascii="KaiTi" w:hAnsi="KaiTi" w:eastAsia="KaiTi"/>
              </w:rPr>
              <w:t>]×标的数量（单日）。</w:t>
            </w:r>
          </w:p>
        </w:tc>
      </w:tr>
    </w:tbl>
    <w:p>
      <w:pPr>
        <w:spacing w:after="0" w:line="240" w:lineRule="auto"/>
        <w:rPr>
          <w:rFonts w:ascii="KaiTi" w:hAnsi="KaiTi" w:eastAsia="KaiTi"/>
          <w:sz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KaiT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D1A5E"/>
    <w:multiLevelType w:val="multilevel"/>
    <w:tmpl w:val="985D1A5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43F9EDD"/>
    <w:multiLevelType w:val="multilevel"/>
    <w:tmpl w:val="B43F9EDD"/>
    <w:lvl w:ilvl="0" w:tentative="0">
      <w:start w:val="1"/>
      <w:numFmt w:val="decimal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0A88F2D"/>
    <w:multiLevelType w:val="singleLevel"/>
    <w:tmpl w:val="D0A88F2D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F7DE6BB9"/>
    <w:multiLevelType w:val="singleLevel"/>
    <w:tmpl w:val="F7DE6BB9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4">
    <w:nsid w:val="1208A7AD"/>
    <w:multiLevelType w:val="multilevel"/>
    <w:tmpl w:val="1208A7AD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99A6386"/>
    <w:multiLevelType w:val="multilevel"/>
    <w:tmpl w:val="199A638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93"/>
    <w:rsid w:val="0000013F"/>
    <w:rsid w:val="00017338"/>
    <w:rsid w:val="00021ECA"/>
    <w:rsid w:val="00025D84"/>
    <w:rsid w:val="0003351A"/>
    <w:rsid w:val="00033FFA"/>
    <w:rsid w:val="000349FA"/>
    <w:rsid w:val="00036785"/>
    <w:rsid w:val="00042A8F"/>
    <w:rsid w:val="00044E08"/>
    <w:rsid w:val="00045ABE"/>
    <w:rsid w:val="000549DE"/>
    <w:rsid w:val="00055C0D"/>
    <w:rsid w:val="000603DD"/>
    <w:rsid w:val="000614A7"/>
    <w:rsid w:val="00062308"/>
    <w:rsid w:val="00064700"/>
    <w:rsid w:val="00065E10"/>
    <w:rsid w:val="00066670"/>
    <w:rsid w:val="00066BF0"/>
    <w:rsid w:val="00067D35"/>
    <w:rsid w:val="00070431"/>
    <w:rsid w:val="00076362"/>
    <w:rsid w:val="00082DB6"/>
    <w:rsid w:val="00084D9F"/>
    <w:rsid w:val="000855C0"/>
    <w:rsid w:val="00085EA4"/>
    <w:rsid w:val="00094F31"/>
    <w:rsid w:val="00096661"/>
    <w:rsid w:val="00096BD7"/>
    <w:rsid w:val="00097552"/>
    <w:rsid w:val="000A0336"/>
    <w:rsid w:val="000A31C4"/>
    <w:rsid w:val="000B24D7"/>
    <w:rsid w:val="000B4290"/>
    <w:rsid w:val="000B65FD"/>
    <w:rsid w:val="000C2ED0"/>
    <w:rsid w:val="000C4AC6"/>
    <w:rsid w:val="000C63E6"/>
    <w:rsid w:val="000C7E78"/>
    <w:rsid w:val="000D2DDF"/>
    <w:rsid w:val="000D375A"/>
    <w:rsid w:val="000D3A65"/>
    <w:rsid w:val="000D7F75"/>
    <w:rsid w:val="000E1FBF"/>
    <w:rsid w:val="000F4E6C"/>
    <w:rsid w:val="000F6CAF"/>
    <w:rsid w:val="000F6D8F"/>
    <w:rsid w:val="00117329"/>
    <w:rsid w:val="00120606"/>
    <w:rsid w:val="001209CC"/>
    <w:rsid w:val="0012339C"/>
    <w:rsid w:val="0013011D"/>
    <w:rsid w:val="00133F7D"/>
    <w:rsid w:val="00136A96"/>
    <w:rsid w:val="00140A25"/>
    <w:rsid w:val="00140CFC"/>
    <w:rsid w:val="0014650F"/>
    <w:rsid w:val="00147CD5"/>
    <w:rsid w:val="0015002C"/>
    <w:rsid w:val="00150835"/>
    <w:rsid w:val="00150B90"/>
    <w:rsid w:val="00152623"/>
    <w:rsid w:val="00153A04"/>
    <w:rsid w:val="001647AB"/>
    <w:rsid w:val="00176B69"/>
    <w:rsid w:val="00176D56"/>
    <w:rsid w:val="00185839"/>
    <w:rsid w:val="00190EF3"/>
    <w:rsid w:val="0019722B"/>
    <w:rsid w:val="001A123A"/>
    <w:rsid w:val="001B30FB"/>
    <w:rsid w:val="001C0D53"/>
    <w:rsid w:val="001C1C26"/>
    <w:rsid w:val="001C3E5C"/>
    <w:rsid w:val="001C431E"/>
    <w:rsid w:val="001C59CF"/>
    <w:rsid w:val="001C76FD"/>
    <w:rsid w:val="001D39D8"/>
    <w:rsid w:val="001D3ACB"/>
    <w:rsid w:val="001D4B47"/>
    <w:rsid w:val="001D57B3"/>
    <w:rsid w:val="001D7A30"/>
    <w:rsid w:val="001E4BDE"/>
    <w:rsid w:val="001F2A52"/>
    <w:rsid w:val="001F33C9"/>
    <w:rsid w:val="001F4ED9"/>
    <w:rsid w:val="001F5498"/>
    <w:rsid w:val="001F7943"/>
    <w:rsid w:val="002009DB"/>
    <w:rsid w:val="00206383"/>
    <w:rsid w:val="0021445C"/>
    <w:rsid w:val="002272AB"/>
    <w:rsid w:val="00227608"/>
    <w:rsid w:val="00230072"/>
    <w:rsid w:val="00244E5B"/>
    <w:rsid w:val="00247E2E"/>
    <w:rsid w:val="00254657"/>
    <w:rsid w:val="00260FB0"/>
    <w:rsid w:val="002630B1"/>
    <w:rsid w:val="0026596E"/>
    <w:rsid w:val="00270B7E"/>
    <w:rsid w:val="00270F1C"/>
    <w:rsid w:val="00275265"/>
    <w:rsid w:val="002811D5"/>
    <w:rsid w:val="002817D0"/>
    <w:rsid w:val="00283A04"/>
    <w:rsid w:val="002859B4"/>
    <w:rsid w:val="00291C51"/>
    <w:rsid w:val="002947B4"/>
    <w:rsid w:val="0029678A"/>
    <w:rsid w:val="00297153"/>
    <w:rsid w:val="002A22D2"/>
    <w:rsid w:val="002A2A84"/>
    <w:rsid w:val="002A57AB"/>
    <w:rsid w:val="002B23E2"/>
    <w:rsid w:val="002B4F33"/>
    <w:rsid w:val="002B72D6"/>
    <w:rsid w:val="002B7E2C"/>
    <w:rsid w:val="002C027B"/>
    <w:rsid w:val="002C3667"/>
    <w:rsid w:val="002C4E97"/>
    <w:rsid w:val="002C7191"/>
    <w:rsid w:val="002D2D1F"/>
    <w:rsid w:val="002D5FFE"/>
    <w:rsid w:val="002E790E"/>
    <w:rsid w:val="002F0036"/>
    <w:rsid w:val="002F245E"/>
    <w:rsid w:val="002F4296"/>
    <w:rsid w:val="002F5CA3"/>
    <w:rsid w:val="002F6597"/>
    <w:rsid w:val="0031100E"/>
    <w:rsid w:val="00312EDA"/>
    <w:rsid w:val="00323015"/>
    <w:rsid w:val="00323B1A"/>
    <w:rsid w:val="00324021"/>
    <w:rsid w:val="003279FF"/>
    <w:rsid w:val="00330974"/>
    <w:rsid w:val="00331A74"/>
    <w:rsid w:val="003337B8"/>
    <w:rsid w:val="00337A89"/>
    <w:rsid w:val="003417F2"/>
    <w:rsid w:val="0034503B"/>
    <w:rsid w:val="003452FA"/>
    <w:rsid w:val="0036130B"/>
    <w:rsid w:val="003634A9"/>
    <w:rsid w:val="00366C6A"/>
    <w:rsid w:val="0037268D"/>
    <w:rsid w:val="00372D8B"/>
    <w:rsid w:val="00381CBE"/>
    <w:rsid w:val="00384AD7"/>
    <w:rsid w:val="003875B2"/>
    <w:rsid w:val="00395BAF"/>
    <w:rsid w:val="00397A2C"/>
    <w:rsid w:val="00397A57"/>
    <w:rsid w:val="003A049F"/>
    <w:rsid w:val="003A07F1"/>
    <w:rsid w:val="003A0FC1"/>
    <w:rsid w:val="003A7C7C"/>
    <w:rsid w:val="003B0CBD"/>
    <w:rsid w:val="003B7F00"/>
    <w:rsid w:val="003C6BB7"/>
    <w:rsid w:val="003D03BC"/>
    <w:rsid w:val="003D2D70"/>
    <w:rsid w:val="003D35F0"/>
    <w:rsid w:val="003E1784"/>
    <w:rsid w:val="003F1745"/>
    <w:rsid w:val="003F4E81"/>
    <w:rsid w:val="00400A2A"/>
    <w:rsid w:val="0040269B"/>
    <w:rsid w:val="00410573"/>
    <w:rsid w:val="00416049"/>
    <w:rsid w:val="004165BA"/>
    <w:rsid w:val="00416CDF"/>
    <w:rsid w:val="00416E3B"/>
    <w:rsid w:val="004266BC"/>
    <w:rsid w:val="0043055D"/>
    <w:rsid w:val="00430955"/>
    <w:rsid w:val="00430F61"/>
    <w:rsid w:val="004327B2"/>
    <w:rsid w:val="00434128"/>
    <w:rsid w:val="00436872"/>
    <w:rsid w:val="004412EA"/>
    <w:rsid w:val="00441471"/>
    <w:rsid w:val="00443F9D"/>
    <w:rsid w:val="0045428E"/>
    <w:rsid w:val="00455806"/>
    <w:rsid w:val="00456863"/>
    <w:rsid w:val="00467516"/>
    <w:rsid w:val="004721F5"/>
    <w:rsid w:val="0047381E"/>
    <w:rsid w:val="004779C2"/>
    <w:rsid w:val="00480037"/>
    <w:rsid w:val="004A21F0"/>
    <w:rsid w:val="004A2C79"/>
    <w:rsid w:val="004A74B6"/>
    <w:rsid w:val="004B1B1E"/>
    <w:rsid w:val="004B3781"/>
    <w:rsid w:val="004B6B8E"/>
    <w:rsid w:val="004C3564"/>
    <w:rsid w:val="004C794C"/>
    <w:rsid w:val="004D29E4"/>
    <w:rsid w:val="004D3E6E"/>
    <w:rsid w:val="004D7C9A"/>
    <w:rsid w:val="004E2017"/>
    <w:rsid w:val="004E27F9"/>
    <w:rsid w:val="004E34DF"/>
    <w:rsid w:val="004E470D"/>
    <w:rsid w:val="004E7265"/>
    <w:rsid w:val="004E7FB5"/>
    <w:rsid w:val="004F0688"/>
    <w:rsid w:val="004F0AF9"/>
    <w:rsid w:val="004F395C"/>
    <w:rsid w:val="004F48D1"/>
    <w:rsid w:val="004F56F1"/>
    <w:rsid w:val="004F65BF"/>
    <w:rsid w:val="004F7250"/>
    <w:rsid w:val="0050199B"/>
    <w:rsid w:val="00513F80"/>
    <w:rsid w:val="00514BAB"/>
    <w:rsid w:val="0052089E"/>
    <w:rsid w:val="00531FC0"/>
    <w:rsid w:val="005331A3"/>
    <w:rsid w:val="00533674"/>
    <w:rsid w:val="00533B12"/>
    <w:rsid w:val="005366F0"/>
    <w:rsid w:val="00536AF1"/>
    <w:rsid w:val="00537908"/>
    <w:rsid w:val="00542D7C"/>
    <w:rsid w:val="00546204"/>
    <w:rsid w:val="005473BC"/>
    <w:rsid w:val="005503ED"/>
    <w:rsid w:val="00560BF7"/>
    <w:rsid w:val="00560FC4"/>
    <w:rsid w:val="00561097"/>
    <w:rsid w:val="00563960"/>
    <w:rsid w:val="00567043"/>
    <w:rsid w:val="005670FF"/>
    <w:rsid w:val="005708CB"/>
    <w:rsid w:val="0057196A"/>
    <w:rsid w:val="00574EBB"/>
    <w:rsid w:val="00575A21"/>
    <w:rsid w:val="00580B6B"/>
    <w:rsid w:val="0058240E"/>
    <w:rsid w:val="005828BA"/>
    <w:rsid w:val="0059582D"/>
    <w:rsid w:val="00595C22"/>
    <w:rsid w:val="005A35BA"/>
    <w:rsid w:val="005A6648"/>
    <w:rsid w:val="005B2C51"/>
    <w:rsid w:val="005B39AC"/>
    <w:rsid w:val="005B6F17"/>
    <w:rsid w:val="005B7649"/>
    <w:rsid w:val="005C61E2"/>
    <w:rsid w:val="005C69AB"/>
    <w:rsid w:val="005D19A2"/>
    <w:rsid w:val="005D427F"/>
    <w:rsid w:val="005D4EE9"/>
    <w:rsid w:val="005E0E3E"/>
    <w:rsid w:val="005E1160"/>
    <w:rsid w:val="005E2191"/>
    <w:rsid w:val="005E3693"/>
    <w:rsid w:val="005E3AB1"/>
    <w:rsid w:val="005E5024"/>
    <w:rsid w:val="005E7829"/>
    <w:rsid w:val="005F13F0"/>
    <w:rsid w:val="005F53D2"/>
    <w:rsid w:val="00601F0A"/>
    <w:rsid w:val="00603D87"/>
    <w:rsid w:val="00604443"/>
    <w:rsid w:val="006170AE"/>
    <w:rsid w:val="0061794B"/>
    <w:rsid w:val="00622452"/>
    <w:rsid w:val="00623815"/>
    <w:rsid w:val="00623AC6"/>
    <w:rsid w:val="006277C4"/>
    <w:rsid w:val="00632D27"/>
    <w:rsid w:val="00632DBB"/>
    <w:rsid w:val="00635461"/>
    <w:rsid w:val="006401B2"/>
    <w:rsid w:val="00642D52"/>
    <w:rsid w:val="00645C5F"/>
    <w:rsid w:val="006512E8"/>
    <w:rsid w:val="0065717E"/>
    <w:rsid w:val="00664382"/>
    <w:rsid w:val="00664E42"/>
    <w:rsid w:val="00665953"/>
    <w:rsid w:val="00666AE3"/>
    <w:rsid w:val="00670D9A"/>
    <w:rsid w:val="00672F9A"/>
    <w:rsid w:val="00674F69"/>
    <w:rsid w:val="0067526C"/>
    <w:rsid w:val="006779ED"/>
    <w:rsid w:val="006807A5"/>
    <w:rsid w:val="0068191D"/>
    <w:rsid w:val="006841CD"/>
    <w:rsid w:val="0068666A"/>
    <w:rsid w:val="00687503"/>
    <w:rsid w:val="006910F0"/>
    <w:rsid w:val="006916D5"/>
    <w:rsid w:val="00696531"/>
    <w:rsid w:val="006A1678"/>
    <w:rsid w:val="006A1A0B"/>
    <w:rsid w:val="006A63DB"/>
    <w:rsid w:val="006B1030"/>
    <w:rsid w:val="006B266E"/>
    <w:rsid w:val="006C1410"/>
    <w:rsid w:val="006C5365"/>
    <w:rsid w:val="006C5A4F"/>
    <w:rsid w:val="006C647B"/>
    <w:rsid w:val="006C6C36"/>
    <w:rsid w:val="006C7E30"/>
    <w:rsid w:val="006D2DAB"/>
    <w:rsid w:val="006D3541"/>
    <w:rsid w:val="006D46EC"/>
    <w:rsid w:val="006E1431"/>
    <w:rsid w:val="006E2C51"/>
    <w:rsid w:val="006E33A9"/>
    <w:rsid w:val="006E5451"/>
    <w:rsid w:val="006E7BB0"/>
    <w:rsid w:val="006E7C43"/>
    <w:rsid w:val="006F1CDF"/>
    <w:rsid w:val="006F1E3A"/>
    <w:rsid w:val="006F23E7"/>
    <w:rsid w:val="006F5D75"/>
    <w:rsid w:val="00700E24"/>
    <w:rsid w:val="00701866"/>
    <w:rsid w:val="007030DB"/>
    <w:rsid w:val="00703EB4"/>
    <w:rsid w:val="00711183"/>
    <w:rsid w:val="00713824"/>
    <w:rsid w:val="0071661F"/>
    <w:rsid w:val="00720B26"/>
    <w:rsid w:val="00723A33"/>
    <w:rsid w:val="007273ED"/>
    <w:rsid w:val="00730185"/>
    <w:rsid w:val="007342B6"/>
    <w:rsid w:val="007351C1"/>
    <w:rsid w:val="007352B2"/>
    <w:rsid w:val="00735EC0"/>
    <w:rsid w:val="00736410"/>
    <w:rsid w:val="0074239F"/>
    <w:rsid w:val="00744A7D"/>
    <w:rsid w:val="00744BAE"/>
    <w:rsid w:val="00747213"/>
    <w:rsid w:val="0075063C"/>
    <w:rsid w:val="00760424"/>
    <w:rsid w:val="00761EB0"/>
    <w:rsid w:val="00761F15"/>
    <w:rsid w:val="00772B2E"/>
    <w:rsid w:val="00775D5F"/>
    <w:rsid w:val="007804CF"/>
    <w:rsid w:val="00790D0F"/>
    <w:rsid w:val="00791219"/>
    <w:rsid w:val="00791A3E"/>
    <w:rsid w:val="007A2852"/>
    <w:rsid w:val="007A2883"/>
    <w:rsid w:val="007A6C40"/>
    <w:rsid w:val="007B1832"/>
    <w:rsid w:val="007B4B91"/>
    <w:rsid w:val="007B5723"/>
    <w:rsid w:val="007B60CC"/>
    <w:rsid w:val="007B78B4"/>
    <w:rsid w:val="007C13D0"/>
    <w:rsid w:val="007C6AD1"/>
    <w:rsid w:val="007C6CF5"/>
    <w:rsid w:val="007D0082"/>
    <w:rsid w:val="007D073C"/>
    <w:rsid w:val="007D2221"/>
    <w:rsid w:val="007E0C5C"/>
    <w:rsid w:val="007E335B"/>
    <w:rsid w:val="007F1831"/>
    <w:rsid w:val="007F2096"/>
    <w:rsid w:val="007F3E9F"/>
    <w:rsid w:val="007F51B2"/>
    <w:rsid w:val="007F5798"/>
    <w:rsid w:val="00801F70"/>
    <w:rsid w:val="0080671D"/>
    <w:rsid w:val="008104E8"/>
    <w:rsid w:val="00812C0F"/>
    <w:rsid w:val="008145BC"/>
    <w:rsid w:val="00814913"/>
    <w:rsid w:val="00814A9A"/>
    <w:rsid w:val="00815E99"/>
    <w:rsid w:val="00817474"/>
    <w:rsid w:val="008236CD"/>
    <w:rsid w:val="008351AC"/>
    <w:rsid w:val="00835A68"/>
    <w:rsid w:val="008474E7"/>
    <w:rsid w:val="008529E8"/>
    <w:rsid w:val="008554A3"/>
    <w:rsid w:val="008618E6"/>
    <w:rsid w:val="00871571"/>
    <w:rsid w:val="00883C56"/>
    <w:rsid w:val="00884351"/>
    <w:rsid w:val="008870FB"/>
    <w:rsid w:val="00897FCB"/>
    <w:rsid w:val="008A0592"/>
    <w:rsid w:val="008A1ABA"/>
    <w:rsid w:val="008A321C"/>
    <w:rsid w:val="008B280B"/>
    <w:rsid w:val="008B38D5"/>
    <w:rsid w:val="008B520F"/>
    <w:rsid w:val="008B5AF4"/>
    <w:rsid w:val="008B5C7B"/>
    <w:rsid w:val="008B69D6"/>
    <w:rsid w:val="008B7724"/>
    <w:rsid w:val="008C4FB4"/>
    <w:rsid w:val="008C7FED"/>
    <w:rsid w:val="008D055E"/>
    <w:rsid w:val="008D29B5"/>
    <w:rsid w:val="008D7B68"/>
    <w:rsid w:val="008D7CCE"/>
    <w:rsid w:val="008E1427"/>
    <w:rsid w:val="008E1F44"/>
    <w:rsid w:val="008E1F61"/>
    <w:rsid w:val="008E56E1"/>
    <w:rsid w:val="008F2140"/>
    <w:rsid w:val="008F3DF5"/>
    <w:rsid w:val="008F68DB"/>
    <w:rsid w:val="009075E1"/>
    <w:rsid w:val="009147EB"/>
    <w:rsid w:val="009177AF"/>
    <w:rsid w:val="00920883"/>
    <w:rsid w:val="009224CD"/>
    <w:rsid w:val="009249DF"/>
    <w:rsid w:val="00924EA7"/>
    <w:rsid w:val="00927440"/>
    <w:rsid w:val="00931A05"/>
    <w:rsid w:val="00931BD3"/>
    <w:rsid w:val="00933395"/>
    <w:rsid w:val="0093400A"/>
    <w:rsid w:val="00941C20"/>
    <w:rsid w:val="00941E87"/>
    <w:rsid w:val="00943A69"/>
    <w:rsid w:val="00944E5B"/>
    <w:rsid w:val="0094571F"/>
    <w:rsid w:val="00953401"/>
    <w:rsid w:val="009534B2"/>
    <w:rsid w:val="00954545"/>
    <w:rsid w:val="00956535"/>
    <w:rsid w:val="00960F85"/>
    <w:rsid w:val="009615E5"/>
    <w:rsid w:val="00961F04"/>
    <w:rsid w:val="00962FCC"/>
    <w:rsid w:val="00965E26"/>
    <w:rsid w:val="00967FB3"/>
    <w:rsid w:val="00970453"/>
    <w:rsid w:val="00980FCE"/>
    <w:rsid w:val="0098222F"/>
    <w:rsid w:val="009864AE"/>
    <w:rsid w:val="00986842"/>
    <w:rsid w:val="009A0372"/>
    <w:rsid w:val="009A2D40"/>
    <w:rsid w:val="009B3878"/>
    <w:rsid w:val="009B5DDF"/>
    <w:rsid w:val="009B7C03"/>
    <w:rsid w:val="009C50B6"/>
    <w:rsid w:val="009D01F2"/>
    <w:rsid w:val="009D5E3E"/>
    <w:rsid w:val="009D754E"/>
    <w:rsid w:val="009E277C"/>
    <w:rsid w:val="009E2ED7"/>
    <w:rsid w:val="009E388B"/>
    <w:rsid w:val="009E50CD"/>
    <w:rsid w:val="00A0275E"/>
    <w:rsid w:val="00A03EE0"/>
    <w:rsid w:val="00A074A3"/>
    <w:rsid w:val="00A07992"/>
    <w:rsid w:val="00A11A4E"/>
    <w:rsid w:val="00A139CB"/>
    <w:rsid w:val="00A176C9"/>
    <w:rsid w:val="00A2456C"/>
    <w:rsid w:val="00A304C3"/>
    <w:rsid w:val="00A35A8A"/>
    <w:rsid w:val="00A374FB"/>
    <w:rsid w:val="00A42B51"/>
    <w:rsid w:val="00A43F67"/>
    <w:rsid w:val="00A50255"/>
    <w:rsid w:val="00A5421E"/>
    <w:rsid w:val="00A613C6"/>
    <w:rsid w:val="00A63237"/>
    <w:rsid w:val="00A643FB"/>
    <w:rsid w:val="00A66FB2"/>
    <w:rsid w:val="00A721E5"/>
    <w:rsid w:val="00A725F0"/>
    <w:rsid w:val="00A740F7"/>
    <w:rsid w:val="00A801D5"/>
    <w:rsid w:val="00A803F2"/>
    <w:rsid w:val="00A804DE"/>
    <w:rsid w:val="00A84BFF"/>
    <w:rsid w:val="00A84D07"/>
    <w:rsid w:val="00A923CE"/>
    <w:rsid w:val="00A92736"/>
    <w:rsid w:val="00A966F5"/>
    <w:rsid w:val="00A97B5E"/>
    <w:rsid w:val="00AA3B6D"/>
    <w:rsid w:val="00AA6423"/>
    <w:rsid w:val="00AA6933"/>
    <w:rsid w:val="00AB325F"/>
    <w:rsid w:val="00AB6569"/>
    <w:rsid w:val="00AC02BB"/>
    <w:rsid w:val="00AC06CB"/>
    <w:rsid w:val="00AC2AAE"/>
    <w:rsid w:val="00AC43E6"/>
    <w:rsid w:val="00AC4D45"/>
    <w:rsid w:val="00AC4E50"/>
    <w:rsid w:val="00AC517F"/>
    <w:rsid w:val="00AD16E7"/>
    <w:rsid w:val="00AD1700"/>
    <w:rsid w:val="00AE23A2"/>
    <w:rsid w:val="00AE5058"/>
    <w:rsid w:val="00AF0330"/>
    <w:rsid w:val="00AF5917"/>
    <w:rsid w:val="00B05203"/>
    <w:rsid w:val="00B1234D"/>
    <w:rsid w:val="00B155ED"/>
    <w:rsid w:val="00B15937"/>
    <w:rsid w:val="00B16D48"/>
    <w:rsid w:val="00B17427"/>
    <w:rsid w:val="00B346D9"/>
    <w:rsid w:val="00B4255C"/>
    <w:rsid w:val="00B52D61"/>
    <w:rsid w:val="00B57CF1"/>
    <w:rsid w:val="00B617A5"/>
    <w:rsid w:val="00B64EC7"/>
    <w:rsid w:val="00B654AA"/>
    <w:rsid w:val="00B70786"/>
    <w:rsid w:val="00B7530F"/>
    <w:rsid w:val="00B824C2"/>
    <w:rsid w:val="00B8330B"/>
    <w:rsid w:val="00B91BEB"/>
    <w:rsid w:val="00B923A3"/>
    <w:rsid w:val="00B927E7"/>
    <w:rsid w:val="00B931EE"/>
    <w:rsid w:val="00BA1EEE"/>
    <w:rsid w:val="00BA5DA6"/>
    <w:rsid w:val="00BB0286"/>
    <w:rsid w:val="00BB153A"/>
    <w:rsid w:val="00BB1E7F"/>
    <w:rsid w:val="00BB3535"/>
    <w:rsid w:val="00BB4116"/>
    <w:rsid w:val="00BB4433"/>
    <w:rsid w:val="00BB785D"/>
    <w:rsid w:val="00BD33FB"/>
    <w:rsid w:val="00BD414C"/>
    <w:rsid w:val="00BD6AD5"/>
    <w:rsid w:val="00BD706C"/>
    <w:rsid w:val="00BE4113"/>
    <w:rsid w:val="00BE4421"/>
    <w:rsid w:val="00BF1509"/>
    <w:rsid w:val="00BF2393"/>
    <w:rsid w:val="00BF4D2E"/>
    <w:rsid w:val="00BF5F9B"/>
    <w:rsid w:val="00BF6BB7"/>
    <w:rsid w:val="00BF6C02"/>
    <w:rsid w:val="00C0436C"/>
    <w:rsid w:val="00C10543"/>
    <w:rsid w:val="00C1401E"/>
    <w:rsid w:val="00C165EA"/>
    <w:rsid w:val="00C17333"/>
    <w:rsid w:val="00C21124"/>
    <w:rsid w:val="00C27866"/>
    <w:rsid w:val="00C27943"/>
    <w:rsid w:val="00C34094"/>
    <w:rsid w:val="00C35017"/>
    <w:rsid w:val="00C402C8"/>
    <w:rsid w:val="00C42C65"/>
    <w:rsid w:val="00C434AF"/>
    <w:rsid w:val="00C43EA9"/>
    <w:rsid w:val="00C4418D"/>
    <w:rsid w:val="00C44E67"/>
    <w:rsid w:val="00C60473"/>
    <w:rsid w:val="00C60E99"/>
    <w:rsid w:val="00C612AD"/>
    <w:rsid w:val="00C63181"/>
    <w:rsid w:val="00C6741E"/>
    <w:rsid w:val="00C67B65"/>
    <w:rsid w:val="00C7138D"/>
    <w:rsid w:val="00C74631"/>
    <w:rsid w:val="00C746FC"/>
    <w:rsid w:val="00C7527F"/>
    <w:rsid w:val="00C7596D"/>
    <w:rsid w:val="00C77F7A"/>
    <w:rsid w:val="00C8280E"/>
    <w:rsid w:val="00C901A5"/>
    <w:rsid w:val="00C901FD"/>
    <w:rsid w:val="00C90B25"/>
    <w:rsid w:val="00C93AD3"/>
    <w:rsid w:val="00CB1C44"/>
    <w:rsid w:val="00CB771F"/>
    <w:rsid w:val="00CB7DC1"/>
    <w:rsid w:val="00CC1B1F"/>
    <w:rsid w:val="00CC43B5"/>
    <w:rsid w:val="00CC5083"/>
    <w:rsid w:val="00CD12C7"/>
    <w:rsid w:val="00CD16D5"/>
    <w:rsid w:val="00CD5C0D"/>
    <w:rsid w:val="00CE02E3"/>
    <w:rsid w:val="00CE541D"/>
    <w:rsid w:val="00D04652"/>
    <w:rsid w:val="00D10116"/>
    <w:rsid w:val="00D10D1A"/>
    <w:rsid w:val="00D10F4B"/>
    <w:rsid w:val="00D11339"/>
    <w:rsid w:val="00D11FDA"/>
    <w:rsid w:val="00D15133"/>
    <w:rsid w:val="00D21045"/>
    <w:rsid w:val="00D22331"/>
    <w:rsid w:val="00D24A0D"/>
    <w:rsid w:val="00D25E60"/>
    <w:rsid w:val="00D33205"/>
    <w:rsid w:val="00D34034"/>
    <w:rsid w:val="00D34D59"/>
    <w:rsid w:val="00D371E5"/>
    <w:rsid w:val="00D42164"/>
    <w:rsid w:val="00D43488"/>
    <w:rsid w:val="00D43D0D"/>
    <w:rsid w:val="00D45248"/>
    <w:rsid w:val="00D458CE"/>
    <w:rsid w:val="00D4663D"/>
    <w:rsid w:val="00D61D05"/>
    <w:rsid w:val="00D64D33"/>
    <w:rsid w:val="00D64E66"/>
    <w:rsid w:val="00D74E3E"/>
    <w:rsid w:val="00D76989"/>
    <w:rsid w:val="00D76CFA"/>
    <w:rsid w:val="00D80229"/>
    <w:rsid w:val="00D84B58"/>
    <w:rsid w:val="00D854D5"/>
    <w:rsid w:val="00D857FD"/>
    <w:rsid w:val="00D93F48"/>
    <w:rsid w:val="00D96BA5"/>
    <w:rsid w:val="00D97374"/>
    <w:rsid w:val="00DA0730"/>
    <w:rsid w:val="00DA20A0"/>
    <w:rsid w:val="00DA2591"/>
    <w:rsid w:val="00DA6BEF"/>
    <w:rsid w:val="00DA6D37"/>
    <w:rsid w:val="00DB2230"/>
    <w:rsid w:val="00DB706E"/>
    <w:rsid w:val="00DB7E71"/>
    <w:rsid w:val="00DC091D"/>
    <w:rsid w:val="00DC12E5"/>
    <w:rsid w:val="00DC517D"/>
    <w:rsid w:val="00DE224E"/>
    <w:rsid w:val="00DE2CDC"/>
    <w:rsid w:val="00DE3CBA"/>
    <w:rsid w:val="00DF39E6"/>
    <w:rsid w:val="00E079C7"/>
    <w:rsid w:val="00E118FF"/>
    <w:rsid w:val="00E12E97"/>
    <w:rsid w:val="00E16141"/>
    <w:rsid w:val="00E175D0"/>
    <w:rsid w:val="00E22F82"/>
    <w:rsid w:val="00E25163"/>
    <w:rsid w:val="00E26E96"/>
    <w:rsid w:val="00E27310"/>
    <w:rsid w:val="00E31AE6"/>
    <w:rsid w:val="00E338AC"/>
    <w:rsid w:val="00E3432A"/>
    <w:rsid w:val="00E3750A"/>
    <w:rsid w:val="00E402B3"/>
    <w:rsid w:val="00E46044"/>
    <w:rsid w:val="00E472E7"/>
    <w:rsid w:val="00E52A47"/>
    <w:rsid w:val="00E5782F"/>
    <w:rsid w:val="00E60288"/>
    <w:rsid w:val="00E67D34"/>
    <w:rsid w:val="00E706A1"/>
    <w:rsid w:val="00E70747"/>
    <w:rsid w:val="00E820D7"/>
    <w:rsid w:val="00E8382F"/>
    <w:rsid w:val="00E92910"/>
    <w:rsid w:val="00EA1120"/>
    <w:rsid w:val="00EA4DA1"/>
    <w:rsid w:val="00EA7565"/>
    <w:rsid w:val="00EB12A8"/>
    <w:rsid w:val="00EB1FD8"/>
    <w:rsid w:val="00EB3AAA"/>
    <w:rsid w:val="00EB3C7D"/>
    <w:rsid w:val="00EC050B"/>
    <w:rsid w:val="00EC0762"/>
    <w:rsid w:val="00EC0FB4"/>
    <w:rsid w:val="00EC18B0"/>
    <w:rsid w:val="00EC4318"/>
    <w:rsid w:val="00ED1E6F"/>
    <w:rsid w:val="00ED25D3"/>
    <w:rsid w:val="00ED683D"/>
    <w:rsid w:val="00EE37C7"/>
    <w:rsid w:val="00EE59AB"/>
    <w:rsid w:val="00EE72D7"/>
    <w:rsid w:val="00EF0DE8"/>
    <w:rsid w:val="00EF5163"/>
    <w:rsid w:val="00EF5653"/>
    <w:rsid w:val="00EF6590"/>
    <w:rsid w:val="00EF6CBF"/>
    <w:rsid w:val="00F011F0"/>
    <w:rsid w:val="00F0464E"/>
    <w:rsid w:val="00F05101"/>
    <w:rsid w:val="00F06281"/>
    <w:rsid w:val="00F067A7"/>
    <w:rsid w:val="00F1083C"/>
    <w:rsid w:val="00F11192"/>
    <w:rsid w:val="00F1310F"/>
    <w:rsid w:val="00F14BE7"/>
    <w:rsid w:val="00F15E5C"/>
    <w:rsid w:val="00F20B66"/>
    <w:rsid w:val="00F22723"/>
    <w:rsid w:val="00F232FA"/>
    <w:rsid w:val="00F234AE"/>
    <w:rsid w:val="00F3262B"/>
    <w:rsid w:val="00F33E1C"/>
    <w:rsid w:val="00F342F8"/>
    <w:rsid w:val="00F34C02"/>
    <w:rsid w:val="00F42402"/>
    <w:rsid w:val="00F43CBA"/>
    <w:rsid w:val="00F464E2"/>
    <w:rsid w:val="00F51AFE"/>
    <w:rsid w:val="00F525AF"/>
    <w:rsid w:val="00F6111E"/>
    <w:rsid w:val="00F62F6C"/>
    <w:rsid w:val="00F63771"/>
    <w:rsid w:val="00F651DA"/>
    <w:rsid w:val="00F66E62"/>
    <w:rsid w:val="00F67440"/>
    <w:rsid w:val="00F67BC1"/>
    <w:rsid w:val="00F706B4"/>
    <w:rsid w:val="00F733CA"/>
    <w:rsid w:val="00F75589"/>
    <w:rsid w:val="00F77D48"/>
    <w:rsid w:val="00F96569"/>
    <w:rsid w:val="00F96BEB"/>
    <w:rsid w:val="00FA1E3C"/>
    <w:rsid w:val="00FA631F"/>
    <w:rsid w:val="00FB56BB"/>
    <w:rsid w:val="00FB66FC"/>
    <w:rsid w:val="00FC2B5C"/>
    <w:rsid w:val="00FC6DAE"/>
    <w:rsid w:val="00FD4E70"/>
    <w:rsid w:val="00FD527C"/>
    <w:rsid w:val="00FE288B"/>
    <w:rsid w:val="00FE40CC"/>
    <w:rsid w:val="00FE74DD"/>
    <w:rsid w:val="00FE77BF"/>
    <w:rsid w:val="00FF203D"/>
    <w:rsid w:val="00FF2301"/>
    <w:rsid w:val="00FF4221"/>
    <w:rsid w:val="00FF4FAF"/>
    <w:rsid w:val="00FF7BB7"/>
    <w:rsid w:val="00FF7FF0"/>
    <w:rsid w:val="0B5C5BE2"/>
    <w:rsid w:val="10AE2892"/>
    <w:rsid w:val="1309401D"/>
    <w:rsid w:val="16BC60CF"/>
    <w:rsid w:val="175D6B55"/>
    <w:rsid w:val="198D3D53"/>
    <w:rsid w:val="1BB4107B"/>
    <w:rsid w:val="1BF4688F"/>
    <w:rsid w:val="1D954F84"/>
    <w:rsid w:val="2141778C"/>
    <w:rsid w:val="217C6C9D"/>
    <w:rsid w:val="2A5B3CA6"/>
    <w:rsid w:val="34B85CD0"/>
    <w:rsid w:val="37E0409B"/>
    <w:rsid w:val="3CE358B4"/>
    <w:rsid w:val="3E6F38A3"/>
    <w:rsid w:val="41EC520B"/>
    <w:rsid w:val="42937435"/>
    <w:rsid w:val="51F53437"/>
    <w:rsid w:val="5E1B4A56"/>
    <w:rsid w:val="5F9745B0"/>
    <w:rsid w:val="60EC26DA"/>
    <w:rsid w:val="703A5210"/>
    <w:rsid w:val="71BB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nhideWhenUsed="0" w:uiPriority="99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uiPriority w:val="99"/>
    <w:rPr>
      <w:sz w:val="21"/>
      <w:szCs w:val="21"/>
    </w:rPr>
  </w:style>
  <w:style w:type="paragraph" w:styleId="6">
    <w:name w:val="annotation text"/>
    <w:basedOn w:val="1"/>
    <w:link w:val="11"/>
    <w:qFormat/>
    <w:uiPriority w:val="99"/>
    <w:pPr>
      <w:widowControl w:val="0"/>
      <w:spacing w:after="0" w:line="240" w:lineRule="auto"/>
    </w:pPr>
    <w:rPr>
      <w:rFonts w:ascii="Times New Roman" w:hAnsi="Times New Roman" w:cs="Times New Roman"/>
      <w:kern w:val="2"/>
      <w:sz w:val="21"/>
      <w:szCs w:val="24"/>
    </w:rPr>
  </w:style>
  <w:style w:type="paragraph" w:styleId="7">
    <w:name w:val="annotation subject"/>
    <w:basedOn w:val="6"/>
    <w:next w:val="6"/>
    <w:link w:val="14"/>
    <w:semiHidden/>
    <w:unhideWhenUsed/>
    <w:uiPriority w:val="99"/>
    <w:pPr>
      <w:widowControl/>
      <w:spacing w:after="160"/>
    </w:pPr>
    <w:rPr>
      <w:rFonts w:asciiTheme="minorHAnsi" w:hAnsiTheme="minorHAnsi" w:cstheme="minorBidi"/>
      <w:b/>
      <w:bCs/>
      <w:kern w:val="0"/>
      <w:sz w:val="20"/>
      <w:szCs w:val="20"/>
    </w:rPr>
  </w:style>
  <w:style w:type="paragraph" w:styleId="8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0">
    <w:name w:val="Table Grid"/>
    <w:basedOn w:val="3"/>
    <w:qFormat/>
    <w:uiPriority w:val="59"/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Comment Text Char"/>
    <w:basedOn w:val="2"/>
    <w:link w:val="6"/>
    <w:qFormat/>
    <w:uiPriority w:val="99"/>
    <w:rPr>
      <w:rFonts w:ascii="Times New Roman" w:hAnsi="Times New Roman" w:cs="Times New Roman"/>
      <w:kern w:val="2"/>
      <w:sz w:val="21"/>
      <w:szCs w:val="24"/>
    </w:rPr>
  </w:style>
  <w:style w:type="character" w:customStyle="1" w:styleId="12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paragraph" w:styleId="13">
    <w:name w:val="List Paragraph"/>
    <w:basedOn w:val="1"/>
    <w:qFormat/>
    <w:uiPriority w:val="34"/>
    <w:pPr>
      <w:widowControl w:val="0"/>
      <w:spacing w:after="0" w:line="240" w:lineRule="auto"/>
      <w:ind w:firstLine="420" w:firstLineChars="200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customStyle="1" w:styleId="14">
    <w:name w:val="Comment Subject Char"/>
    <w:basedOn w:val="11"/>
    <w:link w:val="7"/>
    <w:semiHidden/>
    <w:uiPriority w:val="99"/>
    <w:rPr>
      <w:rFonts w:ascii="Times New Roman" w:hAnsi="Times New Roman" w:cs="Times New Roman"/>
      <w:b/>
      <w:bCs/>
      <w:kern w:val="2"/>
      <w:sz w:val="20"/>
      <w:szCs w:val="20"/>
    </w:rPr>
  </w:style>
  <w:style w:type="character" w:customStyle="1" w:styleId="15">
    <w:name w:val="Header Char"/>
    <w:basedOn w:val="2"/>
    <w:link w:val="9"/>
    <w:qFormat/>
    <w:uiPriority w:val="99"/>
    <w:rPr>
      <w:sz w:val="18"/>
      <w:szCs w:val="18"/>
    </w:rPr>
  </w:style>
  <w:style w:type="character" w:customStyle="1" w:styleId="16">
    <w:name w:val="Footer Char"/>
    <w:basedOn w:val="2"/>
    <w:link w:val="8"/>
    <w:qFormat/>
    <w:uiPriority w:val="99"/>
    <w:rPr>
      <w:sz w:val="18"/>
      <w:szCs w:val="18"/>
    </w:rPr>
  </w:style>
  <w:style w:type="paragraph" w:customStyle="1" w:styleId="17">
    <w:name w:val="修订1"/>
    <w:hidden/>
    <w:semiHidden/>
    <w:qFormat/>
    <w:uiPriority w:val="99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styleId="18">
    <w:name w:val="Placeholder Text"/>
    <w:basedOn w:val="2"/>
    <w:semiHidden/>
    <w:qFormat/>
    <w:uiPriority w:val="99"/>
    <w:rPr>
      <w:color w:val="808080"/>
    </w:rPr>
  </w:style>
  <w:style w:type="paragraph" w:customStyle="1" w:styleId="19">
    <w:name w:val="Revision"/>
    <w:hidden/>
    <w:semiHidden/>
    <w:uiPriority w:val="99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numbering" Target="numbering.xml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EC83F-1411-4FB3-95C6-B59AB3689A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232</Words>
  <Characters>1329</Characters>
  <Lines>11</Lines>
  <Paragraphs>3</Paragraphs>
  <TotalTime>0</TotalTime>
  <ScaleCrop>false</ScaleCrop>
  <LinksUpToDate>false</LinksUpToDate>
  <CharactersWithSpaces>1558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2022-07-05T02:39:00Z</dcterms:created>
  <dc:creator>Jessie Jiang</dc:creator>
  <cp:lastModifiedBy>Zixiao Yang</cp:lastModifiedBy>
  <cp:lastPrinted>2022-07-07T00:23:00Z</cp:lastPrinted>
  <dcterms:modified xsi:type="dcterms:W3CDTF">2022-07-07T06:14:29Z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99C7D1605C3949129E1CE213112EDE12</vt:lpwstr>
  </property>
</Properties>
</file>