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rPr>
          <w:rFonts w:hint="default" w:ascii="Arial" w:hAnsi="Arial" w:eastAsia="华文楷体" w:cs="Arial"/>
          <w:sz w:val="28"/>
          <w:szCs w:val="28"/>
          <w:lang w:val="en-US"/>
        </w:rPr>
      </w:pPr>
      <w:r>
        <w:rPr>
          <w:rFonts w:hint="default" w:ascii="Arial" w:hAnsi="Arial" w:eastAsia="华文楷体" w:cs="Arial"/>
          <w:sz w:val="28"/>
          <w:szCs w:val="28"/>
          <w:rtl w:val="0"/>
          <w:lang w:val="zh-TW" w:eastAsia="zh-TW"/>
        </w:rPr>
        <w:t>课堂问题</w:t>
      </w:r>
      <w:r>
        <w:rPr>
          <w:rFonts w:hint="default" w:ascii="Arial" w:hAnsi="Arial" w:cs="Arial"/>
          <w:sz w:val="28"/>
          <w:szCs w:val="28"/>
          <w:rtl w:val="0"/>
          <w:lang w:val="en-US"/>
        </w:rPr>
        <w:t>6</w:t>
      </w:r>
    </w:p>
    <w:p>
      <w:pPr>
        <w:framePr w:w="0" w:hRule="auto" w:wrap="auto" w:vAnchor="margin" w:hAnchor="text" w:yAlign="inline"/>
        <w:jc w:val="center"/>
        <w:rPr>
          <w:rFonts w:hint="default" w:ascii="Arial" w:hAnsi="Arial" w:eastAsia="华文楷体" w:cs="Arial"/>
          <w:sz w:val="32"/>
          <w:szCs w:val="32"/>
          <w:u w:val="none" w:color="auto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TW" w:eastAsia="zh-TW"/>
        </w:rPr>
      </w:pP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TW" w:eastAsia="zh-TW"/>
        </w:rPr>
        <w:t>属性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en-US"/>
        </w:rPr>
        <w:t>style.left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TW" w:eastAsia="zh-TW"/>
        </w:rPr>
        <w:t>与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en-US"/>
        </w:rPr>
        <w:t>offsetLeft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TW" w:eastAsia="zh-TW"/>
        </w:rPr>
        <w:t>的相同之处和不同之处是什么？</w:t>
      </w:r>
    </w:p>
    <w:p>
      <w:pPr>
        <w:framePr w:w="0" w:hRule="auto" w:wrap="auto" w:vAnchor="margin" w:hAnchor="text" w:yAlign="inline"/>
        <w:numPr>
          <w:numId w:val="0"/>
        </w:numPr>
        <w:ind w:leftChars="0" w:right="0" w:rightChars="0"/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en-US" w:eastAsia="zh-CN"/>
        </w:rPr>
      </w:pPr>
    </w:p>
    <w:p>
      <w:pPr>
        <w:framePr w:w="0" w:hRule="auto" w:wrap="auto" w:vAnchor="margin" w:hAnchor="text" w:yAlign="inline"/>
        <w:numPr>
          <w:numId w:val="0"/>
        </w:numPr>
        <w:ind w:leftChars="0" w:right="0" w:rightChars="0"/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en-US" w:eastAsia="zh-CN"/>
        </w:rPr>
      </w:pP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en-US" w:eastAsia="zh-CN"/>
        </w:rPr>
        <w:t>答：</w:t>
      </w:r>
    </w:p>
    <w:p>
      <w:pPr>
        <w:framePr w:w="0" w:hRule="auto" w:wrap="auto" w:vAnchor="margin" w:hAnchor="text" w:yAlign="inline"/>
        <w:rPr>
          <w:rFonts w:hint="default" w:ascii="Arial" w:hAnsi="Arial" w:eastAsia="华文楷体" w:cs="Arial"/>
          <w:sz w:val="22"/>
          <w:szCs w:val="22"/>
          <w:u w:val="none" w:color="auto"/>
          <w:lang w:val="zh-TW" w:eastAsia="zh-TW"/>
        </w:rPr>
      </w:pP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TW" w:eastAsia="zh-TW"/>
        </w:rPr>
        <w:t>相同点</w:t>
      </w:r>
    </w:p>
    <w:p>
      <w:pPr>
        <w:framePr w:w="0" w:hRule="auto" w:wrap="auto" w:vAnchor="margin" w:hAnchor="text" w:yAlign="inline"/>
        <w:rPr>
          <w:rFonts w:hint="default" w:ascii="Arial" w:hAnsi="Arial" w:eastAsia="华文楷体" w:cs="Arial"/>
          <w:sz w:val="22"/>
          <w:szCs w:val="22"/>
          <w:u w:val="none" w:color="auto"/>
          <w:lang w:val="zh-TW" w:eastAsia="zh-TW"/>
        </w:rPr>
      </w:pP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CN" w:eastAsia="zh-CN"/>
        </w:rPr>
        <w:t>（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zh-TW" w:eastAsia="zh-TW"/>
        </w:rPr>
        <w:t>1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CN" w:eastAsia="zh-CN"/>
        </w:rPr>
        <w:t>）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zh-TW" w:eastAsia="zh-TW"/>
        </w:rPr>
        <w:t>style.left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TW" w:eastAsia="zh-TW"/>
        </w:rPr>
        <w:t>与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zh-TW" w:eastAsia="zh-TW"/>
        </w:rPr>
        <w:t>offsetLeft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TW" w:eastAsia="zh-TW"/>
        </w:rPr>
        <w:t>都是相对于其父元素的值。</w:t>
      </w:r>
    </w:p>
    <w:p>
      <w:pPr>
        <w:framePr w:w="0" w:hRule="auto" w:wrap="auto" w:vAnchor="margin" w:hAnchor="text" w:yAlign="inline"/>
        <w:rPr>
          <w:rFonts w:hint="default" w:ascii="Arial" w:hAnsi="Arial" w:eastAsia="华文楷体" w:cs="Arial"/>
          <w:sz w:val="22"/>
          <w:szCs w:val="22"/>
          <w:u w:val="none" w:color="auto"/>
          <w:lang w:val="zh-TW" w:eastAsia="zh-TW"/>
        </w:rPr>
      </w:pPr>
    </w:p>
    <w:p>
      <w:pPr>
        <w:framePr w:w="0" w:hRule="auto" w:wrap="auto" w:vAnchor="margin" w:hAnchor="text" w:yAlign="inline"/>
        <w:rPr>
          <w:rFonts w:hint="default" w:ascii="Arial" w:hAnsi="Arial" w:eastAsia="华文楷体" w:cs="Arial"/>
          <w:sz w:val="22"/>
          <w:szCs w:val="22"/>
          <w:u w:val="none" w:color="auto"/>
          <w:lang w:val="zh-TW" w:eastAsia="zh-TW"/>
        </w:rPr>
      </w:pP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CN" w:eastAsia="zh-CN"/>
        </w:rPr>
        <w:t>不同点</w:t>
      </w:r>
    </w:p>
    <w:p>
      <w:pPr>
        <w:framePr w:w="0" w:hRule="auto" w:wrap="auto" w:vAnchor="margin" w:hAnchor="text" w:yAlign="inline"/>
        <w:rPr>
          <w:rFonts w:hint="default" w:ascii="Arial" w:hAnsi="Arial" w:eastAsia="华文楷体" w:cs="Arial"/>
          <w:sz w:val="22"/>
          <w:szCs w:val="22"/>
          <w:u w:val="none" w:color="auto"/>
        </w:rPr>
      </w:pP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CN" w:eastAsia="zh-CN"/>
        </w:rPr>
        <w:t>（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zh-CN" w:eastAsia="zh-CN"/>
        </w:rPr>
        <w:t>1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CN" w:eastAsia="zh-CN"/>
        </w:rPr>
        <w:t>）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zh-TW" w:eastAsia="zh-TW"/>
        </w:rPr>
        <w:t>style.left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TW" w:eastAsia="zh-TW"/>
        </w:rPr>
        <w:t>返回字符串，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zh-TW" w:eastAsia="zh-TW"/>
        </w:rPr>
        <w:t>offsetLeft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TW" w:eastAsia="zh-TW"/>
        </w:rPr>
        <w:t>返回数值</w:t>
      </w:r>
    </w:p>
    <w:p>
      <w:pPr>
        <w:framePr w:w="0" w:hRule="auto" w:wrap="auto" w:vAnchor="margin" w:hAnchor="text" w:yAlign="inline"/>
        <w:rPr>
          <w:rFonts w:hint="default" w:ascii="Arial" w:hAnsi="Arial" w:eastAsia="华文楷体" w:cs="Arial"/>
          <w:sz w:val="22"/>
          <w:szCs w:val="22"/>
          <w:u w:val="none" w:color="auto"/>
        </w:rPr>
      </w:pP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CN" w:eastAsia="zh-CN"/>
        </w:rPr>
        <w:t>（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zh-CN" w:eastAsia="zh-CN"/>
        </w:rPr>
        <w:t>2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CN" w:eastAsia="zh-CN"/>
        </w:rPr>
        <w:t>）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en-US"/>
        </w:rPr>
        <w:t>style.left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en-US"/>
        </w:rPr>
        <w:t>是读写的，但是只有显式（非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en-US"/>
        </w:rPr>
        <w:t>css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en-US"/>
        </w:rPr>
        <w:t>样式中定义，如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en-US"/>
        </w:rPr>
        <w:t>div{position:absolute;left:100px;}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en-US"/>
        </w:rPr>
        <w:t>）设定了值，才可以读取到，否则为空。且元素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en-US"/>
        </w:rPr>
        <w:t>position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en-US"/>
        </w:rPr>
        <w:t>为非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en-US"/>
        </w:rPr>
        <w:t>static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en-US"/>
        </w:rPr>
        <w:t>才有显示效果。</w:t>
      </w:r>
    </w:p>
    <w:p>
      <w:pPr>
        <w:framePr w:w="0" w:hRule="auto" w:wrap="auto" w:vAnchor="margin" w:hAnchor="text" w:yAlign="inline"/>
        <w:rPr>
          <w:rFonts w:hint="default" w:ascii="Arial" w:hAnsi="Arial" w:eastAsia="华文楷体" w:cs="Arial"/>
          <w:sz w:val="22"/>
          <w:szCs w:val="22"/>
          <w:u w:val="none" w:color="auto"/>
        </w:rPr>
      </w:pP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CN" w:eastAsia="zh-CN"/>
        </w:rPr>
        <w:t>（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zh-CN" w:eastAsia="zh-CN"/>
        </w:rPr>
        <w:t>3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CN" w:eastAsia="zh-CN"/>
        </w:rPr>
        <w:t>）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en-US"/>
        </w:rPr>
        <w:t>offsetLeft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en-US"/>
        </w:rPr>
        <w:t>是只读的，任何时候都可以读取到元素距离父元素或屏幕的左边距值</w:t>
      </w:r>
    </w:p>
    <w:p>
      <w:pPr>
        <w:framePr w:w="0" w:hRule="auto" w:wrap="auto" w:vAnchor="margin" w:hAnchor="text" w:yAlign="inline"/>
        <w:rPr>
          <w:rFonts w:hint="default" w:ascii="Arial" w:hAnsi="Arial" w:eastAsia="华文楷体" w:cs="Arial"/>
          <w:sz w:val="22"/>
          <w:szCs w:val="22"/>
          <w:u w:val="none" w:color="auto"/>
        </w:rPr>
      </w:pPr>
    </w:p>
    <w:p>
      <w:pPr>
        <w:framePr w:w="0" w:hRule="auto" w:wrap="auto" w:vAnchor="margin" w:hAnchor="text" w:yAlign="inline"/>
        <w:rPr>
          <w:rFonts w:hint="default" w:ascii="Arial" w:hAnsi="Arial" w:eastAsia="华文楷体" w:cs="Arial"/>
          <w:sz w:val="22"/>
          <w:szCs w:val="22"/>
          <w:u w:val="none" w:color="auto"/>
        </w:rPr>
      </w:pPr>
      <w:r>
        <w:rPr>
          <w:rFonts w:hint="default" w:ascii="Arial" w:hAnsi="Arial" w:cs="Arial"/>
          <w:sz w:val="22"/>
          <w:szCs w:val="22"/>
          <w:u w:val="none" w:color="auto"/>
          <w:rtl w:val="0"/>
          <w:lang w:val="en-US"/>
        </w:rPr>
        <w:t>2</w:t>
      </w:r>
      <w:r>
        <w:rPr>
          <w:rFonts w:hint="default" w:ascii="Arial" w:hAnsi="Arial" w:eastAsia="华文楷体" w:cs="Arial"/>
          <w:sz w:val="22"/>
          <w:szCs w:val="22"/>
          <w:u w:val="none" w:color="auto"/>
          <w:rtl w:val="0"/>
          <w:lang w:val="zh-TW" w:eastAsia="zh-TW"/>
        </w:rPr>
        <w:t>、控制网页元素显示与否是通过控制什么属性实现的？</w:t>
      </w:r>
    </w:p>
    <w:p>
      <w:pPr>
        <w:framePr w:w="0" w:hRule="auto" w:wrap="auto" w:vAnchor="margin" w:hAnchor="text" w:yAlign="inline"/>
        <w:rPr>
          <w:rFonts w:hint="default" w:ascii="Arial" w:hAnsi="Arial" w:cs="Arial"/>
          <w:sz w:val="22"/>
          <w:szCs w:val="22"/>
          <w:u w:val="none" w:color="auto"/>
        </w:rPr>
      </w:pPr>
      <w:r>
        <w:rPr>
          <w:rFonts w:hint="default" w:ascii="Arial" w:hAnsi="Arial" w:cs="Arial"/>
          <w:sz w:val="22"/>
          <w:szCs w:val="22"/>
          <w:u w:val="none" w:color="auto"/>
          <w:rtl w:val="0"/>
          <w:lang w:val="en-US" w:eastAsia="zh-CN"/>
        </w:rPr>
        <w:t>答：</w:t>
      </w:r>
      <w:r>
        <w:rPr>
          <w:rFonts w:hint="default" w:ascii="Arial" w:hAnsi="Arial" w:cs="Arial"/>
          <w:sz w:val="22"/>
          <w:szCs w:val="22"/>
          <w:u w:val="none" w:color="auto"/>
          <w:rtl w:val="0"/>
          <w:lang w:val="zh-CN" w:eastAsia="zh-CN"/>
        </w:rPr>
        <w:t>display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EB379"/>
    <w:multiLevelType w:val="singleLevel"/>
    <w:tmpl w:val="4FFEB3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47894BE5"/>
    <w:rsid w:val="592D1C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Office_11.1.0.9996_F1E327BC-269C-435d-A152-05C5408002CA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2020-11-01T03:45:28Z</dcterms:created>
  <dc:creator>shangliying</dc:creator>
  <cp:lastModifiedBy>shangliying</cp:lastModifiedBy>
  <dcterms:modified xsi:type="dcterms:W3CDTF">2020-11-01T03:46:25Z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