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D11" w:rsidRDefault="00331708" w:rsidP="00522524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Problem B: Charging Ahead with E-buses</w:t>
      </w:r>
    </w:p>
    <w:p w:rsidR="001C484C" w:rsidRDefault="001C484C" w:rsidP="00522524">
      <w:pPr>
        <w:rPr>
          <w:rFonts w:ascii="Calibri" w:hAnsi="Calibri" w:cs="Calibri"/>
          <w:sz w:val="24"/>
        </w:rPr>
      </w:pPr>
    </w:p>
    <w:p w:rsidR="001C484C" w:rsidRDefault="001C484C" w:rsidP="00522524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ssumption: </w:t>
      </w:r>
    </w:p>
    <w:p w:rsidR="00331708" w:rsidRDefault="00331708" w:rsidP="00522524">
      <w:pPr>
        <w:rPr>
          <w:rFonts w:ascii="Calibri" w:hAnsi="Calibri" w:cs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708" w:rsidTr="00331708"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>
              <w:rPr>
                <w:rFonts w:ascii="Calibri" w:hAnsi="Calibri" w:cs="Calibri"/>
                <w:sz w:val="24"/>
              </w:rPr>
              <w:t>ros</w:t>
            </w:r>
          </w:p>
        </w:tc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C</w:t>
            </w:r>
            <w:r>
              <w:rPr>
                <w:rFonts w:ascii="Calibri" w:hAnsi="Calibri" w:cs="Calibri"/>
                <w:sz w:val="24"/>
              </w:rPr>
              <w:t>ons</w:t>
            </w:r>
          </w:p>
        </w:tc>
      </w:tr>
      <w:tr w:rsidR="00331708" w:rsidTr="00331708"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Sustainability</w:t>
            </w:r>
          </w:p>
        </w:tc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High initial costs</w:t>
            </w:r>
          </w:p>
        </w:tc>
      </w:tr>
      <w:tr w:rsidR="00331708" w:rsidTr="00331708"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Falling battery prices</w:t>
            </w:r>
          </w:p>
        </w:tc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Charging infrastructure development</w:t>
            </w:r>
          </w:p>
        </w:tc>
      </w:tr>
      <w:tr w:rsidR="00331708" w:rsidTr="00331708"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Low operational expenses</w:t>
            </w:r>
          </w:p>
        </w:tc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Lengthy charging times</w:t>
            </w:r>
          </w:p>
        </w:tc>
      </w:tr>
      <w:tr w:rsidR="00331708" w:rsidTr="00331708"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/>
                <w:sz w:val="24"/>
              </w:rPr>
              <w:t>…</w:t>
            </w:r>
          </w:p>
        </w:tc>
        <w:tc>
          <w:tcPr>
            <w:tcW w:w="4148" w:type="dxa"/>
          </w:tcPr>
          <w:p w:rsidR="00331708" w:rsidRDefault="00331708" w:rsidP="0052252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Potential range limi</w:t>
            </w:r>
            <w:r>
              <w:rPr>
                <w:rFonts w:ascii="Calibri" w:hAnsi="Calibri" w:cs="Calibri"/>
                <w:sz w:val="24"/>
              </w:rPr>
              <w:t>tations</w:t>
            </w:r>
          </w:p>
        </w:tc>
      </w:tr>
    </w:tbl>
    <w:p w:rsidR="00331708" w:rsidRDefault="00331708" w:rsidP="00522524">
      <w:pPr>
        <w:rPr>
          <w:rFonts w:ascii="Calibri" w:hAnsi="Calibri" w:cs="Calibri"/>
          <w:sz w:val="24"/>
        </w:rPr>
      </w:pPr>
    </w:p>
    <w:p w:rsidR="00400F44" w:rsidRPr="00884220" w:rsidRDefault="00400F44" w:rsidP="00522524">
      <w:pPr>
        <w:pStyle w:val="a4"/>
        <w:numPr>
          <w:ilvl w:val="0"/>
          <w:numId w:val="1"/>
        </w:numPr>
        <w:ind w:firstLineChars="0"/>
        <w:rPr>
          <w:rFonts w:ascii="Calibri" w:hAnsi="Calibri" w:cs="Calibri" w:hint="eastAsia"/>
          <w:b/>
          <w:bCs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nalysis of </w:t>
      </w:r>
      <w:r w:rsidRPr="00400F44">
        <w:rPr>
          <w:rFonts w:ascii="Calibri" w:hAnsi="Calibri" w:cs="Calibri"/>
          <w:b/>
          <w:bCs/>
          <w:sz w:val="24"/>
        </w:rPr>
        <w:t>ecological consequences</w:t>
      </w:r>
    </w:p>
    <w:p w:rsidR="00624DAE" w:rsidRDefault="00624DAE" w:rsidP="00522524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sz w:val="24"/>
        </w:rPr>
        <w:t xml:space="preserve">e-bus &amp; </w:t>
      </w:r>
      <w:r>
        <w:rPr>
          <w:rFonts w:ascii="Calibri" w:hAnsi="Calibri" w:cs="Calibri" w:hint="eastAsia"/>
          <w:sz w:val="24"/>
        </w:rPr>
        <w:t>普通巴士的：</w:t>
      </w:r>
      <w:r w:rsidRPr="00ED70EA">
        <w:rPr>
          <w:rFonts w:ascii="Calibri" w:hAnsi="Calibri" w:cs="Calibri" w:hint="eastAsia"/>
          <w:b/>
          <w:bCs/>
          <w:sz w:val="24"/>
        </w:rPr>
        <w:t>生产</w:t>
      </w:r>
      <w:r w:rsidRPr="00ED70EA">
        <w:rPr>
          <w:rFonts w:ascii="Calibri" w:hAnsi="Calibri" w:cs="Calibri"/>
          <w:b/>
          <w:bCs/>
          <w:sz w:val="24"/>
        </w:rPr>
        <w:t>&amp;</w:t>
      </w:r>
      <w:r w:rsidRPr="00ED70EA">
        <w:rPr>
          <w:rFonts w:ascii="Calibri" w:hAnsi="Calibri" w:cs="Calibri" w:hint="eastAsia"/>
          <w:b/>
          <w:bCs/>
          <w:sz w:val="24"/>
        </w:rPr>
        <w:t>运行</w:t>
      </w:r>
    </w:p>
    <w:p w:rsidR="00522524" w:rsidRPr="00522524" w:rsidRDefault="00522524" w:rsidP="00522524">
      <w:pPr>
        <w:rPr>
          <w:rFonts w:ascii="Calibri" w:hAnsi="Calibri" w:cs="Calibri" w:hint="eastAsia"/>
          <w:sz w:val="24"/>
        </w:rPr>
      </w:pPr>
      <w:r w:rsidRPr="00522524">
        <w:rPr>
          <w:rFonts w:ascii="Calibri" w:hAnsi="Calibri" w:cs="Calibri" w:hint="eastAsia"/>
          <w:sz w:val="24"/>
        </w:rPr>
        <w:t>选择城市</w:t>
      </w:r>
      <w:r>
        <w:rPr>
          <w:rFonts w:ascii="Calibri" w:hAnsi="Calibri" w:cs="Calibri" w:hint="eastAsia"/>
          <w:sz w:val="24"/>
        </w:rPr>
        <w:t>：</w:t>
      </w:r>
      <w:r>
        <w:rPr>
          <w:rFonts w:ascii="Calibri" w:hAnsi="Calibri" w:cs="Calibri" w:hint="eastAsia"/>
          <w:sz w:val="24"/>
        </w:rPr>
        <w:t>H</w:t>
      </w:r>
      <w:r>
        <w:rPr>
          <w:rFonts w:ascii="Calibri" w:hAnsi="Calibri" w:cs="Calibri"/>
          <w:sz w:val="24"/>
        </w:rPr>
        <w:t>ong Kong</w:t>
      </w:r>
    </w:p>
    <w:p w:rsidR="00624DAE" w:rsidRDefault="00ED70EA" w:rsidP="0052252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要查的数据：</w:t>
      </w:r>
    </w:p>
    <w:p w:rsidR="00ED70EA" w:rsidRDefault="00ED70EA" w:rsidP="00522524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运行</w:t>
      </w:r>
    </w:p>
    <w:p w:rsidR="00ED70EA" w:rsidRPr="00ED70EA" w:rsidRDefault="00ED70EA" w:rsidP="00522524">
      <w:pPr>
        <w:pStyle w:val="a4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</w:rPr>
      </w:pPr>
      <w:r w:rsidRPr="00ED70EA">
        <w:rPr>
          <w:rFonts w:ascii="Calibri" w:hAnsi="Calibri" w:cs="Calibri" w:hint="eastAsia"/>
          <w:sz w:val="24"/>
        </w:rPr>
        <w:t>载人数（与巴士数量的关系）</w:t>
      </w:r>
    </w:p>
    <w:p w:rsidR="006D435A" w:rsidRDefault="00ED70EA" w:rsidP="00FB1590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 w:rsidRPr="006D435A">
        <w:rPr>
          <w:rFonts w:ascii="Calibri" w:hAnsi="Calibri" w:cs="Calibri" w:hint="eastAsia"/>
          <w:sz w:val="24"/>
        </w:rPr>
        <w:t>气体排放：</w:t>
      </w:r>
    </w:p>
    <w:p w:rsidR="006D435A" w:rsidRPr="006D435A" w:rsidRDefault="006D435A" w:rsidP="006D435A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短期内不考虑二氧化碳</w:t>
      </w:r>
    </w:p>
    <w:p w:rsidR="00FB1590" w:rsidRPr="006D435A" w:rsidRDefault="00FB1590" w:rsidP="006D435A">
      <w:pPr>
        <w:rPr>
          <w:rFonts w:ascii="Calibri" w:hAnsi="Calibri" w:cs="Calibri" w:hint="eastAsia"/>
          <w:sz w:val="24"/>
        </w:rPr>
      </w:pPr>
      <w:r w:rsidRPr="006D435A">
        <w:rPr>
          <w:rFonts w:ascii="Calibri" w:hAnsi="Calibri" w:cs="Calibri" w:hint="eastAsia"/>
          <w:sz w:val="24"/>
        </w:rPr>
        <w:t>燃油巴士：（按照</w:t>
      </w:r>
      <w:r w:rsidRPr="006D435A">
        <w:rPr>
          <w:rFonts w:ascii="Calibri" w:hAnsi="Calibri" w:cs="Calibri" w:hint="eastAsia"/>
          <w:sz w:val="24"/>
        </w:rPr>
        <w:t>5</w:t>
      </w:r>
      <w:r w:rsidRPr="006D435A">
        <w:rPr>
          <w:rFonts w:ascii="Calibri" w:hAnsi="Calibri" w:cs="Calibri" w:hint="eastAsia"/>
          <w:sz w:val="24"/>
        </w:rPr>
        <w:t>期算）</w:t>
      </w:r>
    </w:p>
    <w:p w:rsidR="00FB1590" w:rsidRDefault="00FB1590" w:rsidP="00FB1590">
      <w:pPr>
        <w:rPr>
          <w:rFonts w:ascii="Calibri" w:hAnsi="Calibri" w:cs="Calibri"/>
          <w:sz w:val="24"/>
        </w:rPr>
      </w:pPr>
      <w:r w:rsidRPr="00FB1590">
        <w:rPr>
          <w:rFonts w:ascii="Calibri" w:hAnsi="Calibri" w:cs="Calibri"/>
          <w:sz w:val="24"/>
        </w:rPr>
        <w:drawing>
          <wp:inline distT="0" distB="0" distL="0" distR="0" wp14:anchorId="4684554D" wp14:editId="3A9AF8F4">
            <wp:extent cx="3276803" cy="2340630"/>
            <wp:effectExtent l="0" t="0" r="0" b="0"/>
            <wp:docPr id="1410388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88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381" cy="23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90" w:rsidRPr="00FB1590" w:rsidRDefault="00FB1590" w:rsidP="00FB1590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电动巴士：</w:t>
      </w:r>
    </w:p>
    <w:p w:rsidR="00FB1590" w:rsidRDefault="00FB1590" w:rsidP="00FB1590">
      <w:pPr>
        <w:pStyle w:val="a4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 w:rsidRPr="00ED70EA">
        <w:rPr>
          <w:rFonts w:ascii="Calibri" w:hAnsi="Calibri" w:cs="Calibri" w:hint="eastAsia"/>
          <w:sz w:val="24"/>
        </w:rPr>
        <w:t>能源利用效率</w:t>
      </w:r>
    </w:p>
    <w:p w:rsidR="00ED70EA" w:rsidRDefault="00ED70EA" w:rsidP="00522524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生产</w:t>
      </w:r>
    </w:p>
    <w:p w:rsidR="00ED70EA" w:rsidRDefault="00ED70EA" w:rsidP="00522524">
      <w:pPr>
        <w:rPr>
          <w:rFonts w:ascii="Calibri" w:hAnsi="Calibri" w:cs="Calibri" w:hint="eastAsia"/>
          <w:sz w:val="24"/>
        </w:rPr>
      </w:pPr>
    </w:p>
    <w:p w:rsidR="00884220" w:rsidRDefault="00884681" w:rsidP="00522524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nalysis of </w:t>
      </w:r>
      <w:r w:rsidRPr="00884681">
        <w:rPr>
          <w:rFonts w:ascii="Calibri" w:hAnsi="Calibri" w:cs="Calibri"/>
          <w:b/>
          <w:bCs/>
          <w:sz w:val="24"/>
        </w:rPr>
        <w:t>financial implications</w:t>
      </w:r>
    </w:p>
    <w:p w:rsidR="00884681" w:rsidRPr="004004E8" w:rsidRDefault="004004E8" w:rsidP="00522524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直接：</w:t>
      </w:r>
    </w:p>
    <w:p w:rsidR="004004E8" w:rsidRDefault="004004E8" w:rsidP="00522524">
      <w:pPr>
        <w:rPr>
          <w:rFonts w:ascii="Calibri" w:hAnsi="Calibri" w:cs="Calibri" w:hint="eastAsia"/>
          <w:b/>
          <w:bCs/>
          <w:sz w:val="24"/>
        </w:rPr>
      </w:pPr>
    </w:p>
    <w:p w:rsidR="00884681" w:rsidRDefault="00884681" w:rsidP="00522524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sz w:val="24"/>
        </w:rPr>
      </w:pPr>
      <w:r w:rsidRPr="00884681">
        <w:rPr>
          <w:rFonts w:ascii="Calibri" w:hAnsi="Calibri" w:cs="Calibri" w:hint="eastAsia"/>
          <w:sz w:val="24"/>
        </w:rPr>
        <w:t>P</w:t>
      </w:r>
      <w:r w:rsidRPr="00884681">
        <w:rPr>
          <w:rFonts w:ascii="Calibri" w:hAnsi="Calibri" w:cs="Calibri"/>
          <w:sz w:val="24"/>
        </w:rPr>
        <w:t>lan for E-bus updates</w:t>
      </w:r>
    </w:p>
    <w:p w:rsidR="00624DAE" w:rsidRPr="00624DAE" w:rsidRDefault="00624DAE" w:rsidP="00624DAE">
      <w:pPr>
        <w:rPr>
          <w:rFonts w:ascii="Calibri" w:hAnsi="Calibri" w:cs="Calibri" w:hint="eastAsia"/>
          <w:sz w:val="24"/>
        </w:rPr>
      </w:pPr>
    </w:p>
    <w:sectPr w:rsidR="00624DAE" w:rsidRPr="0062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879"/>
    <w:multiLevelType w:val="hybridMultilevel"/>
    <w:tmpl w:val="6DA6DF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40870FF"/>
    <w:multiLevelType w:val="hybridMultilevel"/>
    <w:tmpl w:val="474455AA"/>
    <w:lvl w:ilvl="0" w:tplc="F4DA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3471356">
    <w:abstractNumId w:val="1"/>
  </w:num>
  <w:num w:numId="2" w16cid:durableId="206274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BA"/>
    <w:rsid w:val="001C484C"/>
    <w:rsid w:val="00331708"/>
    <w:rsid w:val="004004E8"/>
    <w:rsid w:val="00400F44"/>
    <w:rsid w:val="00460A4B"/>
    <w:rsid w:val="00522524"/>
    <w:rsid w:val="00624DAE"/>
    <w:rsid w:val="006D435A"/>
    <w:rsid w:val="00767596"/>
    <w:rsid w:val="00884220"/>
    <w:rsid w:val="00884681"/>
    <w:rsid w:val="00926D11"/>
    <w:rsid w:val="00B72CBA"/>
    <w:rsid w:val="00ED70EA"/>
    <w:rsid w:val="00F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26B8B"/>
  <w15:chartTrackingRefBased/>
  <w15:docId w15:val="{77130891-E57C-4141-B5EF-E130E0EA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Yu</dc:creator>
  <cp:keywords/>
  <dc:description/>
  <cp:lastModifiedBy>Zixin Yu</cp:lastModifiedBy>
  <cp:revision>2</cp:revision>
  <dcterms:created xsi:type="dcterms:W3CDTF">2023-11-02T14:54:00Z</dcterms:created>
  <dcterms:modified xsi:type="dcterms:W3CDTF">2023-11-02T14:54:00Z</dcterms:modified>
</cp:coreProperties>
</file>