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B01B" w14:textId="77777777" w:rsidR="004F2D8B" w:rsidRDefault="004F2D8B">
      <w:r>
        <w:rPr>
          <w:rFonts w:hint="eastAsia"/>
        </w:rPr>
        <w:t>考虑到资金的问题，我们主要使用的是二手车、桌椅、对二手货翻新，使之有更好的使用价值‘</w:t>
      </w:r>
    </w:p>
    <w:p w14:paraId="781CCD58" w14:textId="7C0E1F23" w:rsidR="00941AC8" w:rsidRDefault="004F2D8B">
      <w:r>
        <w:rPr>
          <w:rFonts w:hint="eastAsia"/>
        </w:rPr>
        <w:t>对于基金的融合，我们可以申请贷款，毕竟我们的项目需要的资金不会很多</w:t>
      </w:r>
      <w:bookmarkStart w:id="0" w:name="_GoBack"/>
      <w:bookmarkEnd w:id="0"/>
      <w:r>
        <w:rPr>
          <w:rFonts w:hint="eastAsia"/>
        </w:rPr>
        <w:t>’</w:t>
      </w:r>
    </w:p>
    <w:sectPr w:rsidR="0094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2"/>
    <w:rsid w:val="004F2D8B"/>
    <w:rsid w:val="00941AC8"/>
    <w:rsid w:val="00B1327F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0E1C"/>
  <w15:chartTrackingRefBased/>
  <w15:docId w15:val="{2C0EFFA5-A735-4B33-9533-FA36441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2019-03-22T05:16:00Z</dcterms:created>
  <dcterms:modified xsi:type="dcterms:W3CDTF">2019-03-22T05:21:00Z</dcterms:modified>
</cp:coreProperties>
</file>