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80"/>
        <w:jc w:val="center"/>
      </w:pPr>
      <w:r>
        <w:rPr>
          <w:rFonts w:ascii="Calibri" w:eastAsia="Microsoft YaHei"/>
          <w:color w:val="777777"/>
          <w:sz w:val="17"/>
          <w:szCs w:val="17"/>
        </w:rPr>
        <w:t xml:space="preserve">校园反诈主题 AI 互动 H5 投稿材料</w:t>
      </w:r>
    </w:p>
    <w:p>
      <w:pPr>
        <w:spacing w:after="140" w:before="60"/>
        <w:jc w:val="center"/>
      </w:pPr>
      <w:r>
        <w:rPr>
          <w:rFonts w:ascii="Calibri" w:eastAsia="Microsoft YaHei"/>
          <w:b/>
          <w:bCs/>
          <w:color w:val="4F315F"/>
          <w:sz w:val="44"/>
          <w:szCs w:val="44"/>
        </w:rPr>
        <w:t xml:space="preserve">8.8元到账之后</w:t>
      </w:r>
    </w:p>
    <w:p>
      <w:pPr>
        <w:spacing w:after="40" w:before="100"/>
        <w:jc w:val="center"/>
      </w:pPr>
      <w:r>
        <w:drawing>
          <wp:inline distT="0" distB="0" distL="0" distR="0">
            <wp:extent cx="2124075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rFonts w:ascii="Calibri" w:eastAsia="Microsoft YaHei"/>
          <w:color w:val="777777"/>
          <w:sz w:val="17"/>
          <w:szCs w:val="17"/>
        </w:rPr>
        <w:t xml:space="preserve">H5 作品预览（结果页 · 骗子人才库与人格结果卡）</w:t>
      </w:r>
    </w:p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作品信息</w:t>
      </w:r>
    </w:p>
    <w:tbl>
      <w:tblPr>
        <w:tblW w:type="pct" w:w="5000"/>
        <w:tblBorders>
          <w:top w:val="single" w:color="CDB9D8" w:sz="4"/>
          <w:left w:val="single" w:color="CDB9D8" w:sz="4"/>
          <w:bottom w:val="single" w:color="CDB9D8" w:sz="4"/>
          <w:right w:val="single" w:color="CDB9D8" w:sz="4"/>
          <w:insideH w:val="single" w:color="CDB9D8" w:sz="4"/>
          <w:insideV w:val="single" w:color="CDB9D8" w:sz="4"/>
        </w:tblBorders>
        <w:tblCellMar>
          <w:top w:type="dxa" w:w="90"/>
          <w:left w:type="dxa" w:w="140"/>
          <w:bottom w:type="dxa" w:w="90"/>
          <w:right w:type="dxa" w:w="140"/>
        </w:tblCellMar>
      </w:tblPr>
      <w:tblGrid>
        <w:gridCol w:w="2399"/>
        <w:gridCol w:w="7595"/>
      </w:tblGrid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作品名称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26222B"/>
                <w:sz w:val="22"/>
                <w:szCs w:val="22"/>
              </w:rPr>
              <w:t xml:space="preserve">《8.8元到账之后》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副标题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校园反诈 AI 互动短剧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作品类别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AI互动反诈小程序、创意H5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核心标语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第一笔返款不是证明，可能只是诱饵。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线上地址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https://zixuanma-tech.github.io/after-8-8/</w:t>
            </w:r>
          </w:p>
        </w:tc>
      </w:tr>
    </w:tbl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作者信息</w:t>
      </w:r>
    </w:p>
    <w:tbl>
      <w:tblPr>
        <w:tblW w:type="pct" w:w="5000"/>
        <w:tblBorders>
          <w:top w:val="single" w:color="CDB9D8" w:sz="4"/>
          <w:left w:val="single" w:color="CDB9D8" w:sz="4"/>
          <w:bottom w:val="single" w:color="CDB9D8" w:sz="4"/>
          <w:right w:val="single" w:color="CDB9D8" w:sz="4"/>
          <w:insideH w:val="single" w:color="CDB9D8" w:sz="4"/>
          <w:insideV w:val="single" w:color="CDB9D8" w:sz="4"/>
        </w:tblBorders>
        <w:tblCellMar>
          <w:top w:type="dxa" w:w="90"/>
          <w:left w:type="dxa" w:w="140"/>
          <w:bottom w:type="dxa" w:w="90"/>
          <w:right w:type="dxa" w:w="140"/>
        </w:tblCellMar>
      </w:tblPr>
      <w:tblGrid>
        <w:gridCol w:w="2399"/>
        <w:gridCol w:w="7595"/>
      </w:tblGrid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作者姓名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马紫轩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所属院系或单位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无穹书院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班级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无穹55班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联系电话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18539078628</w:t>
            </w:r>
          </w:p>
        </w:tc>
      </w:tr>
      <w:tr>
        <w:trPr>
          <w:cantSplit/>
        </w:trPr>
        <w:tc>
          <w:tcPr>
            <w:tcW w:type="pct" w:w="1200"/>
            <w:shd w:fill="F3ECF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/>
                <w:bCs/>
                <w:color w:val="4F315F"/>
                <w:sz w:val="22"/>
                <w:szCs w:val="22"/>
              </w:rPr>
              <w:t xml:space="preserve">联系邮箱</w:t>
            </w:r>
          </w:p>
        </w:tc>
        <w:tc>
          <w:tcPr>
            <w:tcW w:type="pct" w:w="3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26222B"/>
                <w:sz w:val="22"/>
                <w:szCs w:val="22"/>
              </w:rPr>
              <w:t xml:space="preserve">mazx25@mails.tsinghua.edu.cn</w:t>
            </w:r>
          </w:p>
        </w:tc>
      </w:tr>
    </w:tbl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创作说明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作品以8.8元返款为切口，融合AI海报、连续镜头短剧与分支H5，讲述同学因拉新奖励无意成为骗局帮凶，主角又面对伪证明、平台假到账、提现冻结和屏幕共享，引导体验者独立核验、停止扩散并及时止损。</w:t>
      </w:r>
    </w:p>
    <w:p>
      <w:pPr>
        <w:pStyle w:val="Heading1"/>
        <w:keepNext/>
        <w:spacing w:after="120" w:before="420"/>
      </w:pPr>
      <w:r>
        <w:rPr>
          <w:rFonts w:ascii="Calibri" w:eastAsia="Microsoft YaHei"/>
          <w:b/>
          <w:bCs/>
          <w:color w:val="4F315F"/>
          <w:sz w:val="32"/>
          <w:szCs w:val="32"/>
        </w:rPr>
        <w:t xml:space="preserve">设计阐释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整体结构：从第一反应到骗子人才库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作品不是把反诈知识做成题库，而是把一次“差点被骗”的完整心理过程做成可走的路径。开场四条校园高发诈骗消息同时弹出，体验者选出自己最可能先点开的一条，系统只记录第一反应、暂不公布答案；随后进入分支剧情、三类结局、六道“钱包精神状态快问”，最终由“骗子人才库”给出一个骗子视角的外号。整条链路把测试、短剧、复盘、官方案例和结果卡串成一个闭环，外号与分享卡成为二次传播的入口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分支剧情与三类结局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剧情从同学周然的兼职推荐开始，依次经过免费试单、真实 8.8 元返款、拉新奖励、群聊造势、399 元垫付、平台假到账、998 元解冻金和屏幕共享。每个关键节点都提供安全选项，导向三类结局：付款前停下（S）、损失后及时止损（B）、继续付款或共享屏幕导致连环收割（C）。同一套剧情走三条路径，体验者能直观看到“多付一笔”和“及时刹车”之间的差别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AI 连续镜头短剧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作品没有用静态图片轮播冒充动画，而是按短剧制作方法先建立男女主角定妆照，再把剧情拆成八个节拍，用图生视频模型生成连续动作并统一插帧到流畅帧率。男女角色各八镜、独立表演，镜头编号与剧情节点一一对应，出现在收到链接、做任务、返款、核验、群聊、假余额、冻结警报与拒绝共享等关键节点，配合上下遮幅与 AI MOTION 时间码形成短剧包装。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反转一：“同学也是传播链上的帮凶”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剧情中的周然没有恶意，他只是把自己那一次到账当成了平台可信，并在拉新奖励的驱动下把链接转给了主角。作品刻意保留“无意间”“未经核验”的语境：强调的是未经核验的热心会替骗子带路，而不是给同学做法律定性。这个反转让传播链（骗子—周然—主角—室友）第一次被体验者亲眼看见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反转二：平台假到账与银行核对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支付 399 元后，平台页面显示 520.80 元“结算成功”，这一幕故意让体验者松一口气；切出平台打开银行 App，可用余额没有任何变化。页面数字可以由骗子任意修改，只有银行或正规支付账户的实际入账才是到账——这是整部作品最核心的教学点，也是标语“第一笔返款不是证明，可能只是诱饵”的由来。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钱包精神状态快问与骗子人才库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通关后的六道快问不考背题，只记录第一反应，据此在“骗子人才库”中给出八款常规外号（熟人小呆瓜、8.8大馋丫头、急急大王等）与三款隐藏款（如“薛定谔的钱包”：反诈题全会、实际遇骗不确定）。每款外号配有插画头像、骗子评语与防御口诀，人才库可逐个点开查看档案，隐藏款的触发条件埋在剧情选择里，鼓励换路径重玩。结果卡由浏览器本地 Canvas 绘制，直接调用系统分享。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官方案例与可核验边界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复盘环节附四条高校或高校保卫部门发布的官方案例与统计，站内先展示摘要、由用户主动选择是否打开原始文件。作品严格区分“高校发布的案例”与“明确为学生受害者的案例”：清华来源是校保卫部转发的北京市反诈中心案例，不写成“清华学生被骗”；上海交大案件数只描述该校统计，不外推为全国高校数据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隐私与技术实现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整站无后端、无登录，不收集任何答题或身份信息；进度仅保存在浏览器当前标签页。角色立绘、剧情视频与配乐全部为 AI 生成或原创，结果卡在本地绘制。作品完成多端适配：手机为原生竖屏体验，电脑端为 9:16 舞台预览模式，横屏手机提示转回竖屏；支持离线缓存，弱网环境提供带真实进度的开场预载。</w:t>
      </w:r>
    </w:p>
    <w:p>
      <w:pPr>
        <w:keepNext/>
        <w:spacing w:after="60" w:before="220"/>
      </w:pPr>
      <w:r>
        <w:rPr>
          <w:rFonts w:ascii="Calibri" w:eastAsia="Microsoft YaHei"/>
          <w:b/>
          <w:bCs/>
          <w:color w:val="4F315F"/>
          <w:sz w:val="19"/>
          <w:szCs w:val="19"/>
        </w:rPr>
        <w:t xml:space="preserve">反诈教育指向</w:t>
      </w:r>
    </w:p>
    <w:p>
      <w:pPr>
        <w:spacing w:after="60" w:line="312"/>
        <w:ind w:firstLine="440"/>
        <w:jc w:val="both"/>
      </w:pPr>
      <w:r>
        <w:rPr>
          <w:rFonts w:ascii="Calibri" w:eastAsia="Microsoft YaHei"/>
          <w:color w:val="26222B"/>
          <w:sz w:val="22"/>
          <w:szCs w:val="22"/>
        </w:rPr>
        <w:t xml:space="preserve">作品不把受害者描绘成贪心或愚蠢的人，而是把重点放在骗局机制上：熟人信任、小额返款、群体晒单、时间压力与沉没成本如何一步一步接替发挥作用。作品希望体验者在下一次看到“到账”时先停下来，独立核验来源，不因为同学转发或页面显示数字就继续付款，也不把未经核验的“机会”继续转给身边人。</w:t>
      </w:r>
    </w:p>
    <w:p>
      <w:pPr>
        <w:spacing w:after="80" w:before="260"/>
        <w:jc w:val="center"/>
      </w:pPr>
      <w:r>
        <w:rPr>
          <w:rFonts w:ascii="Calibri" w:eastAsia="Microsoft YaHei"/>
          <w:b/>
          <w:bCs/>
          <w:color w:val="4F315F"/>
          <w:sz w:val="26"/>
          <w:szCs w:val="26"/>
        </w:rPr>
        <w:t xml:space="preserve">第一笔返款不是证明，可能只是诱饵。</w:t>
      </w:r>
    </w:p>
    <w:sectPr>
      <w:footerReference w:type="default" r:id="rId6"/>
      <w:pgSz w:w="12240" w:h="15840" w:orient="portrait"/>
      <w:pgMar w:top="1008" w:right="1123" w:bottom="979" w:left="1123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777777"/>
        <w:sz w:val="18"/>
        <w:szCs w:val="18"/>
      </w:rPr>
      <w:t xml:space="preserve">第 </w:t>
    </w:r>
    <w:r>
      <w:rPr>
        <w:rFonts w:ascii="Calibri" w:eastAsia="Microsoft YaHei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YaHei"/>
        <w:color w:val="77777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6222B"/>
        <w:sz w:val="22"/>
        <w:szCs w:val="22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8de13ec970c9201fcb3241d9afdb301b1d6726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2026-10-14T18:06:22.351Z</dcterms:created>
  <dcterms:modified xsi:type="dcterms:W3CDTF">2026-10-14T18:06:22.352Z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