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ABDILLAH Ziyad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pins, le lavandin 13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13127 Vitrolles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06.29.36.39.00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ziyad.abdillah@hotmail.fr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1669921875" w:line="240" w:lineRule="auto"/>
        <w:ind w:left="0" w:right="1305.1110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Formation de développeur web à l’afpa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1669921875" w:line="240" w:lineRule="auto"/>
        <w:ind w:left="0" w:right="1117.8430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Informatique : Bonnes aptitude en programmation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528.7434768676758" w:lineRule="auto"/>
        <w:ind w:left="7.039947509765625" w:right="850.8282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-Pratique des Langages : JAVASCRIPT,PHP, HTML, CSS. -Bonnes disposition en Bureautique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907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-Outils logiciels : Visual Studio.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Titulaire d’un permis 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04492187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 PROFESSIONNELLES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98730468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 – 2020 Agent de sécurité et agent de sécurité SSIAP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8839111328125" w:line="240" w:lineRule="auto"/>
        <w:ind w:left="0" w:right="1429.36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 (Lu, Écrit et Parlé), Anglais (Lu et Écrit)</w:t>
      </w:r>
    </w:p>
    <w:sectPr>
      <w:pgSz w:h="16840" w:w="11920" w:orient="portrait"/>
      <w:pgMar w:bottom="3847.55615234375" w:top="1426.357421875" w:left="1440" w:right="3951.7321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