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l-04-ship-an-automation-workflow-v2"/>
      <w:r>
        <w:t xml:space="preserve">FL-04 — Ship an Automation Workflow v2</w:t>
      </w:r>
      <w:bookmarkEnd w:id="20"/>
    </w:p>
    <w:p>
      <w:pPr>
        <w:pStyle w:val="FirstParagraph"/>
      </w:pPr>
      <w:r>
        <w:rPr>
          <w:b/>
        </w:rPr>
        <w:t xml:space="preserve">Ziyad Alboghdady — General AI Fluency, Week 4 · Build (core) · 7h</w:t>
      </w:r>
    </w:p>
    <w:p>
      <w:pPr>
        <w:pStyle w:val="Heading2"/>
      </w:pPr>
      <w:bookmarkStart w:id="21" w:name="the-pipeline-i-picked-and-why"/>
      <w:r>
        <w:t xml:space="preserve">The pipeline I picked, and why</w:t>
      </w:r>
      <w:bookmarkEnd w:id="21"/>
    </w:p>
    <w:p>
      <w:pPr>
        <w:pStyle w:val="FirstParagraph"/>
      </w:pPr>
      <w:r>
        <w:t xml:space="preserve">From my FL-01 audit, two tasks were classified</w:t>
      </w:r>
      <w:r>
        <w:t xml:space="preserve"> </w:t>
      </w:r>
      <w:r>
        <w:rPr>
          <w:i/>
        </w:rPr>
        <w:t xml:space="preserve">Collaborate with AI</w:t>
      </w:r>
      <w:r>
        <w:t xml:space="preserve"> </w:t>
      </w:r>
      <w:r>
        <w:t xml:space="preserve">and eat real hours every week: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Revise university lectures</w:t>
      </w:r>
      <w:r>
        <w:rPr>
          <w:b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Studying ASP.NET Core.</w:t>
      </w:r>
      <w:r>
        <w:rPr>
          <w:b/>
        </w:rPr>
        <w:t xml:space="preserve">”</w:t>
      </w:r>
      <w:r>
        <w:t xml:space="preserve"> </w:t>
      </w:r>
      <w:r>
        <w:t xml:space="preserve">Both are the same shape — take source material I did not write, turn it into something I can be tested on.</w:t>
      </w:r>
    </w:p>
    <w:p>
      <w:pPr>
        <w:pStyle w:val="BodyText"/>
      </w:pPr>
      <w:r>
        <w:t xml:space="preserve">So the pipeline is</w:t>
      </w:r>
      <w:r>
        <w:t xml:space="preserve"> </w:t>
      </w:r>
      <w:r>
        <w:rPr>
          <w:b/>
        </w:rPr>
        <w:t xml:space="preserve">source-grounded study notes</w:t>
      </w:r>
      <w:r>
        <w:t xml:space="preserve">: lecture slides and official .NET docs in, a study pack out (summary → glossary → worked questions → a gap list of what I still cannot answer).</w:t>
      </w:r>
    </w:p>
    <w:p>
      <w:pPr>
        <w:pStyle w:val="BodyText"/>
      </w:pPr>
      <w:r>
        <w:t xml:space="preserve">I chose this over</w:t>
      </w:r>
      <w:r>
        <w:t xml:space="preserve"> </w:t>
      </w:r>
      <w:r>
        <w:t xml:space="preserve">“</w:t>
      </w:r>
      <w:r>
        <w:t xml:space="preserve">weekly industry brief</w:t>
      </w:r>
      <w:r>
        <w:t xml:space="preserve">”</w:t>
      </w:r>
      <w:r>
        <w:t xml:space="preserve"> </w:t>
      </w:r>
      <w:r>
        <w:t xml:space="preserve">deliberately. An industry brief is nice to have and I would quietly stop running it. Exam revision is non-negotiable and recurring, which means the workflow gets exercised whether or not I feel like it — and a workflow you do not run is not a workflow, it is a diagram.</w:t>
      </w:r>
    </w:p>
    <w:p>
      <w:pPr>
        <w:pStyle w:val="Heading2"/>
      </w:pPr>
      <w:bookmarkStart w:id="22" w:name="the-flow-sketched-before-building"/>
      <w:r>
        <w:t xml:space="preserve">The flow, sketched before building</w:t>
      </w:r>
      <w:bookmarkEnd w:id="22"/>
    </w:p>
    <w:p>
      <w:pPr>
        <w:pStyle w:val="SourceCode"/>
      </w:pPr>
      <w:r>
        <w:rPr>
          <w:rStyle w:val="VerbatimChar"/>
        </w:rPr>
        <w:t xml:space="preserve">[1] GATHER            [2] GROUND              [3] SYNTHESISE        [4] DRAFT              [5] REVIEW</w:t>
      </w:r>
      <w:r>
        <w:br/>
      </w:r>
      <w:r>
        <w:rPr>
          <w:rStyle w:val="VerbatimChar"/>
        </w:rPr>
        <w:t xml:space="preserve">lecture PDF/slides →  NotebookLM notebook  →  structured summary →  20 exam questions  →  self-test + gap list</w:t>
      </w:r>
      <w:r>
        <w:br/>
      </w:r>
      <w:r>
        <w:rPr>
          <w:rStyle w:val="VerbatimChar"/>
        </w:rPr>
        <w:t xml:space="preserve">official docs URLs    (sources only, no      + glossary of terms    with answers &amp;         → what I got wrong</w:t>
      </w:r>
      <w:r>
        <w:br/>
      </w:r>
      <w:r>
        <w:rPr>
          <w:rStyle w:val="VerbatimChar"/>
        </w:rPr>
        <w:t xml:space="preserve">                       outside knowledge)     from MY sources       source citations         becomes next session</w:t>
      </w:r>
    </w:p>
    <w:p>
      <w:pPr>
        <w:pStyle w:val="FirstParagraph"/>
      </w:pPr>
      <w:r>
        <w:t xml:space="preserve">Five distinct steps, four handoffs. The handoff artefact is explicit at each boundary — that is what makes it a pipeline rather than a long chat: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crosses the boundary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→ 2</w:t>
            </w:r>
          </w:p>
        </w:tc>
        <w:tc>
          <w:p>
            <w:pPr>
              <w:pStyle w:val="Compact"/>
              <w:jc w:val="left"/>
            </w:pPr>
            <w:r>
              <w:t xml:space="preserve">Files + URLs, uploaded as notebook sources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→ 3</w:t>
            </w:r>
          </w:p>
        </w:tc>
        <w:tc>
          <w:p>
            <w:pPr>
              <w:pStyle w:val="Compact"/>
              <w:jc w:val="left"/>
            </w:pPr>
            <w:r>
              <w:t xml:space="preserve">Grounded answers with citations, pasted into the Claude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→ 4</w:t>
            </w:r>
          </w:p>
        </w:tc>
        <w:tc>
          <w:p>
            <w:pPr>
              <w:pStyle w:val="Compact"/>
              <w:jc w:val="left"/>
            </w:pPr>
            <w:r>
              <w:t xml:space="preserve">The structured summary + glossary, as the only input to question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→ 5</w:t>
            </w:r>
          </w:p>
        </w:tc>
        <w:tc>
          <w:p>
            <w:pPr>
              <w:pStyle w:val="Compact"/>
              <w:jc w:val="left"/>
            </w:pPr>
            <w:r>
              <w:t xml:space="preserve">A question set with answers hidden below a fold</w:t>
            </w:r>
          </w:p>
        </w:tc>
      </w:tr>
    </w:tbl>
    <w:p>
      <w:pPr>
        <w:pStyle w:val="Heading2"/>
      </w:pPr>
      <w:bookmarkStart w:id="23" w:name="why-two-tools-instead-of-one"/>
      <w:r>
        <w:t xml:space="preserve">Why two tools instead of one</w:t>
      </w:r>
      <w:bookmarkEnd w:id="23"/>
    </w:p>
    <w:p>
      <w:pPr>
        <w:pStyle w:val="FirstParagraph"/>
      </w:pPr>
      <w:r>
        <w:rPr>
          <w:b/>
        </w:rPr>
        <w:t xml:space="preserve">NotebookLM for steps 2–3, Claude Project for steps 4–5.</w:t>
      </w:r>
      <w:r>
        <w:t xml:space="preserve"> </w:t>
      </w:r>
      <w:r>
        <w:t xml:space="preserve">Not for novelty — they fail differently:</w:t>
      </w:r>
    </w:p>
    <w:p>
      <w:pPr>
        <w:numPr>
          <w:ilvl w:val="0"/>
          <w:numId w:val="1001"/>
        </w:numPr>
        <w:pStyle w:val="Compact"/>
      </w:pPr>
      <w:r>
        <w:t xml:space="preserve">NotebookLM answers only from the sources I upload and cites them. If the lecturer’s definition differs from the internet’s, I get the lecturer’s. That is exactly what I need for an exam, and it is the one thing a general chat model is structurally bad at.</w:t>
      </w:r>
    </w:p>
    <w:p>
      <w:pPr>
        <w:numPr>
          <w:ilvl w:val="0"/>
          <w:numId w:val="1001"/>
        </w:numPr>
        <w:pStyle w:val="Compact"/>
      </w:pPr>
      <w:r>
        <w:t xml:space="preserve">NotebookLM is weaker at generating a well-calibrated question set in a fixed format. The Claude Project, carrying standing instructions about my level and output shape, is better at that.</w:t>
      </w:r>
    </w:p>
    <w:p>
      <w:pPr>
        <w:pStyle w:val="FirstParagraph"/>
      </w:pPr>
      <w:r>
        <w:t xml:space="preserve">So the ground-truth step goes where grounding is enforced, and the shaping step goes where shaping is controlled.</w:t>
      </w:r>
    </w:p>
    <w:p>
      <w:pPr>
        <w:pStyle w:val="Heading2"/>
      </w:pPr>
      <w:bookmarkStart w:id="24" w:name="build-exact-configuration"/>
      <w:r>
        <w:t xml:space="preserve">Build: exact configuration</w:t>
      </w:r>
      <w:bookmarkEnd w:id="24"/>
    </w:p>
    <w:p>
      <w:pPr>
        <w:pStyle w:val="Heading3"/>
      </w:pPr>
      <w:bookmarkStart w:id="25" w:name="X8f7175a3bb4a67861a5425fe32b1268bf19cb3a"/>
      <w:r>
        <w:t xml:space="preserve">Step 2–3 — NotebookLM notebook (one per course)</w:t>
      </w:r>
      <w:bookmarkEnd w:id="25"/>
    </w:p>
    <w:p>
      <w:pPr>
        <w:pStyle w:val="FirstParagraph"/>
      </w:pPr>
      <w:r>
        <w:t xml:space="preserve">Sources: lecture slides (PDF), my own notes (Google Doc), the relevant official docs page(s).</w:t>
      </w:r>
    </w:p>
    <w:p>
      <w:pPr>
        <w:pStyle w:val="BodyText"/>
      </w:pPr>
      <w:r>
        <w:rPr>
          <w:b/>
        </w:rPr>
        <w:t xml:space="preserve">Prompt A — structured summary</w:t>
      </w:r>
    </w:p>
    <w:p>
      <w:pPr>
        <w:pStyle w:val="BlockText"/>
      </w:pPr>
      <w:r>
        <w:t xml:space="preserve">From these sources only, produce a study summary of [TOPIC].</w:t>
      </w:r>
      <w:r>
        <w:t xml:space="preserve"> </w:t>
      </w:r>
      <w:r>
        <w:t xml:space="preserve">Structure: (1) the one-sentence core idea; (2) the 5–8 concepts I must be able to define; (3) for each concept, the definition</w:t>
      </w:r>
      <w:r>
        <w:t xml:space="preserve"> </w:t>
      </w:r>
      <w:r>
        <w:rPr>
          <w:b/>
        </w:rPr>
        <w:t xml:space="preserve">as this lecturer states it</w:t>
      </w:r>
      <w:r>
        <w:t xml:space="preserve">, with the source cited; (4) any place where two sources disagree, stated as a disagreement rather than resolved.</w:t>
      </w:r>
      <w:r>
        <w:t xml:space="preserve"> </w:t>
      </w:r>
      <w:r>
        <w:t xml:space="preserve">If something I would expect to be covered is not in the sources, list it under</w:t>
      </w:r>
      <w:r>
        <w:t xml:space="preserve"> </w:t>
      </w:r>
      <w:r>
        <w:t xml:space="preserve">“</w:t>
      </w:r>
      <w:r>
        <w:t xml:space="preserve">Not covered by these sources.</w:t>
      </w:r>
      <w:r>
        <w:t xml:space="preserve">”</w:t>
      </w:r>
      <w:r>
        <w:t xml:space="preserve"> </w:t>
      </w:r>
      <w:r>
        <w:t xml:space="preserve">Do not fill it in from general knowledge.</w:t>
      </w:r>
    </w:p>
    <w:p>
      <w:pPr>
        <w:pStyle w:val="FirstParagraph"/>
      </w:pPr>
      <w:r>
        <w:rPr>
          <w:b/>
        </w:rPr>
        <w:t xml:space="preserve">Prompt B — glossary</w:t>
      </w:r>
    </w:p>
    <w:p>
      <w:pPr>
        <w:pStyle w:val="BlockText"/>
      </w:pPr>
      <w:r>
        <w:t xml:space="preserve">List every term in these sources that a reader could plausibly confuse with a neighbouring term (e.g. middleware vs. filter, DTO vs. entity). For each: the definition from the source, and one sentence on what it is</w:t>
      </w:r>
      <w:r>
        <w:t xml:space="preserve"> </w:t>
      </w:r>
      <w:r>
        <w:rPr>
          <w:i/>
        </w:rPr>
        <w:t xml:space="preserve">not</w:t>
      </w:r>
      <w:r>
        <w:t xml:space="preserve">. Cite the source for every entry.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Not covered by these sources</w:t>
      </w:r>
      <w:r>
        <w:t xml:space="preserve">”</w:t>
      </w:r>
      <w:r>
        <w:t xml:space="preserve"> </w:t>
      </w:r>
      <w:r>
        <w:t xml:space="preserve">clause is the load-bearing part. Without it the model quietly patches gaps and I revise a syllabus that is not mine.</w:t>
      </w:r>
    </w:p>
    <w:p>
      <w:pPr>
        <w:pStyle w:val="Heading3"/>
      </w:pPr>
      <w:bookmarkStart w:id="26" w:name="step-4-claude-project-study-pipeline"/>
      <w:r>
        <w:t xml:space="preserve">Step 4 — Claude Project</w:t>
      </w:r>
      <w:r>
        <w:t xml:space="preserve"> </w:t>
      </w:r>
      <w:r>
        <w:t xml:space="preserve">“</w:t>
      </w:r>
      <w:r>
        <w:t xml:space="preserve">Study Pipeline</w:t>
      </w:r>
      <w:r>
        <w:t xml:space="preserve">”</w:t>
      </w:r>
      <w:bookmarkEnd w:id="26"/>
    </w:p>
    <w:p>
      <w:pPr>
        <w:pStyle w:val="FirstParagraph"/>
      </w:pPr>
      <w:r>
        <w:t xml:space="preserve">Project instructions (standing, set once):</w:t>
      </w:r>
    </w:p>
    <w:p>
      <w:pPr>
        <w:pStyle w:val="BlockText"/>
      </w:pPr>
      <w:r>
        <w:t xml:space="preserve">You generate exam questions for an early-career backend engineering student (ASP.NET Core, C#, databases). You work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from the summary and glossary pasted into the conversation — never from your own knowledge of the subject. If the pasted material does not support a question, do not write that question.</w:t>
      </w:r>
      <w:r>
        <w:t xml:space="preserve"> </w:t>
      </w:r>
      <w:r>
        <w:t xml:space="preserve">Output format, always: 20 questions numbered 1–20; mix of 8 recall, 8</w:t>
      </w:r>
      <w:r>
        <w:t xml:space="preserve"> </w:t>
      </w:r>
      <w:r>
        <w:t xml:space="preserve">“</w:t>
      </w:r>
      <w:r>
        <w:t xml:space="preserve">explain why</w:t>
      </w:r>
      <w:r>
        <w:t xml:space="preserve">”</w:t>
      </w:r>
      <w:r>
        <w:t xml:space="preserve">, 4 applied/code-reading; then a horizontal rule; then the answers, each with the glossary term or summary line it came from. Never put an answer next to its question.</w:t>
      </w:r>
    </w:p>
    <w:p>
      <w:pPr>
        <w:pStyle w:val="Heading3"/>
      </w:pPr>
      <w:bookmarkStart w:id="27" w:name="step-5-self-test-and-gap-list"/>
      <w:r>
        <w:t xml:space="preserve">Step 5 — self-test and gap list</w:t>
      </w:r>
      <w:bookmarkEnd w:id="27"/>
    </w:p>
    <w:p>
      <w:pPr>
        <w:pStyle w:val="FirstParagraph"/>
      </w:pPr>
      <w:r>
        <w:t xml:space="preserve">I answer cold, on paper, without the document. Then I mark. Anything wrong or blank goes into a</w:t>
      </w:r>
      <w:r>
        <w:t xml:space="preserve"> </w:t>
      </w:r>
      <w:r>
        <w:rPr>
          <w:b/>
        </w:rPr>
        <w:t xml:space="preserve">gap list</w:t>
      </w:r>
      <w:r>
        <w:t xml:space="preserve">, which becomes the topic of the next run. The loop closes; that is the difference between a pipeline and a document generator.</w:t>
      </w:r>
    </w:p>
    <w:p>
      <w:pPr>
        <w:pStyle w:val="Heading2"/>
      </w:pPr>
      <w:bookmarkStart w:id="28" w:name="five-real-runs"/>
      <w:r>
        <w:t xml:space="preserve">Five real runs</w:t>
      </w:r>
      <w:bookmarkEnd w:id="28"/>
    </w:p>
    <w:p>
      <w:pPr>
        <w:pStyle w:val="FirstParagraph"/>
      </w:pPr>
      <w:r>
        <w:t xml:space="preserve">Run it on five genuinely different inputs before submitting — the criterion is five</w:t>
      </w:r>
      <w:r>
        <w:t xml:space="preserve"> </w:t>
      </w:r>
      <w:r>
        <w:rPr>
          <w:i/>
        </w:rPr>
        <w:t xml:space="preserve">real</w:t>
      </w:r>
      <w:r>
        <w:t xml:space="preserve"> </w:t>
      </w:r>
      <w:r>
        <w:t xml:space="preserve">runs with outputs, and a fabricated log would fail the assignment and teach me nothing.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 / 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Manual time (est.)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Pipeline time (actual)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 cold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broke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ASP.NET Core middleware pipeline (docs + lecture)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/20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EF Core change tracking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/20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Normalisation &amp; transactions (DB lecture)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/20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SignalR connection lifecycle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/20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(new topic, untouched by setup)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/20</w:t>
            </w:r>
          </w:p>
        </w:tc>
        <w:tc>
          <w:p/>
        </w:tc>
      </w:tr>
    </w:tbl>
    <w:p>
      <w:pPr>
        <w:pStyle w:val="BodyText"/>
      </w:pPr>
      <w:r>
        <w:t xml:space="preserve">Run 5 matters most: it is the</w:t>
      </w:r>
      <w:r>
        <w:t xml:space="preserve"> </w:t>
      </w:r>
      <w:r>
        <w:t xml:space="preserve">“</w:t>
      </w:r>
      <w:r>
        <w:t xml:space="preserve">brand new input</w:t>
      </w:r>
      <w:r>
        <w:t xml:space="preserve">”</w:t>
      </w:r>
      <w:r>
        <w:t xml:space="preserve"> </w:t>
      </w:r>
      <w:r>
        <w:t xml:space="preserve">test. If the pipeline needs tweaking to survive a topic it was not designed around, that is a finding, not a failure — record it.</w:t>
      </w:r>
    </w:p>
    <w:p>
      <w:pPr>
        <w:pStyle w:val="Heading2"/>
      </w:pPr>
      <w:bookmarkStart w:id="29" w:name="X51b0db766025763360dc89ebef4add55d198233"/>
      <w:r>
        <w:t xml:space="preserve">Time accounting (to complete honestly, including setup)</w:t>
      </w:r>
      <w:bookmarkEnd w:id="2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Setup cost:</w:t>
      </w:r>
      <w:r>
        <w:t xml:space="preserve"> </w:t>
      </w:r>
      <w:r>
        <w:t xml:space="preserve">notebook creation, prompt drafting and two throwaway iterations — record the real figure, not the figure after I knew what I was doing.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Per-run manual baseline:</w:t>
      </w:r>
      <w:r>
        <w:t xml:space="preserve"> </w:t>
      </w:r>
      <w:r>
        <w:t xml:space="preserve">time one topic done entirely by hand, start to finish, before using the pipeline. Estimating this afterwards is how people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time they never spent.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Break-even:</w:t>
      </w:r>
      <w:r>
        <w:t xml:space="preserve"> </w:t>
      </w:r>
      <w:r>
        <w:t xml:space="preserve">setup ÷ (manual − pipeline) = number of runs before it pays for itself. Report it even if it is unflattering. If break-even lands past run 8, the honest conclusion is that this workflow only pays off across a whole semester, and I should say so.</w:t>
      </w:r>
    </w:p>
    <w:p>
      <w:pPr>
        <w:pStyle w:val="Heading2"/>
      </w:pPr>
      <w:bookmarkStart w:id="30" w:name="Xf4c0cb29162ce0ab9a743dda14e50b301452094"/>
      <w:r>
        <w:t xml:space="preserve">Where it breaks, and what a human still has to check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Grounding is only as good as the upload.</w:t>
      </w:r>
      <w:r>
        <w:t xml:space="preserve"> </w:t>
      </w:r>
      <w:r>
        <w:t xml:space="preserve">Miss a slide deck and the summary confidently covers 80% of the syllabus.</w:t>
      </w:r>
      <w:r>
        <w:t xml:space="preserve"> </w:t>
      </w:r>
      <w:r>
        <w:rPr>
          <w:i/>
        </w:rPr>
        <w:t xml:space="preserve">Human check: source list against the course outline, every run.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Citations can be right and irrelevant.</w:t>
      </w:r>
      <w:r>
        <w:t xml:space="preserve"> </w:t>
      </w:r>
      <w:r>
        <w:t xml:space="preserve">NotebookLM cites the source it drew from; it does not certify that the source is the examinable one.</w:t>
      </w:r>
      <w:r>
        <w:t xml:space="preserve"> </w:t>
      </w:r>
      <w:r>
        <w:rPr>
          <w:i/>
        </w:rPr>
        <w:t xml:space="preserve">Human check: spot-check three citations against the actual slide.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Question difficulty drifts easy.</w:t>
      </w:r>
      <w:r>
        <w:t xml:space="preserve"> </w:t>
      </w:r>
      <w:r>
        <w:t xml:space="preserve">Generated questions test recall of the summary’s phrasing rather than understanding.</w:t>
      </w:r>
      <w:r>
        <w:t xml:space="preserve"> </w:t>
      </w:r>
      <w:r>
        <w:rPr>
          <w:i/>
        </w:rPr>
        <w:t xml:space="preserve">Human check: any question I can answer by pattern-matching the summary’s wording gets rewritten.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 pipeline cannot mark me.</w:t>
      </w:r>
      <w:r>
        <w:t xml:space="preserve"> </w:t>
      </w:r>
      <w:r>
        <w:t xml:space="preserve">Marking my own cold answers is the step no tool does, and it is the step that produces the gap list — the only output that actually changes what I study.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Stale notebook.</w:t>
      </w:r>
      <w:r>
        <w:t xml:space="preserve"> </w:t>
      </w:r>
      <w:r>
        <w:t xml:space="preserve">Lecturer updates the slides mid-semester; the notebook does not notice.</w:t>
      </w:r>
      <w:r>
        <w:t xml:space="preserve"> </w:t>
      </w:r>
      <w:r>
        <w:rPr>
          <w:i/>
        </w:rPr>
        <w:t xml:space="preserve">Human check: re-upload at the start of each run.</w:t>
      </w:r>
    </w:p>
    <w:p>
      <w:pPr>
        <w:pStyle w:val="FirstParagraph"/>
      </w:pPr>
      <w:r>
        <w:t xml:space="preserve">Items 1 and 3 are where the pipeline is genuinely dangerous, because both produce output that looks complete. Neither is detectable from the output alone — only from comparing it to the world.</w:t>
      </w:r>
    </w:p>
    <w:p>
      <w:pPr>
        <w:pStyle w:val="Heading2"/>
      </w:pPr>
      <w:bookmarkStart w:id="31" w:name="deliverable-checklist"/>
      <w:r>
        <w:t xml:space="preserve">Deliverable checklist</w:t>
      </w:r>
      <w:bookmarkEnd w:id="31"/>
    </w:p>
    <w:p>
      <w:pPr>
        <w:numPr>
          <w:ilvl w:val="0"/>
          <w:numId w:val="1004"/>
        </w:numPr>
        <w:pStyle w:val="Compact"/>
      </w:pPr>
      <w:r>
        <w:t xml:space="preserve">☐ NotebookLM notebook (shared link or screenshots of sources + prompts)</w:t>
      </w:r>
    </w:p>
    <w:p>
      <w:pPr>
        <w:numPr>
          <w:ilvl w:val="0"/>
          <w:numId w:val="1004"/>
        </w:numPr>
        <w:pStyle w:val="Compact"/>
      </w:pPr>
      <w:r>
        <w:t xml:space="preserve">☐ Claude Project instructions screenshot</w:t>
      </w:r>
    </w:p>
    <w:p>
      <w:pPr>
        <w:numPr>
          <w:ilvl w:val="0"/>
          <w:numId w:val="1004"/>
        </w:numPr>
        <w:pStyle w:val="Compact"/>
      </w:pPr>
      <w:r>
        <w:t xml:space="preserve">☐ Step diagram (above)</w:t>
      </w:r>
    </w:p>
    <w:p>
      <w:pPr>
        <w:numPr>
          <w:ilvl w:val="0"/>
          <w:numId w:val="1004"/>
        </w:numPr>
        <w:pStyle w:val="Compact"/>
      </w:pPr>
      <w:r>
        <w:t xml:space="preserve">☐ All prompts verbatim (above)</w:t>
      </w:r>
    </w:p>
    <w:p>
      <w:pPr>
        <w:numPr>
          <w:ilvl w:val="0"/>
          <w:numId w:val="1004"/>
        </w:numPr>
        <w:pStyle w:val="Compact"/>
      </w:pPr>
      <w:r>
        <w:t xml:space="preserve">☐ Five run outputs</w:t>
      </w:r>
    </w:p>
    <w:p>
      <w:pPr>
        <w:numPr>
          <w:ilvl w:val="0"/>
          <w:numId w:val="1004"/>
        </w:numPr>
        <w:pStyle w:val="Compact"/>
      </w:pPr>
      <w:r>
        <w:t xml:space="preserve">☐ Time table with break-even</w:t>
      </w:r>
    </w:p>
    <w:p>
      <w:pPr>
        <w:numPr>
          <w:ilvl w:val="0"/>
          <w:numId w:val="1004"/>
        </w:numPr>
        <w:pStyle w:val="Compact"/>
      </w:pPr>
      <w:r>
        <w:t xml:space="preserve">☐ Failure points + human-check list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2026-09-25T14:15:06Z</dcterms:created>
  <dcterms:modified xsi:type="dcterms:W3CDTF">2026-09-25T14:15:06Z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