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EBE2F">
      <w:pPr>
        <w:spacing w:after="40"/>
        <w:jc w:val="center"/>
        <w:rPr>
          <w:rFonts w:hint="default" w:ascii="Times New Roman" w:hAnsi="Times New Roman" w:cs="Times New Roman"/>
        </w:rPr>
      </w:pPr>
      <w:r>
        <w:rPr>
          <w:rFonts w:hint="default" w:ascii="Times New Roman" w:hAnsi="Times New Roman" w:cs="Times New Roman"/>
          <w:b/>
          <w:color w:val="1E3C78"/>
          <w:sz w:val="36"/>
        </w:rPr>
        <w:t>Hybrid Secure Voting System</w:t>
      </w:r>
    </w:p>
    <w:p w14:paraId="36E27076">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Overview</w:t>
      </w:r>
    </w:p>
    <w:p w14:paraId="13B1A395">
      <w:pPr>
        <w:spacing w:after="40"/>
        <w:rPr>
          <w:rFonts w:hint="default" w:ascii="Times New Roman" w:hAnsi="Times New Roman" w:cs="Times New Roman"/>
          <w:sz w:val="24"/>
          <w:szCs w:val="24"/>
        </w:rPr>
      </w:pPr>
      <w:r>
        <w:rPr>
          <w:rFonts w:hint="default" w:ascii="Times New Roman" w:hAnsi="Times New Roman" w:cs="Times New Roman"/>
          <w:sz w:val="24"/>
          <w:szCs w:val="24"/>
        </w:rPr>
        <w:t>A full-stack online voting platform designed for college/university elections. The system enables students to register, authenticate via OTP, cast votes securely, and view live election results in real-time. Admins can create &amp; manage elections, add candidates, and monitor the entire voting process through a dedicated dashboard.</w:t>
      </w:r>
    </w:p>
    <w:p w14:paraId="43392C25">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Tech Stack</w:t>
      </w:r>
    </w:p>
    <w:tbl>
      <w:tblPr>
        <w:tblStyle w:val="12"/>
        <w:tblW w:w="0" w:type="auto"/>
        <w:jc w:val="center"/>
        <w:tblLayout w:type="autofit"/>
        <w:tblCellMar>
          <w:top w:w="0" w:type="dxa"/>
          <w:left w:w="108" w:type="dxa"/>
          <w:bottom w:w="0" w:type="dxa"/>
          <w:right w:w="108" w:type="dxa"/>
        </w:tblCellMar>
      </w:tblPr>
      <w:tblGrid>
        <w:gridCol w:w="2592"/>
        <w:gridCol w:w="7200"/>
      </w:tblGrid>
      <w:tr w14:paraId="3C3AD98B">
        <w:tblPrEx>
          <w:tblCellMar>
            <w:top w:w="0" w:type="dxa"/>
            <w:left w:w="108" w:type="dxa"/>
            <w:bottom w:w="0" w:type="dxa"/>
            <w:right w:w="108" w:type="dxa"/>
          </w:tblCellMar>
        </w:tblPrEx>
        <w:trPr>
          <w:jc w:val="center"/>
        </w:trPr>
        <w:tc>
          <w:tcPr>
            <w:tcW w:w="2592" w:type="dxa"/>
            <w:shd w:val="clear" w:color="auto" w:fill="1E3C78"/>
          </w:tcPr>
          <w:p w14:paraId="69B0B3C7">
            <w:pPr>
              <w:rPr>
                <w:rFonts w:hint="default" w:ascii="Times New Roman" w:hAnsi="Times New Roman" w:cs="Times New Roman"/>
                <w:sz w:val="24"/>
                <w:szCs w:val="24"/>
              </w:rPr>
            </w:pPr>
            <w:r>
              <w:rPr>
                <w:rFonts w:hint="default" w:ascii="Times New Roman" w:hAnsi="Times New Roman" w:cs="Times New Roman"/>
                <w:b/>
                <w:color w:val="FFFFFF"/>
                <w:sz w:val="24"/>
                <w:szCs w:val="24"/>
              </w:rPr>
              <w:t>Layer</w:t>
            </w:r>
          </w:p>
        </w:tc>
        <w:tc>
          <w:tcPr>
            <w:tcW w:w="7200" w:type="dxa"/>
            <w:shd w:val="clear" w:color="auto" w:fill="1E3C78"/>
          </w:tcPr>
          <w:p w14:paraId="47F9C15D">
            <w:pPr>
              <w:rPr>
                <w:rFonts w:hint="default" w:ascii="Times New Roman" w:hAnsi="Times New Roman" w:cs="Times New Roman"/>
                <w:sz w:val="24"/>
                <w:szCs w:val="24"/>
              </w:rPr>
            </w:pPr>
            <w:r>
              <w:rPr>
                <w:rFonts w:hint="default" w:ascii="Times New Roman" w:hAnsi="Times New Roman" w:cs="Times New Roman"/>
                <w:b/>
                <w:color w:val="FFFFFF"/>
                <w:sz w:val="24"/>
                <w:szCs w:val="24"/>
              </w:rPr>
              <w:t>Technology</w:t>
            </w:r>
          </w:p>
        </w:tc>
      </w:tr>
      <w:tr w14:paraId="7D8E185C">
        <w:tblPrEx>
          <w:tblCellMar>
            <w:top w:w="0" w:type="dxa"/>
            <w:left w:w="108" w:type="dxa"/>
            <w:bottom w:w="0" w:type="dxa"/>
            <w:right w:w="108" w:type="dxa"/>
          </w:tblCellMar>
        </w:tblPrEx>
        <w:trPr>
          <w:jc w:val="center"/>
        </w:trPr>
        <w:tc>
          <w:tcPr>
            <w:tcW w:w="2592" w:type="dxa"/>
          </w:tcPr>
          <w:p w14:paraId="687AF91D">
            <w:pPr>
              <w:rPr>
                <w:rFonts w:hint="default" w:ascii="Times New Roman" w:hAnsi="Times New Roman" w:cs="Times New Roman"/>
                <w:sz w:val="24"/>
                <w:szCs w:val="24"/>
              </w:rPr>
            </w:pPr>
            <w:r>
              <w:rPr>
                <w:rFonts w:hint="default" w:ascii="Times New Roman" w:hAnsi="Times New Roman" w:cs="Times New Roman"/>
                <w:b/>
                <w:sz w:val="24"/>
                <w:szCs w:val="24"/>
              </w:rPr>
              <w:t>Frontend</w:t>
            </w:r>
          </w:p>
        </w:tc>
        <w:tc>
          <w:tcPr>
            <w:tcW w:w="7200" w:type="dxa"/>
          </w:tcPr>
          <w:p w14:paraId="0C57D818">
            <w:pPr>
              <w:rPr>
                <w:rFonts w:hint="default" w:ascii="Times New Roman" w:hAnsi="Times New Roman" w:cs="Times New Roman"/>
                <w:sz w:val="24"/>
                <w:szCs w:val="24"/>
              </w:rPr>
            </w:pPr>
            <w:r>
              <w:rPr>
                <w:rFonts w:hint="default" w:ascii="Times New Roman" w:hAnsi="Times New Roman" w:cs="Times New Roman"/>
                <w:sz w:val="24"/>
                <w:szCs w:val="24"/>
              </w:rPr>
              <w:t>React 19, React Router, Framer Motion, Recharts, Socket.IO Client, Axios</w:t>
            </w:r>
          </w:p>
        </w:tc>
      </w:tr>
      <w:tr w14:paraId="2F83CCB3">
        <w:tblPrEx>
          <w:tblCellMar>
            <w:top w:w="0" w:type="dxa"/>
            <w:left w:w="108" w:type="dxa"/>
            <w:bottom w:w="0" w:type="dxa"/>
            <w:right w:w="108" w:type="dxa"/>
          </w:tblCellMar>
        </w:tblPrEx>
        <w:trPr>
          <w:jc w:val="center"/>
        </w:trPr>
        <w:tc>
          <w:tcPr>
            <w:tcW w:w="2592" w:type="dxa"/>
          </w:tcPr>
          <w:p w14:paraId="5C5892A0">
            <w:pPr>
              <w:rPr>
                <w:rFonts w:hint="default" w:ascii="Times New Roman" w:hAnsi="Times New Roman" w:cs="Times New Roman"/>
                <w:sz w:val="24"/>
                <w:szCs w:val="24"/>
              </w:rPr>
            </w:pPr>
            <w:r>
              <w:rPr>
                <w:rFonts w:hint="default" w:ascii="Times New Roman" w:hAnsi="Times New Roman" w:cs="Times New Roman"/>
                <w:b/>
                <w:sz w:val="24"/>
                <w:szCs w:val="24"/>
              </w:rPr>
              <w:t>Backend (API Gateway)</w:t>
            </w:r>
          </w:p>
        </w:tc>
        <w:tc>
          <w:tcPr>
            <w:tcW w:w="7200" w:type="dxa"/>
          </w:tcPr>
          <w:p w14:paraId="0537368B">
            <w:pPr>
              <w:rPr>
                <w:rFonts w:hint="default" w:ascii="Times New Roman" w:hAnsi="Times New Roman" w:cs="Times New Roman"/>
                <w:sz w:val="24"/>
                <w:szCs w:val="24"/>
              </w:rPr>
            </w:pPr>
            <w:r>
              <w:rPr>
                <w:rFonts w:hint="default" w:ascii="Times New Roman" w:hAnsi="Times New Roman" w:cs="Times New Roman"/>
                <w:sz w:val="24"/>
                <w:szCs w:val="24"/>
              </w:rPr>
              <w:t>Node.js, Express.js, JWT Auth, Helmet, CORS, Morgan</w:t>
            </w:r>
          </w:p>
        </w:tc>
      </w:tr>
      <w:tr w14:paraId="55857729">
        <w:tblPrEx>
          <w:tblCellMar>
            <w:top w:w="0" w:type="dxa"/>
            <w:left w:w="108" w:type="dxa"/>
            <w:bottom w:w="0" w:type="dxa"/>
            <w:right w:w="108" w:type="dxa"/>
          </w:tblCellMar>
        </w:tblPrEx>
        <w:trPr>
          <w:jc w:val="center"/>
        </w:trPr>
        <w:tc>
          <w:tcPr>
            <w:tcW w:w="2592" w:type="dxa"/>
          </w:tcPr>
          <w:p w14:paraId="5F345538">
            <w:pPr>
              <w:rPr>
                <w:rFonts w:hint="default" w:ascii="Times New Roman" w:hAnsi="Times New Roman" w:cs="Times New Roman"/>
                <w:sz w:val="24"/>
                <w:szCs w:val="24"/>
              </w:rPr>
            </w:pPr>
            <w:r>
              <w:rPr>
                <w:rFonts w:hint="default" w:ascii="Times New Roman" w:hAnsi="Times New Roman" w:cs="Times New Roman"/>
                <w:b/>
                <w:sz w:val="24"/>
                <w:szCs w:val="24"/>
              </w:rPr>
              <w:t>Backend (Core Services)</w:t>
            </w:r>
          </w:p>
        </w:tc>
        <w:tc>
          <w:tcPr>
            <w:tcW w:w="7200" w:type="dxa"/>
          </w:tcPr>
          <w:p w14:paraId="08926B9D">
            <w:pPr>
              <w:rPr>
                <w:rFonts w:hint="default" w:ascii="Times New Roman" w:hAnsi="Times New Roman" w:cs="Times New Roman"/>
                <w:sz w:val="24"/>
                <w:szCs w:val="24"/>
              </w:rPr>
            </w:pPr>
            <w:r>
              <w:rPr>
                <w:rFonts w:hint="default" w:ascii="Times New Roman" w:hAnsi="Times New Roman" w:cs="Times New Roman"/>
                <w:sz w:val="24"/>
                <w:szCs w:val="24"/>
              </w:rPr>
              <w:t>Java Servlets (JDK 17+, Maven, Apache Tomcat)</w:t>
            </w:r>
          </w:p>
        </w:tc>
      </w:tr>
      <w:tr w14:paraId="70F3FCBD">
        <w:tblPrEx>
          <w:tblCellMar>
            <w:top w:w="0" w:type="dxa"/>
            <w:left w:w="108" w:type="dxa"/>
            <w:bottom w:w="0" w:type="dxa"/>
            <w:right w:w="108" w:type="dxa"/>
          </w:tblCellMar>
        </w:tblPrEx>
        <w:trPr>
          <w:jc w:val="center"/>
        </w:trPr>
        <w:tc>
          <w:tcPr>
            <w:tcW w:w="2592" w:type="dxa"/>
          </w:tcPr>
          <w:p w14:paraId="2054BD27">
            <w:pPr>
              <w:rPr>
                <w:rFonts w:hint="default" w:ascii="Times New Roman" w:hAnsi="Times New Roman" w:cs="Times New Roman"/>
                <w:sz w:val="24"/>
                <w:szCs w:val="24"/>
              </w:rPr>
            </w:pPr>
            <w:r>
              <w:rPr>
                <w:rFonts w:hint="default" w:ascii="Times New Roman" w:hAnsi="Times New Roman" w:cs="Times New Roman"/>
                <w:b/>
                <w:sz w:val="24"/>
                <w:szCs w:val="24"/>
              </w:rPr>
              <w:t>Database</w:t>
            </w:r>
          </w:p>
        </w:tc>
        <w:tc>
          <w:tcPr>
            <w:tcW w:w="7200" w:type="dxa"/>
          </w:tcPr>
          <w:p w14:paraId="698A815E">
            <w:pPr>
              <w:rPr>
                <w:rFonts w:hint="default" w:ascii="Times New Roman" w:hAnsi="Times New Roman" w:cs="Times New Roman"/>
                <w:sz w:val="24"/>
                <w:szCs w:val="24"/>
              </w:rPr>
            </w:pPr>
            <w:r>
              <w:rPr>
                <w:rFonts w:hint="default" w:ascii="Times New Roman" w:hAnsi="Times New Roman" w:cs="Times New Roman"/>
                <w:sz w:val="24"/>
                <w:szCs w:val="24"/>
              </w:rPr>
              <w:t>MySQL 8.0+ (InnoDB, utf8mb4)</w:t>
            </w:r>
          </w:p>
        </w:tc>
      </w:tr>
      <w:tr w14:paraId="65BB75F5">
        <w:tblPrEx>
          <w:tblCellMar>
            <w:top w:w="0" w:type="dxa"/>
            <w:left w:w="108" w:type="dxa"/>
            <w:bottom w:w="0" w:type="dxa"/>
            <w:right w:w="108" w:type="dxa"/>
          </w:tblCellMar>
        </w:tblPrEx>
        <w:trPr>
          <w:jc w:val="center"/>
        </w:trPr>
        <w:tc>
          <w:tcPr>
            <w:tcW w:w="2592" w:type="dxa"/>
          </w:tcPr>
          <w:p w14:paraId="05FB6E83">
            <w:pPr>
              <w:rPr>
                <w:rFonts w:hint="default" w:ascii="Times New Roman" w:hAnsi="Times New Roman" w:cs="Times New Roman"/>
                <w:sz w:val="24"/>
                <w:szCs w:val="24"/>
              </w:rPr>
            </w:pPr>
            <w:r>
              <w:rPr>
                <w:rFonts w:hint="default" w:ascii="Times New Roman" w:hAnsi="Times New Roman" w:cs="Times New Roman"/>
                <w:b/>
                <w:sz w:val="24"/>
                <w:szCs w:val="24"/>
              </w:rPr>
              <w:t>Real-time</w:t>
            </w:r>
          </w:p>
        </w:tc>
        <w:tc>
          <w:tcPr>
            <w:tcW w:w="7200" w:type="dxa"/>
          </w:tcPr>
          <w:p w14:paraId="36E09CFC">
            <w:pPr>
              <w:rPr>
                <w:rFonts w:hint="default" w:ascii="Times New Roman" w:hAnsi="Times New Roman" w:cs="Times New Roman"/>
                <w:sz w:val="24"/>
                <w:szCs w:val="24"/>
              </w:rPr>
            </w:pPr>
            <w:r>
              <w:rPr>
                <w:rFonts w:hint="default" w:ascii="Times New Roman" w:hAnsi="Times New Roman" w:cs="Times New Roman"/>
                <w:sz w:val="24"/>
                <w:szCs w:val="24"/>
              </w:rPr>
              <w:t>WebSocket (Socket.IO / ws)</w:t>
            </w:r>
          </w:p>
        </w:tc>
      </w:tr>
      <w:tr w14:paraId="16BB2B83">
        <w:tblPrEx>
          <w:tblCellMar>
            <w:top w:w="0" w:type="dxa"/>
            <w:left w:w="108" w:type="dxa"/>
            <w:bottom w:w="0" w:type="dxa"/>
            <w:right w:w="108" w:type="dxa"/>
          </w:tblCellMar>
        </w:tblPrEx>
        <w:trPr>
          <w:jc w:val="center"/>
        </w:trPr>
        <w:tc>
          <w:tcPr>
            <w:tcW w:w="2592" w:type="dxa"/>
          </w:tcPr>
          <w:p w14:paraId="5A626165">
            <w:pPr>
              <w:rPr>
                <w:rFonts w:hint="default" w:ascii="Times New Roman" w:hAnsi="Times New Roman" w:cs="Times New Roman"/>
                <w:sz w:val="24"/>
                <w:szCs w:val="24"/>
              </w:rPr>
            </w:pPr>
            <w:r>
              <w:rPr>
                <w:rFonts w:hint="default" w:ascii="Times New Roman" w:hAnsi="Times New Roman" w:cs="Times New Roman"/>
                <w:b/>
                <w:sz w:val="24"/>
                <w:szCs w:val="24"/>
              </w:rPr>
              <w:t>Security</w:t>
            </w:r>
          </w:p>
        </w:tc>
        <w:tc>
          <w:tcPr>
            <w:tcW w:w="7200" w:type="dxa"/>
          </w:tcPr>
          <w:p w14:paraId="6925E896">
            <w:pPr>
              <w:rPr>
                <w:rFonts w:hint="default" w:ascii="Times New Roman" w:hAnsi="Times New Roman" w:cs="Times New Roman"/>
                <w:sz w:val="24"/>
                <w:szCs w:val="24"/>
              </w:rPr>
            </w:pPr>
            <w:r>
              <w:rPr>
                <w:rFonts w:hint="default" w:ascii="Times New Roman" w:hAnsi="Times New Roman" w:cs="Times New Roman"/>
                <w:sz w:val="24"/>
                <w:szCs w:val="24"/>
              </w:rPr>
              <w:t>BCrypt hashing, OTP verification, JWT tokens, Rate Limiting</w:t>
            </w:r>
          </w:p>
        </w:tc>
      </w:tr>
    </w:tbl>
    <w:p w14:paraId="2FA49842">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Key Features</w:t>
      </w:r>
    </w:p>
    <w:p w14:paraId="2C0F27C9">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Secure Registration &amp; Login</w:t>
      </w:r>
      <w:r>
        <w:rPr>
          <w:rFonts w:hint="default" w:ascii="Times New Roman" w:hAnsi="Times New Roman" w:cs="Times New Roman"/>
          <w:sz w:val="24"/>
          <w:szCs w:val="24"/>
        </w:rPr>
        <w:t xml:space="preserve"> — BCrypt hashed passwords, JWT session management</w:t>
      </w:r>
    </w:p>
    <w:p w14:paraId="6F336453">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OTP-Based Vote Verification</w:t>
      </w:r>
      <w:r>
        <w:rPr>
          <w:rFonts w:hint="default" w:ascii="Times New Roman" w:hAnsi="Times New Roman" w:cs="Times New Roman"/>
          <w:sz w:val="24"/>
          <w:szCs w:val="24"/>
        </w:rPr>
        <w:t xml:space="preserve"> — One-Time Password before casting vote to prevent fraud</w:t>
      </w:r>
    </w:p>
    <w:p w14:paraId="099B1157">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Election Management</w:t>
      </w:r>
      <w:r>
        <w:rPr>
          <w:rFonts w:hint="default" w:ascii="Times New Roman" w:hAnsi="Times New Roman" w:cs="Times New Roman"/>
          <w:sz w:val="24"/>
          <w:szCs w:val="24"/>
        </w:rPr>
        <w:t xml:space="preserve"> — Admin panel to create elections, set duration, add candidates</w:t>
      </w:r>
    </w:p>
    <w:p w14:paraId="5CE6DFAC">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Real-time Live Results</w:t>
      </w:r>
      <w:r>
        <w:rPr>
          <w:rFonts w:hint="default" w:ascii="Times New Roman" w:hAnsi="Times New Roman" w:cs="Times New Roman"/>
          <w:sz w:val="24"/>
          <w:szCs w:val="24"/>
        </w:rPr>
        <w:t xml:space="preserve"> — WebSocket-powered live vote counting with dynamic charts</w:t>
      </w:r>
    </w:p>
    <w:p w14:paraId="32DCF91D">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Candidate Nomination</w:t>
      </w:r>
      <w:r>
        <w:rPr>
          <w:rFonts w:hint="default" w:ascii="Times New Roman" w:hAnsi="Times New Roman" w:cs="Times New Roman"/>
          <w:sz w:val="24"/>
          <w:szCs w:val="24"/>
        </w:rPr>
        <w:t xml:space="preserve"> — Students apply as candidates via election form with college details</w:t>
      </w:r>
    </w:p>
    <w:p w14:paraId="1AE93FF3">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Profile &amp; College Info</w:t>
      </w:r>
      <w:r>
        <w:rPr>
          <w:rFonts w:hint="default" w:ascii="Times New Roman" w:hAnsi="Times New Roman" w:cs="Times New Roman"/>
          <w:sz w:val="24"/>
          <w:szCs w:val="24"/>
        </w:rPr>
        <w:t xml:space="preserve"> — Users manage profile, update USN, branch, semester info</w:t>
      </w:r>
    </w:p>
    <w:p w14:paraId="313D95F2">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My Votes History</w:t>
      </w:r>
      <w:r>
        <w:rPr>
          <w:rFonts w:hint="default" w:ascii="Times New Roman" w:hAnsi="Times New Roman" w:cs="Times New Roman"/>
          <w:sz w:val="24"/>
          <w:szCs w:val="24"/>
        </w:rPr>
        <w:t xml:space="preserve"> — Voters track voting history with full audit trail</w:t>
      </w:r>
    </w:p>
    <w:p w14:paraId="2C131DA8">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Messaging System</w:t>
      </w:r>
      <w:r>
        <w:rPr>
          <w:rFonts w:hint="default" w:ascii="Times New Roman" w:hAnsi="Times New Roman" w:cs="Times New Roman"/>
          <w:sz w:val="24"/>
          <w:szCs w:val="24"/>
        </w:rPr>
        <w:t xml:space="preserve"> — In-app communication between admin and voters</w:t>
      </w:r>
    </w:p>
    <w:p w14:paraId="7E03CA49">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Role-Based Access</w:t>
      </w:r>
      <w:r>
        <w:rPr>
          <w:rFonts w:hint="default" w:ascii="Times New Roman" w:hAnsi="Times New Roman" w:cs="Times New Roman"/>
          <w:sz w:val="24"/>
          <w:szCs w:val="24"/>
        </w:rPr>
        <w:t xml:space="preserve"> — Separate admin and voter dashboards with protected routes</w:t>
      </w:r>
    </w:p>
    <w:p w14:paraId="6DEAF6B3">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Responsive UI</w:t>
      </w:r>
      <w:r>
        <w:rPr>
          <w:rFonts w:hint="default" w:ascii="Times New Roman" w:hAnsi="Times New Roman" w:cs="Times New Roman"/>
          <w:sz w:val="24"/>
          <w:szCs w:val="24"/>
        </w:rPr>
        <w:t xml:space="preserve"> — Modern animated interface with Framer Motion transitions</w:t>
      </w:r>
    </w:p>
    <w:p w14:paraId="74C0EF3F">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Outcome / Impact</w:t>
      </w:r>
    </w:p>
    <w:p w14:paraId="10EB770A">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Paperless &amp; Eco-friendly</w:t>
      </w:r>
      <w:r>
        <w:rPr>
          <w:rFonts w:hint="default" w:ascii="Times New Roman" w:hAnsi="Times New Roman" w:cs="Times New Roman"/>
          <w:sz w:val="24"/>
          <w:szCs w:val="24"/>
        </w:rPr>
        <w:t xml:space="preserve"> — Eliminates physical ballot papers entirely</w:t>
      </w:r>
    </w:p>
    <w:p w14:paraId="4EEDCD63">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Error-free Counting</w:t>
      </w:r>
      <w:r>
        <w:rPr>
          <w:rFonts w:hint="default" w:ascii="Times New Roman" w:hAnsi="Times New Roman" w:cs="Times New Roman"/>
          <w:sz w:val="24"/>
          <w:szCs w:val="24"/>
        </w:rPr>
        <w:t xml:space="preserve"> — Automated real-time vote tallying removes manual errors</w:t>
      </w:r>
    </w:p>
    <w:p w14:paraId="34BD0825">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One-Person-One-Vote</w:t>
      </w:r>
      <w:r>
        <w:rPr>
          <w:rFonts w:hint="default" w:ascii="Times New Roman" w:hAnsi="Times New Roman" w:cs="Times New Roman"/>
          <w:sz w:val="24"/>
          <w:szCs w:val="24"/>
        </w:rPr>
        <w:t xml:space="preserve"> — OTP verification and duplicate vote prevention ensures integrity</w:t>
      </w:r>
    </w:p>
    <w:p w14:paraId="563A3D57">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Transparent Results</w:t>
      </w:r>
      <w:r>
        <w:rPr>
          <w:rFonts w:hint="default" w:ascii="Times New Roman" w:hAnsi="Times New Roman" w:cs="Times New Roman"/>
          <w:sz w:val="24"/>
          <w:szCs w:val="24"/>
        </w:rPr>
        <w:t xml:space="preserve"> — Live dashboards accessible to all stakeholders</w:t>
      </w:r>
    </w:p>
    <w:p w14:paraId="578EA845">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Hybrid Architecture</w:t>
      </w:r>
      <w:r>
        <w:rPr>
          <w:rFonts w:hint="default" w:ascii="Times New Roman" w:hAnsi="Times New Roman" w:cs="Times New Roman"/>
          <w:sz w:val="24"/>
          <w:szCs w:val="24"/>
        </w:rPr>
        <w:t xml:space="preserve"> — Production-grade Java + Node.js design for institutional deployment</w:t>
      </w:r>
    </w:p>
    <w:p w14:paraId="6A07CA9B">
      <w:pPr>
        <w:pStyle w:val="24"/>
        <w:spacing w:before="0" w:after="20"/>
        <w:rPr>
          <w:rFonts w:hint="default" w:ascii="Times New Roman" w:hAnsi="Times New Roman" w:cs="Times New Roman"/>
          <w:sz w:val="24"/>
          <w:szCs w:val="24"/>
        </w:rPr>
      </w:pPr>
      <w:r>
        <w:rPr>
          <w:rFonts w:hint="default" w:ascii="Times New Roman" w:hAnsi="Times New Roman" w:cs="Times New Roman"/>
          <w:b/>
          <w:sz w:val="24"/>
          <w:szCs w:val="24"/>
        </w:rPr>
        <w:t>Complete Lifecycle</w:t>
      </w:r>
      <w:r>
        <w:rPr>
          <w:rFonts w:hint="default" w:ascii="Times New Roman" w:hAnsi="Times New Roman" w:cs="Times New Roman"/>
          <w:sz w:val="24"/>
          <w:szCs w:val="24"/>
        </w:rPr>
        <w:t xml:space="preserve"> — Handles candidate nomination through result declaration</w:t>
      </w:r>
    </w:p>
    <w:p w14:paraId="64422066">
      <w:pPr>
        <w:pStyle w:val="24"/>
        <w:numPr>
          <w:numId w:val="0"/>
        </w:numPr>
        <w:spacing w:before="0" w:after="20" w:line="276" w:lineRule="auto"/>
        <w:contextualSpacing/>
        <w:rPr>
          <w:rFonts w:hint="default" w:ascii="Times New Roman" w:hAnsi="Times New Roman" w:cs="Times New Roman"/>
          <w:sz w:val="20"/>
        </w:rPr>
      </w:pPr>
    </w:p>
    <w:p w14:paraId="400BEB5A">
      <w:pPr>
        <w:pStyle w:val="24"/>
        <w:numPr>
          <w:numId w:val="0"/>
        </w:numPr>
        <w:spacing w:before="0" w:after="20" w:line="276" w:lineRule="auto"/>
        <w:contextualSpacing/>
        <w:rPr>
          <w:rFonts w:hint="default" w:ascii="Times New Roman" w:hAnsi="Times New Roman" w:cs="Times New Roman"/>
          <w:sz w:val="20"/>
        </w:rPr>
      </w:pPr>
    </w:p>
    <w:p w14:paraId="425D812D">
      <w:pPr>
        <w:pStyle w:val="24"/>
        <w:numPr>
          <w:numId w:val="0"/>
        </w:numPr>
        <w:spacing w:before="0" w:after="20" w:line="276" w:lineRule="auto"/>
        <w:contextualSpacing/>
        <w:rPr>
          <w:rFonts w:hint="default" w:ascii="Times New Roman" w:hAnsi="Times New Roman" w:cs="Times New Roman"/>
          <w:sz w:val="20"/>
        </w:rPr>
      </w:pPr>
    </w:p>
    <w:p w14:paraId="2D6DC534">
      <w:pPr>
        <w:pStyle w:val="24"/>
        <w:numPr>
          <w:numId w:val="0"/>
        </w:numPr>
        <w:spacing w:before="0" w:after="20" w:line="276" w:lineRule="auto"/>
        <w:contextualSpacing/>
        <w:rPr>
          <w:rFonts w:hint="default" w:ascii="Times New Roman" w:hAnsi="Times New Roman" w:cs="Times New Roman"/>
          <w:sz w:val="20"/>
        </w:rPr>
      </w:pPr>
    </w:p>
    <w:p w14:paraId="641E06E2">
      <w:pPr>
        <w:spacing w:after="40"/>
        <w:jc w:val="center"/>
        <w:rPr>
          <w:rFonts w:hint="default" w:ascii="Times New Roman" w:hAnsi="Times New Roman" w:cs="Times New Roman"/>
        </w:rPr>
      </w:pPr>
      <w:r>
        <w:rPr>
          <w:rFonts w:hint="default" w:ascii="Times New Roman" w:hAnsi="Times New Roman" w:cs="Times New Roman"/>
          <w:b/>
          <w:color w:val="1E3C78"/>
          <w:sz w:val="36"/>
          <w:lang w:val="en-US"/>
        </w:rPr>
        <w:t>Indian Monument Image Prediction</w:t>
      </w:r>
    </w:p>
    <w:p w14:paraId="7BC32227">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Overview</w:t>
      </w:r>
    </w:p>
    <w:p w14:paraId="47D1D8FC">
      <w:pPr>
        <w:pStyle w:val="3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is a </w:t>
      </w:r>
      <w:r>
        <w:rPr>
          <w:rStyle w:val="35"/>
          <w:rFonts w:hint="default" w:ascii="Times New Roman" w:hAnsi="Times New Roman" w:cs="Times New Roman"/>
          <w:b w:val="0"/>
          <w:bCs w:val="0"/>
          <w:sz w:val="24"/>
          <w:szCs w:val="24"/>
        </w:rPr>
        <w:t>Deep Learning-based Image Classification System</w:t>
      </w:r>
      <w:r>
        <w:rPr>
          <w:rFonts w:hint="default" w:ascii="Times New Roman" w:hAnsi="Times New Roman" w:cs="Times New Roman"/>
          <w:b w:val="0"/>
          <w:bCs w:val="0"/>
          <w:sz w:val="24"/>
          <w:szCs w:val="24"/>
        </w:rPr>
        <w:t xml:space="preserve"> that analyzes an uploaded image and identifies which </w:t>
      </w:r>
      <w:r>
        <w:rPr>
          <w:rStyle w:val="35"/>
          <w:rFonts w:hint="default" w:ascii="Times New Roman" w:hAnsi="Times New Roman" w:cs="Times New Roman"/>
          <w:b w:val="0"/>
          <w:bCs w:val="0"/>
          <w:sz w:val="24"/>
          <w:szCs w:val="24"/>
        </w:rPr>
        <w:t>Indian monument</w:t>
      </w:r>
      <w:r>
        <w:rPr>
          <w:rFonts w:hint="default" w:ascii="Times New Roman" w:hAnsi="Times New Roman" w:cs="Times New Roman"/>
          <w:b w:val="0"/>
          <w:bCs w:val="0"/>
          <w:sz w:val="24"/>
          <w:szCs w:val="24"/>
        </w:rPr>
        <w:t xml:space="preserve"> it represents. The system uses a trained </w:t>
      </w:r>
      <w:r>
        <w:rPr>
          <w:rStyle w:val="35"/>
          <w:rFonts w:hint="default" w:ascii="Times New Roman" w:hAnsi="Times New Roman" w:cs="Times New Roman"/>
          <w:b w:val="0"/>
          <w:bCs w:val="0"/>
          <w:sz w:val="24"/>
          <w:szCs w:val="24"/>
        </w:rPr>
        <w:t>Convolutional Neural Network (CNN)</w:t>
      </w:r>
      <w:r>
        <w:rPr>
          <w:rFonts w:hint="default" w:ascii="Times New Roman" w:hAnsi="Times New Roman" w:cs="Times New Roman"/>
          <w:b w:val="0"/>
          <w:bCs w:val="0"/>
          <w:sz w:val="24"/>
          <w:szCs w:val="24"/>
        </w:rPr>
        <w:t xml:space="preserve"> to distinguish between </w:t>
      </w:r>
      <w:r>
        <w:rPr>
          <w:rStyle w:val="35"/>
          <w:rFonts w:hint="default" w:ascii="Times New Roman" w:hAnsi="Times New Roman" w:cs="Times New Roman"/>
          <w:b w:val="0"/>
          <w:bCs w:val="0"/>
          <w:sz w:val="24"/>
          <w:szCs w:val="24"/>
        </w:rPr>
        <w:t>22 famous Indian monuments</w:t>
      </w:r>
      <w:r>
        <w:rPr>
          <w:rFonts w:hint="default" w:ascii="Times New Roman" w:hAnsi="Times New Roman" w:cs="Times New Roman"/>
          <w:b w:val="0"/>
          <w:bCs w:val="0"/>
          <w:sz w:val="24"/>
          <w:szCs w:val="24"/>
        </w:rPr>
        <w:t xml:space="preserve"> and one </w:t>
      </w:r>
      <w:r>
        <w:rPr>
          <w:rStyle w:val="35"/>
          <w:rFonts w:hint="default" w:ascii="Times New Roman" w:hAnsi="Times New Roman" w:cs="Times New Roman"/>
          <w:b w:val="0"/>
          <w:bCs w:val="0"/>
          <w:sz w:val="24"/>
          <w:szCs w:val="24"/>
        </w:rPr>
        <w:t>non-monument</w:t>
      </w:r>
      <w:r>
        <w:rPr>
          <w:rFonts w:hint="default" w:ascii="Times New Roman" w:hAnsi="Times New Roman" w:cs="Times New Roman"/>
          <w:b w:val="0"/>
          <w:bCs w:val="0"/>
          <w:sz w:val="24"/>
          <w:szCs w:val="24"/>
        </w:rPr>
        <w:t xml:space="preserve"> class. Through a </w:t>
      </w:r>
      <w:r>
        <w:rPr>
          <w:rStyle w:val="35"/>
          <w:rFonts w:hint="default" w:ascii="Times New Roman" w:hAnsi="Times New Roman" w:cs="Times New Roman"/>
          <w:b w:val="0"/>
          <w:bCs w:val="0"/>
          <w:sz w:val="24"/>
          <w:szCs w:val="24"/>
        </w:rPr>
        <w:t>Flask-based web application</w:t>
      </w:r>
      <w:r>
        <w:rPr>
          <w:rFonts w:hint="default" w:ascii="Times New Roman" w:hAnsi="Times New Roman" w:cs="Times New Roman"/>
          <w:b w:val="0"/>
          <w:bCs w:val="0"/>
          <w:sz w:val="24"/>
          <w:szCs w:val="24"/>
        </w:rPr>
        <w:t xml:space="preserve">, users can simply upload an image, and the system instantly displays the </w:t>
      </w:r>
      <w:r>
        <w:rPr>
          <w:rStyle w:val="35"/>
          <w:rFonts w:hint="default" w:ascii="Times New Roman" w:hAnsi="Times New Roman" w:cs="Times New Roman"/>
          <w:b w:val="0"/>
          <w:bCs w:val="0"/>
          <w:sz w:val="24"/>
          <w:szCs w:val="24"/>
        </w:rPr>
        <w:t>monument’s name, confidence score, and historical information</w:t>
      </w:r>
      <w:r>
        <w:rPr>
          <w:rFonts w:hint="default" w:ascii="Times New Roman" w:hAnsi="Times New Roman" w:cs="Times New Roman"/>
          <w:b w:val="0"/>
          <w:bCs w:val="0"/>
          <w:sz w:val="24"/>
          <w:szCs w:val="24"/>
        </w:rPr>
        <w:t>.</w:t>
      </w:r>
    </w:p>
    <w:p w14:paraId="15D3A23C">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Tech Stack</w:t>
      </w:r>
    </w:p>
    <w:tbl>
      <w:tblPr>
        <w:tblStyle w:val="12"/>
        <w:tblW w:w="0" w:type="auto"/>
        <w:jc w:val="center"/>
        <w:tblLayout w:type="autofit"/>
        <w:tblCellMar>
          <w:top w:w="0" w:type="dxa"/>
          <w:left w:w="108" w:type="dxa"/>
          <w:bottom w:w="0" w:type="dxa"/>
          <w:right w:w="108" w:type="dxa"/>
        </w:tblCellMar>
      </w:tblPr>
      <w:tblGrid>
        <w:gridCol w:w="2592"/>
        <w:gridCol w:w="7200"/>
      </w:tblGrid>
      <w:tr w14:paraId="29B1F9DB">
        <w:tblPrEx>
          <w:tblCellMar>
            <w:top w:w="0" w:type="dxa"/>
            <w:left w:w="108" w:type="dxa"/>
            <w:bottom w:w="0" w:type="dxa"/>
            <w:right w:w="108" w:type="dxa"/>
          </w:tblCellMar>
        </w:tblPrEx>
        <w:trPr>
          <w:jc w:val="center"/>
        </w:trPr>
        <w:tc>
          <w:tcPr>
            <w:tcW w:w="2592" w:type="dxa"/>
            <w:shd w:val="clear" w:color="auto" w:fill="1E3C78"/>
          </w:tcPr>
          <w:p w14:paraId="2C0654F2">
            <w:pPr>
              <w:rPr>
                <w:rFonts w:hint="default" w:ascii="Times New Roman" w:hAnsi="Times New Roman" w:cs="Times New Roman"/>
                <w:sz w:val="24"/>
                <w:szCs w:val="24"/>
              </w:rPr>
            </w:pPr>
            <w:r>
              <w:rPr>
                <w:rFonts w:hint="default" w:ascii="Times New Roman" w:hAnsi="Times New Roman" w:cs="Times New Roman"/>
                <w:b/>
                <w:color w:val="FFFFFF"/>
                <w:sz w:val="24"/>
                <w:szCs w:val="24"/>
              </w:rPr>
              <w:t>Layer</w:t>
            </w:r>
          </w:p>
        </w:tc>
        <w:tc>
          <w:tcPr>
            <w:tcW w:w="7200" w:type="dxa"/>
            <w:shd w:val="clear" w:color="auto" w:fill="1E3C78"/>
          </w:tcPr>
          <w:p w14:paraId="525FECF4">
            <w:pPr>
              <w:rPr>
                <w:rFonts w:hint="default" w:ascii="Times New Roman" w:hAnsi="Times New Roman" w:cs="Times New Roman"/>
                <w:sz w:val="24"/>
                <w:szCs w:val="24"/>
              </w:rPr>
            </w:pPr>
            <w:r>
              <w:rPr>
                <w:rFonts w:hint="default" w:ascii="Times New Roman" w:hAnsi="Times New Roman" w:cs="Times New Roman"/>
                <w:b/>
                <w:color w:val="FFFFFF"/>
                <w:sz w:val="24"/>
                <w:szCs w:val="24"/>
              </w:rPr>
              <w:t>Technology</w:t>
            </w:r>
          </w:p>
        </w:tc>
      </w:tr>
      <w:tr w14:paraId="1AD2BB69">
        <w:tblPrEx>
          <w:tblCellMar>
            <w:top w:w="0" w:type="dxa"/>
            <w:left w:w="108" w:type="dxa"/>
            <w:bottom w:w="0" w:type="dxa"/>
            <w:right w:w="108" w:type="dxa"/>
          </w:tblCellMar>
        </w:tblPrEx>
        <w:trPr>
          <w:jc w:val="center"/>
        </w:trPr>
        <w:tc>
          <w:tcPr>
            <w:tcW w:w="2592" w:type="dxa"/>
          </w:tcPr>
          <w:p w14:paraId="7C59026D">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Deep Learning Framework</w:t>
            </w:r>
          </w:p>
        </w:tc>
        <w:tc>
          <w:tcPr>
            <w:tcW w:w="7200" w:type="dxa"/>
          </w:tcPr>
          <w:p w14:paraId="45B819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TensorFlow / Keras</w:t>
            </w:r>
          </w:p>
        </w:tc>
      </w:tr>
      <w:tr w14:paraId="3079A80B">
        <w:tblPrEx>
          <w:tblCellMar>
            <w:top w:w="0" w:type="dxa"/>
            <w:left w:w="108" w:type="dxa"/>
            <w:bottom w:w="0" w:type="dxa"/>
            <w:right w:w="108" w:type="dxa"/>
          </w:tblCellMar>
        </w:tblPrEx>
        <w:trPr>
          <w:jc w:val="center"/>
        </w:trPr>
        <w:tc>
          <w:tcPr>
            <w:tcW w:w="2592" w:type="dxa"/>
          </w:tcPr>
          <w:p w14:paraId="5DA1C9AE">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Model Architecture</w:t>
            </w:r>
          </w:p>
        </w:tc>
        <w:tc>
          <w:tcPr>
            <w:tcW w:w="7200" w:type="dxa"/>
          </w:tcPr>
          <w:p w14:paraId="69A33320">
            <w:pPr>
              <w:rPr>
                <w:rFonts w:hint="default" w:ascii="Times New Roman" w:hAnsi="Times New Roman" w:cs="Times New Roman"/>
                <w:sz w:val="24"/>
                <w:szCs w:val="24"/>
                <w:lang w:val="en-US"/>
              </w:rPr>
            </w:pPr>
            <w:r>
              <w:rPr>
                <w:rFonts w:hint="default" w:ascii="Times New Roman" w:hAnsi="Times New Roman" w:cs="Times New Roman"/>
                <w:sz w:val="24"/>
                <w:szCs w:val="24"/>
              </w:rPr>
              <w:t>N</w:t>
            </w:r>
            <w:r>
              <w:rPr>
                <w:rFonts w:hint="default" w:ascii="Times New Roman" w:hAnsi="Times New Roman" w:cs="Times New Roman"/>
                <w:sz w:val="24"/>
                <w:szCs w:val="24"/>
                <w:lang w:val="en-US"/>
              </w:rPr>
              <w:t>EfficientNetB3 (Transfer Learning)</w:t>
            </w:r>
          </w:p>
        </w:tc>
      </w:tr>
      <w:tr w14:paraId="12FE1B44">
        <w:tblPrEx>
          <w:tblCellMar>
            <w:top w:w="0" w:type="dxa"/>
            <w:left w:w="108" w:type="dxa"/>
            <w:bottom w:w="0" w:type="dxa"/>
            <w:right w:w="108" w:type="dxa"/>
          </w:tblCellMar>
        </w:tblPrEx>
        <w:trPr>
          <w:jc w:val="center"/>
        </w:trPr>
        <w:tc>
          <w:tcPr>
            <w:tcW w:w="2592" w:type="dxa"/>
          </w:tcPr>
          <w:p w14:paraId="1BD58BA1">
            <w:pPr>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Backend </w:t>
            </w:r>
            <w:r>
              <w:rPr>
                <w:rFonts w:hint="default" w:ascii="Times New Roman" w:hAnsi="Times New Roman" w:cs="Times New Roman"/>
                <w:b/>
                <w:sz w:val="24"/>
                <w:szCs w:val="24"/>
                <w:lang w:val="en-US"/>
              </w:rPr>
              <w:t>/ Web Server</w:t>
            </w:r>
          </w:p>
        </w:tc>
        <w:tc>
          <w:tcPr>
            <w:tcW w:w="7200" w:type="dxa"/>
          </w:tcPr>
          <w:p w14:paraId="235272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Flask (Python)</w:t>
            </w:r>
          </w:p>
        </w:tc>
      </w:tr>
      <w:tr w14:paraId="6E21F9A9">
        <w:tblPrEx>
          <w:tblCellMar>
            <w:top w:w="0" w:type="dxa"/>
            <w:left w:w="108" w:type="dxa"/>
            <w:bottom w:w="0" w:type="dxa"/>
            <w:right w:w="108" w:type="dxa"/>
          </w:tblCellMar>
        </w:tblPrEx>
        <w:trPr>
          <w:jc w:val="center"/>
        </w:trPr>
        <w:tc>
          <w:tcPr>
            <w:tcW w:w="2592" w:type="dxa"/>
          </w:tcPr>
          <w:p w14:paraId="1A3B2C3A">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Frontend</w:t>
            </w:r>
          </w:p>
        </w:tc>
        <w:tc>
          <w:tcPr>
            <w:tcW w:w="7200" w:type="dxa"/>
          </w:tcPr>
          <w:p w14:paraId="0BD2CFF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HTML , CSS , Jinja2 Templates</w:t>
            </w:r>
          </w:p>
        </w:tc>
      </w:tr>
      <w:tr w14:paraId="48BBEF03">
        <w:tblPrEx>
          <w:tblCellMar>
            <w:top w:w="0" w:type="dxa"/>
            <w:left w:w="108" w:type="dxa"/>
            <w:bottom w:w="0" w:type="dxa"/>
            <w:right w:w="108" w:type="dxa"/>
          </w:tblCellMar>
        </w:tblPrEx>
        <w:trPr>
          <w:jc w:val="center"/>
        </w:trPr>
        <w:tc>
          <w:tcPr>
            <w:tcW w:w="2592" w:type="dxa"/>
          </w:tcPr>
          <w:p w14:paraId="3B75E832">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Image Processing</w:t>
            </w:r>
          </w:p>
        </w:tc>
        <w:tc>
          <w:tcPr>
            <w:tcW w:w="7200" w:type="dxa"/>
          </w:tcPr>
          <w:p w14:paraId="4955B5D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Keras ImageDataGeneraator , PIL</w:t>
            </w:r>
          </w:p>
        </w:tc>
      </w:tr>
      <w:tr w14:paraId="5AAF3198">
        <w:tblPrEx>
          <w:tblCellMar>
            <w:top w:w="0" w:type="dxa"/>
            <w:left w:w="108" w:type="dxa"/>
            <w:bottom w:w="0" w:type="dxa"/>
            <w:right w:w="108" w:type="dxa"/>
          </w:tblCellMar>
        </w:tblPrEx>
        <w:trPr>
          <w:jc w:val="center"/>
        </w:trPr>
        <w:tc>
          <w:tcPr>
            <w:tcW w:w="2592" w:type="dxa"/>
          </w:tcPr>
          <w:p w14:paraId="1D00B176">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Data Handling</w:t>
            </w:r>
          </w:p>
        </w:tc>
        <w:tc>
          <w:tcPr>
            <w:tcW w:w="7200" w:type="dxa"/>
          </w:tcPr>
          <w:p w14:paraId="31D4DB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NumPy, JSON</w:t>
            </w:r>
          </w:p>
        </w:tc>
      </w:tr>
      <w:tr w14:paraId="78A633C6">
        <w:tblPrEx>
          <w:tblCellMar>
            <w:top w:w="0" w:type="dxa"/>
            <w:left w:w="108" w:type="dxa"/>
            <w:bottom w:w="0" w:type="dxa"/>
            <w:right w:w="108" w:type="dxa"/>
          </w:tblCellMar>
        </w:tblPrEx>
        <w:trPr>
          <w:jc w:val="center"/>
        </w:trPr>
        <w:tc>
          <w:tcPr>
            <w:tcW w:w="2592" w:type="dxa"/>
          </w:tcPr>
          <w:p w14:paraId="62D3CD10">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Evaluation</w:t>
            </w:r>
          </w:p>
        </w:tc>
        <w:tc>
          <w:tcPr>
            <w:tcW w:w="7200" w:type="dxa"/>
          </w:tcPr>
          <w:p w14:paraId="7D2BAC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Scikit-Learn (Confusion Matrix, Classification Report)</w:t>
            </w:r>
          </w:p>
        </w:tc>
      </w:tr>
      <w:tr w14:paraId="152BF8BE">
        <w:tblPrEx>
          <w:tblCellMar>
            <w:top w:w="0" w:type="dxa"/>
            <w:left w:w="108" w:type="dxa"/>
            <w:bottom w:w="0" w:type="dxa"/>
            <w:right w:w="108" w:type="dxa"/>
          </w:tblCellMar>
        </w:tblPrEx>
        <w:trPr>
          <w:trHeight w:val="90" w:hRule="atLeast"/>
          <w:jc w:val="center"/>
        </w:trPr>
        <w:tc>
          <w:tcPr>
            <w:tcW w:w="2592" w:type="dxa"/>
          </w:tcPr>
          <w:p w14:paraId="5664F2C3">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Visualization</w:t>
            </w:r>
          </w:p>
        </w:tc>
        <w:tc>
          <w:tcPr>
            <w:tcW w:w="7200" w:type="dxa"/>
          </w:tcPr>
          <w:p w14:paraId="43AC11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Matplotlib, Seaborn</w:t>
            </w:r>
          </w:p>
        </w:tc>
      </w:tr>
      <w:tr w14:paraId="60AA46FF">
        <w:tblPrEx>
          <w:tblCellMar>
            <w:top w:w="0" w:type="dxa"/>
            <w:left w:w="108" w:type="dxa"/>
            <w:bottom w:w="0" w:type="dxa"/>
            <w:right w:w="108" w:type="dxa"/>
          </w:tblCellMar>
        </w:tblPrEx>
        <w:trPr>
          <w:jc w:val="center"/>
        </w:trPr>
        <w:tc>
          <w:tcPr>
            <w:tcW w:w="2592" w:type="dxa"/>
          </w:tcPr>
          <w:p w14:paraId="228C0A0B">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Model Storage</w:t>
            </w:r>
          </w:p>
        </w:tc>
        <w:tc>
          <w:tcPr>
            <w:tcW w:w="7200" w:type="dxa"/>
          </w:tcPr>
          <w:p w14:paraId="546D344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’.h5’ format (HDF5)</w:t>
            </w:r>
          </w:p>
        </w:tc>
      </w:tr>
    </w:tbl>
    <w:p w14:paraId="5D352FCD">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Key Features</w:t>
      </w:r>
    </w:p>
    <w:p w14:paraId="1D5EC1E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Model &amp; Training</w:t>
      </w:r>
    </w:p>
    <w:p w14:paraId="714D9F6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EfficientNetB3</w:t>
      </w:r>
      <w:r>
        <w:rPr>
          <w:rFonts w:hint="default" w:ascii="Times New Roman" w:hAnsi="Times New Roman" w:cs="Times New Roman"/>
          <w:sz w:val="24"/>
          <w:szCs w:val="24"/>
        </w:rPr>
        <w:t xml:space="preserve"> pre-trained on ImageNet with 3-phase fine-tuning.</w:t>
      </w:r>
    </w:p>
    <w:p w14:paraId="1FEFA16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Data Augmentation</w:t>
      </w:r>
      <w:r>
        <w:rPr>
          <w:rFonts w:hint="default" w:ascii="Times New Roman" w:hAnsi="Times New Roman" w:cs="Times New Roman"/>
          <w:sz w:val="24"/>
          <w:szCs w:val="24"/>
        </w:rPr>
        <w:t xml:space="preserve"> using rotation, flipping, zoom, shear, and brightness changes.</w:t>
      </w:r>
    </w:p>
    <w:p w14:paraId="516CE24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Class Balancing</w:t>
      </w:r>
      <w:r>
        <w:rPr>
          <w:rFonts w:hint="default" w:ascii="Times New Roman" w:hAnsi="Times New Roman" w:cs="Times New Roman"/>
          <w:sz w:val="24"/>
          <w:szCs w:val="24"/>
        </w:rPr>
        <w:t xml:space="preserve"> using </w:t>
      </w:r>
      <w:r>
        <w:rPr>
          <w:rStyle w:val="20"/>
          <w:rFonts w:hint="default" w:ascii="Times New Roman" w:hAnsi="Times New Roman" w:cs="Times New Roman"/>
          <w:sz w:val="24"/>
          <w:szCs w:val="24"/>
        </w:rPr>
        <w:t>compute_class_weight</w:t>
      </w:r>
      <w:r>
        <w:rPr>
          <w:rFonts w:hint="default" w:ascii="Times New Roman" w:hAnsi="Times New Roman" w:cs="Times New Roman"/>
          <w:sz w:val="24"/>
          <w:szCs w:val="24"/>
        </w:rPr>
        <w:t>.</w:t>
      </w:r>
    </w:p>
    <w:p w14:paraId="3FB5A32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Label Smoothing</w:t>
      </w:r>
      <w:r>
        <w:rPr>
          <w:rFonts w:hint="default" w:ascii="Times New Roman" w:hAnsi="Times New Roman" w:cs="Times New Roman"/>
          <w:sz w:val="24"/>
          <w:szCs w:val="24"/>
        </w:rPr>
        <w:t xml:space="preserve"> for better model generalization.</w:t>
      </w:r>
    </w:p>
    <w:p w14:paraId="08B20E2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Training Callbacks</w:t>
      </w:r>
      <w:r>
        <w:rPr>
          <w:rFonts w:hint="default" w:ascii="Times New Roman" w:hAnsi="Times New Roman" w:cs="Times New Roman"/>
          <w:sz w:val="24"/>
          <w:szCs w:val="24"/>
        </w:rPr>
        <w:t xml:space="preserve"> including EarlyStopping, ReduceLROnPlateau, and ModelCheckpoint.</w:t>
      </w:r>
    </w:p>
    <w:p w14:paraId="4174B9A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Web Application</w:t>
      </w:r>
    </w:p>
    <w:p w14:paraId="4B3AB78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Real-time image upload</w:t>
      </w:r>
      <w:r>
        <w:rPr>
          <w:rFonts w:hint="default" w:ascii="Times New Roman" w:hAnsi="Times New Roman" w:cs="Times New Roman"/>
          <w:sz w:val="24"/>
          <w:szCs w:val="24"/>
        </w:rPr>
        <w:t xml:space="preserve"> and instant monument prediction.</w:t>
      </w:r>
    </w:p>
    <w:p w14:paraId="33203A0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Smart prediction logic</w:t>
      </w:r>
      <w:r>
        <w:rPr>
          <w:rFonts w:hint="default" w:ascii="Times New Roman" w:hAnsi="Times New Roman" w:cs="Times New Roman"/>
          <w:sz w:val="24"/>
          <w:szCs w:val="24"/>
        </w:rPr>
        <w:t xml:space="preserve"> to identify unknown and confusing images.</w:t>
      </w:r>
    </w:p>
    <w:p w14:paraId="6034357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Confidence score</w:t>
      </w:r>
      <w:r>
        <w:rPr>
          <w:rFonts w:hint="default" w:ascii="Times New Roman" w:hAnsi="Times New Roman" w:cs="Times New Roman"/>
          <w:sz w:val="24"/>
          <w:szCs w:val="24"/>
        </w:rPr>
        <w:t xml:space="preserve"> displayed with the predicted monument.</w:t>
      </w:r>
    </w:p>
    <w:p w14:paraId="7CC131D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Detailed monument information</w:t>
      </w:r>
      <w:r>
        <w:rPr>
          <w:rFonts w:hint="default" w:ascii="Times New Roman" w:hAnsi="Times New Roman" w:cs="Times New Roman"/>
          <w:sz w:val="24"/>
          <w:szCs w:val="24"/>
        </w:rPr>
        <w:t xml:space="preserve"> including history, location, architecture, and key facts.</w:t>
      </w:r>
    </w:p>
    <w:p w14:paraId="703EC730">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sz w:val="24"/>
          <w:szCs w:val="24"/>
        </w:rPr>
      </w:pPr>
    </w:p>
    <w:p w14:paraId="5487ADE3">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sz w:val="24"/>
          <w:szCs w:val="24"/>
        </w:rPr>
      </w:pPr>
    </w:p>
    <w:p w14:paraId="532236C2">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sz w:val="24"/>
          <w:szCs w:val="24"/>
        </w:rPr>
      </w:pPr>
    </w:p>
    <w:p w14:paraId="2ACD621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Monument Classes – 23 Total</w:t>
      </w:r>
    </w:p>
    <w:p w14:paraId="0FE62B6C">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system classifies images into </w:t>
      </w:r>
      <w:r>
        <w:rPr>
          <w:rStyle w:val="35"/>
          <w:rFonts w:hint="default" w:ascii="Times New Roman" w:hAnsi="Times New Roman" w:cs="Times New Roman"/>
          <w:sz w:val="24"/>
          <w:szCs w:val="24"/>
        </w:rPr>
        <w:t>23 categories:</w:t>
      </w:r>
      <w:r>
        <w:rPr>
          <w:rFonts w:hint="default" w:ascii="Times New Roman" w:hAnsi="Times New Roman" w:cs="Times New Roman"/>
          <w:sz w:val="24"/>
          <w:szCs w:val="24"/>
        </w:rPr>
        <w:t xml:space="preserve"> Ajanta Caves, Alai Darwaza, Alai Minar, Charminar, Ellora Caves, Gateway of India, Golden Temple, Hawa Mahal, Humayun's Tomb, India Gate, Iron Pillar, Jamali Kamali Tomb, Khajuraho, Lotus Temple, Mysore Palace, Pattadakallu/Hampi, Qutub Minar, Red Fort, Sun Temple, Konark, Taj Mahal, Tanjavur Temple, Victoria Memorial, and </w:t>
      </w:r>
      <w:r>
        <w:rPr>
          <w:rStyle w:val="35"/>
          <w:rFonts w:hint="default" w:ascii="Times New Roman" w:hAnsi="Times New Roman" w:cs="Times New Roman"/>
          <w:sz w:val="24"/>
          <w:szCs w:val="24"/>
        </w:rPr>
        <w:t>Non-Monument</w:t>
      </w:r>
      <w:r>
        <w:rPr>
          <w:rFonts w:hint="default" w:ascii="Times New Roman" w:hAnsi="Times New Roman" w:cs="Times New Roman"/>
          <w:sz w:val="24"/>
          <w:szCs w:val="24"/>
        </w:rPr>
        <w:t>.</w:t>
      </w:r>
    </w:p>
    <w:p w14:paraId="6FA8D394">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Outcome / Impact</w:t>
      </w:r>
    </w:p>
    <w:p w14:paraId="1EB5080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Model Performance — Test Set (649 Images)</w:t>
      </w:r>
    </w:p>
    <w:tbl>
      <w:tblPr>
        <w:tblStyle w:val="12"/>
        <w:tblW w:w="0" w:type="auto"/>
        <w:jc w:val="center"/>
        <w:tblLayout w:type="autofit"/>
        <w:tblCellMar>
          <w:top w:w="0" w:type="dxa"/>
          <w:left w:w="108" w:type="dxa"/>
          <w:bottom w:w="0" w:type="dxa"/>
          <w:right w:w="108" w:type="dxa"/>
        </w:tblCellMar>
      </w:tblPr>
      <w:tblGrid>
        <w:gridCol w:w="2592"/>
        <w:gridCol w:w="7200"/>
      </w:tblGrid>
      <w:tr w14:paraId="0FA986A1">
        <w:tblPrEx>
          <w:tblCellMar>
            <w:top w:w="0" w:type="dxa"/>
            <w:left w:w="108" w:type="dxa"/>
            <w:bottom w:w="0" w:type="dxa"/>
            <w:right w:w="108" w:type="dxa"/>
          </w:tblCellMar>
        </w:tblPrEx>
        <w:trPr>
          <w:jc w:val="center"/>
        </w:trPr>
        <w:tc>
          <w:tcPr>
            <w:tcW w:w="2592" w:type="dxa"/>
            <w:shd w:val="clear" w:color="auto" w:fill="1E3C78"/>
          </w:tcPr>
          <w:p w14:paraId="300CDB9A">
            <w:pPr>
              <w:rPr>
                <w:rFonts w:hint="default" w:ascii="Times New Roman" w:hAnsi="Times New Roman" w:cs="Times New Roman"/>
                <w:sz w:val="24"/>
                <w:szCs w:val="24"/>
              </w:rPr>
            </w:pPr>
            <w:r>
              <w:rPr>
                <w:rFonts w:hint="default" w:ascii="Times New Roman" w:hAnsi="Times New Roman" w:cs="Times New Roman"/>
                <w:b/>
                <w:color w:val="FFFFFF"/>
                <w:sz w:val="24"/>
                <w:szCs w:val="24"/>
              </w:rPr>
              <w:t>Layer</w:t>
            </w:r>
          </w:p>
        </w:tc>
        <w:tc>
          <w:tcPr>
            <w:tcW w:w="7200" w:type="dxa"/>
            <w:shd w:val="clear" w:color="auto" w:fill="1E3C78"/>
          </w:tcPr>
          <w:p w14:paraId="3FA28E9A">
            <w:pPr>
              <w:rPr>
                <w:rFonts w:hint="default" w:ascii="Times New Roman" w:hAnsi="Times New Roman" w:cs="Times New Roman"/>
                <w:sz w:val="24"/>
                <w:szCs w:val="24"/>
              </w:rPr>
            </w:pPr>
            <w:r>
              <w:rPr>
                <w:rFonts w:hint="default" w:ascii="Times New Roman" w:hAnsi="Times New Roman" w:cs="Times New Roman"/>
                <w:b/>
                <w:color w:val="FFFFFF"/>
                <w:sz w:val="24"/>
                <w:szCs w:val="24"/>
              </w:rPr>
              <w:t>Technology</w:t>
            </w:r>
          </w:p>
        </w:tc>
      </w:tr>
      <w:tr w14:paraId="7C04B77E">
        <w:tblPrEx>
          <w:tblCellMar>
            <w:top w:w="0" w:type="dxa"/>
            <w:left w:w="108" w:type="dxa"/>
            <w:bottom w:w="0" w:type="dxa"/>
            <w:right w:w="108" w:type="dxa"/>
          </w:tblCellMar>
        </w:tblPrEx>
        <w:trPr>
          <w:jc w:val="center"/>
        </w:trPr>
        <w:tc>
          <w:tcPr>
            <w:tcW w:w="2592" w:type="dxa"/>
          </w:tcPr>
          <w:p w14:paraId="10D2932B">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 xml:space="preserve">Overall Accuracy </w:t>
            </w:r>
          </w:p>
        </w:tc>
        <w:tc>
          <w:tcPr>
            <w:tcW w:w="7200" w:type="dxa"/>
          </w:tcPr>
          <w:p w14:paraId="089ADC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92 %</w:t>
            </w:r>
          </w:p>
        </w:tc>
      </w:tr>
      <w:tr w14:paraId="7228F9EF">
        <w:tblPrEx>
          <w:tblCellMar>
            <w:top w:w="0" w:type="dxa"/>
            <w:left w:w="108" w:type="dxa"/>
            <w:bottom w:w="0" w:type="dxa"/>
            <w:right w:w="108" w:type="dxa"/>
          </w:tblCellMar>
        </w:tblPrEx>
        <w:trPr>
          <w:jc w:val="center"/>
        </w:trPr>
        <w:tc>
          <w:tcPr>
            <w:tcW w:w="2592" w:type="dxa"/>
          </w:tcPr>
          <w:p w14:paraId="65B686C7">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Macro Avg Precision</w:t>
            </w:r>
          </w:p>
        </w:tc>
        <w:tc>
          <w:tcPr>
            <w:tcW w:w="7200" w:type="dxa"/>
          </w:tcPr>
          <w:p w14:paraId="24E9D0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0.92</w:t>
            </w:r>
          </w:p>
        </w:tc>
      </w:tr>
      <w:tr w14:paraId="698928EB">
        <w:tblPrEx>
          <w:tblCellMar>
            <w:top w:w="0" w:type="dxa"/>
            <w:left w:w="108" w:type="dxa"/>
            <w:bottom w:w="0" w:type="dxa"/>
            <w:right w:w="108" w:type="dxa"/>
          </w:tblCellMar>
        </w:tblPrEx>
        <w:trPr>
          <w:jc w:val="center"/>
        </w:trPr>
        <w:tc>
          <w:tcPr>
            <w:tcW w:w="2592" w:type="dxa"/>
          </w:tcPr>
          <w:p w14:paraId="07255816">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Macro Avg Recall</w:t>
            </w:r>
          </w:p>
        </w:tc>
        <w:tc>
          <w:tcPr>
            <w:tcW w:w="7200" w:type="dxa"/>
          </w:tcPr>
          <w:p w14:paraId="60F8A3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0.92</w:t>
            </w:r>
          </w:p>
        </w:tc>
      </w:tr>
      <w:tr w14:paraId="25B7054A">
        <w:tblPrEx>
          <w:tblCellMar>
            <w:top w:w="0" w:type="dxa"/>
            <w:left w:w="108" w:type="dxa"/>
            <w:bottom w:w="0" w:type="dxa"/>
            <w:right w:w="108" w:type="dxa"/>
          </w:tblCellMar>
        </w:tblPrEx>
        <w:trPr>
          <w:jc w:val="center"/>
        </w:trPr>
        <w:tc>
          <w:tcPr>
            <w:tcW w:w="2592" w:type="dxa"/>
          </w:tcPr>
          <w:p w14:paraId="7167C805">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Macro Avg F1-Score</w:t>
            </w:r>
          </w:p>
        </w:tc>
        <w:tc>
          <w:tcPr>
            <w:tcW w:w="7200" w:type="dxa"/>
          </w:tcPr>
          <w:p w14:paraId="7C2D38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0.92</w:t>
            </w:r>
          </w:p>
        </w:tc>
      </w:tr>
    </w:tbl>
    <w:p w14:paraId="513FFF8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Per-Class Highlights</w:t>
      </w:r>
    </w:p>
    <w:p w14:paraId="55ADE7B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F1-Score 1.00:</w:t>
      </w:r>
      <w:r>
        <w:rPr>
          <w:rFonts w:hint="default" w:ascii="Times New Roman" w:hAnsi="Times New Roman" w:cs="Times New Roman"/>
          <w:sz w:val="24"/>
          <w:szCs w:val="24"/>
        </w:rPr>
        <w:t xml:space="preserve"> Alai Minar, Humayun's Tomb, Gateway of India, Khajuraho, Lotus Temple, Pattadakallu/Hampi, Sun Temple Konark, Taj Mahal, Victoria Memorial.</w:t>
      </w:r>
    </w:p>
    <w:p w14:paraId="136CDB1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F1-Score 0.97–0.98:</w:t>
      </w:r>
      <w:r>
        <w:rPr>
          <w:rFonts w:hint="default" w:ascii="Times New Roman" w:hAnsi="Times New Roman" w:cs="Times New Roman"/>
          <w:sz w:val="24"/>
          <w:szCs w:val="24"/>
        </w:rPr>
        <w:t xml:space="preserve"> Charminar, India Gate, Mysore Palace, Tanjavur Temple.</w:t>
      </w:r>
    </w:p>
    <w:p w14:paraId="57114B3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F1-Score 0.88–0.91:</w:t>
      </w:r>
      <w:r>
        <w:rPr>
          <w:rFonts w:hint="default" w:ascii="Times New Roman" w:hAnsi="Times New Roman" w:cs="Times New Roman"/>
          <w:sz w:val="24"/>
          <w:szCs w:val="24"/>
        </w:rPr>
        <w:t xml:space="preserve"> Qutub Minar, Iron Pillar, Ajanta Caves.</w:t>
      </w:r>
    </w:p>
    <w:p w14:paraId="3E2D834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F1-Score 0.42–0.48:</w:t>
      </w:r>
      <w:r>
        <w:rPr>
          <w:rFonts w:hint="default" w:ascii="Times New Roman" w:hAnsi="Times New Roman" w:cs="Times New Roman"/>
          <w:sz w:val="24"/>
          <w:szCs w:val="24"/>
        </w:rPr>
        <w:t xml:space="preserve"> Hawa Mahal, Golden Temple </w:t>
      </w:r>
      <w:r>
        <w:rPr>
          <w:rStyle w:val="17"/>
          <w:rFonts w:hint="default" w:ascii="Times New Roman" w:hAnsi="Times New Roman" w:cs="Times New Roman"/>
          <w:sz w:val="24"/>
          <w:szCs w:val="24"/>
        </w:rPr>
        <w:t>(challenging due to visual similarities).</w:t>
      </w:r>
    </w:p>
    <w:p w14:paraId="7F921FC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Real-World Impact</w:t>
      </w:r>
    </w:p>
    <w:p w14:paraId="5648299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Tourist &amp; Educational Use:</w:t>
      </w:r>
      <w:r>
        <w:rPr>
          <w:rFonts w:hint="default" w:ascii="Times New Roman" w:hAnsi="Times New Roman" w:cs="Times New Roman"/>
          <w:sz w:val="24"/>
          <w:szCs w:val="24"/>
        </w:rPr>
        <w:t xml:space="preserve"> Identify monuments from a single image and access their historical information.</w:t>
      </w:r>
    </w:p>
    <w:p w14:paraId="6AE77B2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Heritage Awareness:</w:t>
      </w:r>
      <w:r>
        <w:rPr>
          <w:rFonts w:hint="default" w:ascii="Times New Roman" w:hAnsi="Times New Roman" w:cs="Times New Roman"/>
          <w:sz w:val="24"/>
          <w:szCs w:val="24"/>
        </w:rPr>
        <w:t xml:space="preserve"> Provides information on </w:t>
      </w:r>
      <w:r>
        <w:rPr>
          <w:rStyle w:val="35"/>
          <w:rFonts w:hint="default" w:ascii="Times New Roman" w:hAnsi="Times New Roman" w:cs="Times New Roman"/>
          <w:sz w:val="24"/>
          <w:szCs w:val="24"/>
        </w:rPr>
        <w:t>22 monument classes</w:t>
      </w:r>
      <w:r>
        <w:rPr>
          <w:rFonts w:hint="default" w:ascii="Times New Roman" w:hAnsi="Times New Roman" w:cs="Times New Roman"/>
          <w:sz w:val="24"/>
          <w:szCs w:val="24"/>
        </w:rPr>
        <w:t xml:space="preserve"> through a digital database.</w:t>
      </w:r>
    </w:p>
    <w:p w14:paraId="61BA51C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Scalable Architecture:</w:t>
      </w:r>
      <w:r>
        <w:rPr>
          <w:rFonts w:hint="default" w:ascii="Times New Roman" w:hAnsi="Times New Roman" w:cs="Times New Roman"/>
          <w:sz w:val="24"/>
          <w:szCs w:val="24"/>
        </w:rPr>
        <w:t xml:space="preserve"> New monuments can be added by expanding the training dataset.</w:t>
      </w:r>
    </w:p>
    <w:p w14:paraId="52D3053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35"/>
          <w:rFonts w:hint="default" w:ascii="Times New Roman" w:hAnsi="Times New Roman" w:cs="Times New Roman"/>
          <w:sz w:val="24"/>
          <w:szCs w:val="24"/>
        </w:rPr>
        <w:t>Non-Monument Rejection:</w:t>
      </w:r>
      <w:r>
        <w:rPr>
          <w:rFonts w:hint="default" w:ascii="Times New Roman" w:hAnsi="Times New Roman" w:cs="Times New Roman"/>
          <w:sz w:val="24"/>
          <w:szCs w:val="24"/>
        </w:rPr>
        <w:t xml:space="preserve"> Detects and rejects irrelevant images using the </w:t>
      </w:r>
      <w:r>
        <w:rPr>
          <w:rStyle w:val="35"/>
          <w:rFonts w:hint="default" w:ascii="Times New Roman" w:hAnsi="Times New Roman" w:cs="Times New Roman"/>
          <w:sz w:val="24"/>
          <w:szCs w:val="24"/>
        </w:rPr>
        <w:t>Non-Monument</w:t>
      </w:r>
      <w:r>
        <w:rPr>
          <w:rFonts w:hint="default" w:ascii="Times New Roman" w:hAnsi="Times New Roman" w:cs="Times New Roman"/>
          <w:sz w:val="24"/>
          <w:szCs w:val="24"/>
        </w:rPr>
        <w:t xml:space="preserve"> class.</w:t>
      </w:r>
    </w:p>
    <w:p w14:paraId="69A1A13A">
      <w:pPr>
        <w:pStyle w:val="24"/>
        <w:numPr>
          <w:numId w:val="0"/>
        </w:numPr>
        <w:spacing w:before="0" w:after="20" w:line="276" w:lineRule="auto"/>
        <w:contextualSpacing/>
        <w:rPr>
          <w:rFonts w:hint="default" w:ascii="Times New Roman" w:hAnsi="Times New Roman" w:cs="Times New Roman"/>
          <w:sz w:val="20"/>
        </w:rPr>
      </w:pPr>
    </w:p>
    <w:p w14:paraId="570D5132">
      <w:pPr>
        <w:pStyle w:val="24"/>
        <w:numPr>
          <w:numId w:val="0"/>
        </w:numPr>
        <w:spacing w:before="0" w:after="20" w:line="276" w:lineRule="auto"/>
        <w:contextualSpacing/>
        <w:rPr>
          <w:rFonts w:hint="default" w:ascii="Times New Roman" w:hAnsi="Times New Roman" w:cs="Times New Roman"/>
          <w:sz w:val="20"/>
        </w:rPr>
      </w:pPr>
    </w:p>
    <w:p w14:paraId="44DED43F">
      <w:pPr>
        <w:pStyle w:val="24"/>
        <w:numPr>
          <w:numId w:val="0"/>
        </w:numPr>
        <w:spacing w:before="0" w:after="20" w:line="276" w:lineRule="auto"/>
        <w:contextualSpacing/>
        <w:rPr>
          <w:rFonts w:hint="default" w:ascii="Times New Roman" w:hAnsi="Times New Roman" w:cs="Times New Roman"/>
          <w:sz w:val="20"/>
        </w:rPr>
      </w:pPr>
    </w:p>
    <w:p w14:paraId="4A0CF01C">
      <w:pPr>
        <w:pStyle w:val="24"/>
        <w:numPr>
          <w:numId w:val="0"/>
        </w:numPr>
        <w:spacing w:before="0" w:after="20" w:line="276" w:lineRule="auto"/>
        <w:contextualSpacing/>
        <w:rPr>
          <w:rFonts w:hint="default" w:ascii="Times New Roman" w:hAnsi="Times New Roman" w:cs="Times New Roman"/>
          <w:sz w:val="20"/>
        </w:rPr>
      </w:pPr>
    </w:p>
    <w:p w14:paraId="71E449D8">
      <w:pPr>
        <w:pStyle w:val="24"/>
        <w:numPr>
          <w:numId w:val="0"/>
        </w:numPr>
        <w:spacing w:before="0" w:after="20" w:line="276" w:lineRule="auto"/>
        <w:contextualSpacing/>
        <w:rPr>
          <w:rFonts w:hint="default" w:ascii="Times New Roman" w:hAnsi="Times New Roman" w:cs="Times New Roman"/>
          <w:sz w:val="20"/>
        </w:rPr>
      </w:pPr>
    </w:p>
    <w:p w14:paraId="2F515113">
      <w:pPr>
        <w:pStyle w:val="24"/>
        <w:numPr>
          <w:numId w:val="0"/>
        </w:numPr>
        <w:spacing w:before="0" w:after="20" w:line="276" w:lineRule="auto"/>
        <w:contextualSpacing/>
        <w:rPr>
          <w:rFonts w:hint="default" w:ascii="Times New Roman" w:hAnsi="Times New Roman" w:cs="Times New Roman"/>
          <w:sz w:val="20"/>
        </w:rPr>
      </w:pPr>
    </w:p>
    <w:p w14:paraId="7240B649">
      <w:pPr>
        <w:pStyle w:val="24"/>
        <w:numPr>
          <w:numId w:val="0"/>
        </w:numPr>
        <w:spacing w:before="0" w:after="20" w:line="276" w:lineRule="auto"/>
        <w:contextualSpacing/>
        <w:rPr>
          <w:rFonts w:hint="default" w:ascii="Times New Roman" w:hAnsi="Times New Roman" w:cs="Times New Roman"/>
          <w:sz w:val="20"/>
        </w:rPr>
      </w:pPr>
    </w:p>
    <w:p w14:paraId="65CBA672">
      <w:pPr>
        <w:pStyle w:val="24"/>
        <w:numPr>
          <w:numId w:val="0"/>
        </w:numPr>
        <w:spacing w:before="0" w:after="20" w:line="276" w:lineRule="auto"/>
        <w:contextualSpacing/>
        <w:rPr>
          <w:rFonts w:hint="default" w:ascii="Times New Roman" w:hAnsi="Times New Roman" w:cs="Times New Roman"/>
          <w:sz w:val="20"/>
        </w:rPr>
      </w:pPr>
    </w:p>
    <w:p w14:paraId="180D42E2">
      <w:pPr>
        <w:pStyle w:val="24"/>
        <w:numPr>
          <w:numId w:val="0"/>
        </w:numPr>
        <w:spacing w:before="0" w:after="20" w:line="276" w:lineRule="auto"/>
        <w:contextualSpacing/>
        <w:rPr>
          <w:rFonts w:hint="default" w:ascii="Times New Roman" w:hAnsi="Times New Roman" w:cs="Times New Roman"/>
          <w:sz w:val="20"/>
        </w:rPr>
      </w:pPr>
    </w:p>
    <w:p w14:paraId="141D12C9">
      <w:pPr>
        <w:pStyle w:val="24"/>
        <w:numPr>
          <w:numId w:val="0"/>
        </w:numPr>
        <w:spacing w:before="0" w:after="20" w:line="276" w:lineRule="auto"/>
        <w:contextualSpacing/>
        <w:rPr>
          <w:rFonts w:hint="default" w:ascii="Times New Roman" w:hAnsi="Times New Roman" w:cs="Times New Roman"/>
          <w:sz w:val="20"/>
        </w:rPr>
      </w:pPr>
    </w:p>
    <w:p w14:paraId="5434BB0F">
      <w:pPr>
        <w:pStyle w:val="24"/>
        <w:numPr>
          <w:numId w:val="0"/>
        </w:numPr>
        <w:spacing w:before="0" w:after="20" w:line="276" w:lineRule="auto"/>
        <w:contextualSpacing/>
        <w:rPr>
          <w:rFonts w:hint="default" w:ascii="Times New Roman" w:hAnsi="Times New Roman" w:cs="Times New Roman"/>
          <w:sz w:val="20"/>
        </w:rPr>
      </w:pPr>
    </w:p>
    <w:p w14:paraId="4DD67A68">
      <w:pPr>
        <w:pStyle w:val="24"/>
        <w:numPr>
          <w:numId w:val="0"/>
        </w:numPr>
        <w:spacing w:before="0" w:after="20" w:line="276" w:lineRule="auto"/>
        <w:contextualSpacing/>
        <w:rPr>
          <w:rFonts w:hint="default" w:ascii="Times New Roman" w:hAnsi="Times New Roman" w:cs="Times New Roman"/>
          <w:sz w:val="20"/>
        </w:rPr>
      </w:pPr>
    </w:p>
    <w:p w14:paraId="7BEEA190">
      <w:pPr>
        <w:pStyle w:val="24"/>
        <w:numPr>
          <w:numId w:val="0"/>
        </w:numPr>
        <w:spacing w:before="0" w:after="20" w:line="276" w:lineRule="auto"/>
        <w:contextualSpacing/>
        <w:rPr>
          <w:rFonts w:hint="default" w:ascii="Times New Roman" w:hAnsi="Times New Roman" w:cs="Times New Roman"/>
          <w:sz w:val="20"/>
        </w:rPr>
      </w:pPr>
    </w:p>
    <w:p w14:paraId="07FC954D">
      <w:pPr>
        <w:pStyle w:val="24"/>
        <w:numPr>
          <w:numId w:val="0"/>
        </w:numPr>
        <w:spacing w:before="0" w:after="20" w:line="276" w:lineRule="auto"/>
        <w:contextualSpacing/>
        <w:rPr>
          <w:rFonts w:hint="default" w:ascii="Times New Roman" w:hAnsi="Times New Roman" w:cs="Times New Roman"/>
          <w:sz w:val="20"/>
        </w:rPr>
      </w:pPr>
    </w:p>
    <w:p w14:paraId="25F64CAE">
      <w:pPr>
        <w:pStyle w:val="24"/>
        <w:numPr>
          <w:numId w:val="0"/>
        </w:numPr>
        <w:spacing w:before="0" w:after="20" w:line="276" w:lineRule="auto"/>
        <w:contextualSpacing/>
        <w:rPr>
          <w:rFonts w:hint="default" w:ascii="Times New Roman" w:hAnsi="Times New Roman" w:cs="Times New Roman"/>
          <w:sz w:val="20"/>
        </w:rPr>
      </w:pPr>
    </w:p>
    <w:p w14:paraId="0D52A533">
      <w:pPr>
        <w:spacing w:after="40"/>
        <w:jc w:val="center"/>
        <w:rPr>
          <w:rFonts w:hint="default" w:ascii="Times New Roman" w:hAnsi="Times New Roman" w:cs="Times New Roman"/>
          <w:lang w:val="en-US"/>
        </w:rPr>
      </w:pPr>
      <w:r>
        <w:rPr>
          <w:rFonts w:hint="default" w:ascii="Times New Roman" w:hAnsi="Times New Roman" w:cs="Times New Roman"/>
          <w:b/>
          <w:color w:val="1E3C78"/>
          <w:sz w:val="36"/>
          <w:lang w:val="en-US"/>
        </w:rPr>
        <w:t>Orphanage Management System</w:t>
      </w:r>
    </w:p>
    <w:p w14:paraId="4ADFEDC2">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Overview</w:t>
      </w:r>
    </w:p>
    <w:p w14:paraId="7E86D652">
      <w:pPr>
        <w:pStyle w:val="34"/>
        <w:keepNext w:val="0"/>
        <w:keepLines w:val="0"/>
        <w:widowControl/>
        <w:suppressLineNumbers w:val="0"/>
        <w:rPr>
          <w:rFonts w:hint="default" w:ascii="Times New Roman" w:hAnsi="Times New Roman" w:cs="Times New Roman"/>
          <w:sz w:val="24"/>
          <w:szCs w:val="24"/>
        </w:rPr>
      </w:pPr>
      <w:r>
        <w:t xml:space="preserve">The </w:t>
      </w:r>
      <w:r>
        <w:rPr>
          <w:rStyle w:val="35"/>
        </w:rPr>
        <w:t>Orphanage Management System (OMS)</w:t>
      </w:r>
      <w:r>
        <w:t xml:space="preserve"> is a web-based platform designed to replace manual orphanage operations with a secure, centralized digital solution. It manages </w:t>
      </w:r>
      <w:r>
        <w:rPr>
          <w:rStyle w:val="35"/>
        </w:rPr>
        <w:t>child admissions, health and education records, staff management, donations, and adoption processes</w:t>
      </w:r>
      <w:r>
        <w:t xml:space="preserve"> in one system. Built with a </w:t>
      </w:r>
      <w:r>
        <w:rPr>
          <w:rStyle w:val="35"/>
        </w:rPr>
        <w:t>Flask REST API backend</w:t>
      </w:r>
      <w:r>
        <w:t xml:space="preserve"> and </w:t>
      </w:r>
      <w:r>
        <w:rPr>
          <w:rStyle w:val="35"/>
        </w:rPr>
        <w:t>React frontend</w:t>
      </w:r>
      <w:r>
        <w:t xml:space="preserve">, the system uses </w:t>
      </w:r>
      <w:r>
        <w:rPr>
          <w:rStyle w:val="35"/>
        </w:rPr>
        <w:t>role-based authentication</w:t>
      </w:r>
      <w:r>
        <w:t xml:space="preserve"> to ensure that administrators, staff, donors, and adoptive parents can access only the features and information relevant to them</w:t>
      </w:r>
      <w:r>
        <w:rPr>
          <w:rFonts w:hint="default" w:ascii="Times New Roman" w:hAnsi="Times New Roman" w:cs="Times New Roman"/>
          <w:sz w:val="24"/>
          <w:szCs w:val="24"/>
        </w:rPr>
        <w:t>.</w:t>
      </w:r>
    </w:p>
    <w:p w14:paraId="2F5D98DE">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Tech Stack</w:t>
      </w:r>
    </w:p>
    <w:tbl>
      <w:tblPr>
        <w:tblStyle w:val="12"/>
        <w:tblW w:w="0" w:type="auto"/>
        <w:jc w:val="center"/>
        <w:tblLayout w:type="autofit"/>
        <w:tblCellMar>
          <w:top w:w="0" w:type="dxa"/>
          <w:left w:w="108" w:type="dxa"/>
          <w:bottom w:w="0" w:type="dxa"/>
          <w:right w:w="108" w:type="dxa"/>
        </w:tblCellMar>
      </w:tblPr>
      <w:tblGrid>
        <w:gridCol w:w="2592"/>
        <w:gridCol w:w="7200"/>
      </w:tblGrid>
      <w:tr w14:paraId="77AD4FB7">
        <w:tblPrEx>
          <w:tblCellMar>
            <w:top w:w="0" w:type="dxa"/>
            <w:left w:w="108" w:type="dxa"/>
            <w:bottom w:w="0" w:type="dxa"/>
            <w:right w:w="108" w:type="dxa"/>
          </w:tblCellMar>
        </w:tblPrEx>
        <w:trPr>
          <w:jc w:val="center"/>
        </w:trPr>
        <w:tc>
          <w:tcPr>
            <w:tcW w:w="2592" w:type="dxa"/>
            <w:shd w:val="clear" w:color="auto" w:fill="1E3C78"/>
          </w:tcPr>
          <w:p w14:paraId="30519D44">
            <w:pPr>
              <w:rPr>
                <w:rFonts w:hint="default" w:ascii="Times New Roman" w:hAnsi="Times New Roman" w:cs="Times New Roman"/>
                <w:sz w:val="24"/>
                <w:szCs w:val="24"/>
              </w:rPr>
            </w:pPr>
            <w:r>
              <w:rPr>
                <w:rFonts w:hint="default" w:ascii="Times New Roman" w:hAnsi="Times New Roman" w:cs="Times New Roman"/>
                <w:b/>
                <w:color w:val="FFFFFF"/>
                <w:sz w:val="24"/>
                <w:szCs w:val="24"/>
              </w:rPr>
              <w:t>Layer</w:t>
            </w:r>
          </w:p>
        </w:tc>
        <w:tc>
          <w:tcPr>
            <w:tcW w:w="7200" w:type="dxa"/>
            <w:shd w:val="clear" w:color="auto" w:fill="1E3C78"/>
          </w:tcPr>
          <w:p w14:paraId="517766D3">
            <w:pPr>
              <w:rPr>
                <w:rFonts w:hint="default" w:ascii="Times New Roman" w:hAnsi="Times New Roman" w:cs="Times New Roman"/>
                <w:sz w:val="24"/>
                <w:szCs w:val="24"/>
              </w:rPr>
            </w:pPr>
            <w:r>
              <w:rPr>
                <w:rFonts w:hint="default" w:ascii="Times New Roman" w:hAnsi="Times New Roman" w:cs="Times New Roman"/>
                <w:b/>
                <w:color w:val="FFFFFF"/>
                <w:sz w:val="24"/>
                <w:szCs w:val="24"/>
              </w:rPr>
              <w:t>Technology</w:t>
            </w:r>
          </w:p>
        </w:tc>
      </w:tr>
      <w:tr w14:paraId="3403079B">
        <w:tblPrEx>
          <w:tblCellMar>
            <w:top w:w="0" w:type="dxa"/>
            <w:left w:w="108" w:type="dxa"/>
            <w:bottom w:w="0" w:type="dxa"/>
            <w:right w:w="108" w:type="dxa"/>
          </w:tblCellMar>
        </w:tblPrEx>
        <w:trPr>
          <w:jc w:val="center"/>
        </w:trPr>
        <w:tc>
          <w:tcPr>
            <w:tcW w:w="2592" w:type="dxa"/>
          </w:tcPr>
          <w:p w14:paraId="027A4645">
            <w:pPr>
              <w:rPr>
                <w:rFonts w:hint="default" w:ascii="Times New Roman" w:hAnsi="Times New Roman" w:cs="Times New Roman"/>
                <w:sz w:val="24"/>
                <w:szCs w:val="24"/>
              </w:rPr>
            </w:pPr>
            <w:r>
              <w:rPr>
                <w:rFonts w:hint="default" w:ascii="Times New Roman" w:hAnsi="Times New Roman" w:cs="Times New Roman"/>
                <w:b/>
                <w:sz w:val="24"/>
                <w:szCs w:val="24"/>
              </w:rPr>
              <w:t>Frontend</w:t>
            </w:r>
          </w:p>
        </w:tc>
        <w:tc>
          <w:tcPr>
            <w:tcW w:w="7200" w:type="dxa"/>
          </w:tcPr>
          <w:p w14:paraId="065EBB36">
            <w:pPr>
              <w:rPr>
                <w:rFonts w:hint="default" w:ascii="Times New Roman" w:hAnsi="Times New Roman" w:cs="Times New Roman"/>
                <w:sz w:val="24"/>
                <w:szCs w:val="24"/>
              </w:rPr>
            </w:pPr>
            <w:r>
              <w:rPr>
                <w:rFonts w:hint="default" w:ascii="Times New Roman" w:hAnsi="Times New Roman" w:cs="Times New Roman"/>
                <w:sz w:val="24"/>
                <w:szCs w:val="24"/>
              </w:rPr>
              <w:t>React 19, React Route</w:t>
            </w:r>
            <w:r>
              <w:rPr>
                <w:rFonts w:hint="default" w:ascii="Times New Roman" w:hAnsi="Times New Roman" w:cs="Times New Roman"/>
                <w:sz w:val="24"/>
                <w:szCs w:val="24"/>
                <w:lang w:val="en-US"/>
              </w:rPr>
              <w:t>r v7</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Chart.js/</w:t>
            </w:r>
            <w:r>
              <w:rPr>
                <w:rFonts w:hint="default" w:ascii="Times New Roman" w:hAnsi="Times New Roman" w:cs="Times New Roman"/>
                <w:sz w:val="24"/>
                <w:szCs w:val="24"/>
              </w:rPr>
              <w:t xml:space="preserve"> Recharts, Axios</w:t>
            </w:r>
          </w:p>
        </w:tc>
      </w:tr>
      <w:tr w14:paraId="0543013C">
        <w:tblPrEx>
          <w:tblCellMar>
            <w:top w:w="0" w:type="dxa"/>
            <w:left w:w="108" w:type="dxa"/>
            <w:bottom w:w="0" w:type="dxa"/>
            <w:right w:w="108" w:type="dxa"/>
          </w:tblCellMar>
        </w:tblPrEx>
        <w:trPr>
          <w:jc w:val="center"/>
        </w:trPr>
        <w:tc>
          <w:tcPr>
            <w:tcW w:w="2592" w:type="dxa"/>
          </w:tcPr>
          <w:p w14:paraId="72BAF4C7">
            <w:pPr>
              <w:rPr>
                <w:rFonts w:hint="default" w:ascii="Times New Roman" w:hAnsi="Times New Roman" w:cs="Times New Roman"/>
                <w:sz w:val="24"/>
                <w:szCs w:val="24"/>
                <w:lang w:val="en-US"/>
              </w:rPr>
            </w:pPr>
            <w:r>
              <w:rPr>
                <w:rFonts w:hint="default" w:ascii="Times New Roman" w:hAnsi="Times New Roman" w:cs="Times New Roman"/>
                <w:b/>
                <w:sz w:val="24"/>
                <w:szCs w:val="24"/>
              </w:rPr>
              <w:t>Backen</w:t>
            </w:r>
            <w:r>
              <w:rPr>
                <w:rFonts w:hint="default" w:ascii="Times New Roman" w:hAnsi="Times New Roman" w:cs="Times New Roman"/>
                <w:b/>
                <w:sz w:val="24"/>
                <w:szCs w:val="24"/>
                <w:lang w:val="en-US"/>
              </w:rPr>
              <w:t>d</w:t>
            </w:r>
          </w:p>
        </w:tc>
        <w:tc>
          <w:tcPr>
            <w:tcW w:w="7200" w:type="dxa"/>
          </w:tcPr>
          <w:p w14:paraId="401B4693">
            <w:pPr>
              <w:rPr>
                <w:rFonts w:hint="default" w:ascii="Times New Roman" w:hAnsi="Times New Roman" w:cs="Times New Roman"/>
                <w:sz w:val="24"/>
                <w:szCs w:val="24"/>
              </w:rPr>
            </w:pPr>
            <w:r>
              <w:rPr>
                <w:rFonts w:hint="default" w:ascii="Times New Roman" w:hAnsi="Times New Roman" w:cs="Times New Roman"/>
                <w:sz w:val="24"/>
                <w:szCs w:val="24"/>
                <w:lang w:val="en-US"/>
              </w:rPr>
              <w:t>Flask, Flask-SQLAlchemy, Flask-Session</w:t>
            </w:r>
          </w:p>
        </w:tc>
      </w:tr>
      <w:tr w14:paraId="2AFE07CA">
        <w:tblPrEx>
          <w:tblCellMar>
            <w:top w:w="0" w:type="dxa"/>
            <w:left w:w="108" w:type="dxa"/>
            <w:bottom w:w="0" w:type="dxa"/>
            <w:right w:w="108" w:type="dxa"/>
          </w:tblCellMar>
        </w:tblPrEx>
        <w:trPr>
          <w:jc w:val="center"/>
        </w:trPr>
        <w:tc>
          <w:tcPr>
            <w:tcW w:w="2592" w:type="dxa"/>
          </w:tcPr>
          <w:p w14:paraId="29EA7414">
            <w:pPr>
              <w:rPr>
                <w:rFonts w:hint="default" w:ascii="Times New Roman" w:hAnsi="Times New Roman" w:cs="Times New Roman"/>
                <w:sz w:val="24"/>
                <w:szCs w:val="24"/>
              </w:rPr>
            </w:pPr>
            <w:r>
              <w:rPr>
                <w:rFonts w:hint="default" w:ascii="Times New Roman" w:hAnsi="Times New Roman" w:cs="Times New Roman"/>
                <w:b/>
                <w:sz w:val="24"/>
                <w:szCs w:val="24"/>
              </w:rPr>
              <w:t>Database</w:t>
            </w:r>
          </w:p>
        </w:tc>
        <w:tc>
          <w:tcPr>
            <w:tcW w:w="7200" w:type="dxa"/>
          </w:tcPr>
          <w:p w14:paraId="561067CC">
            <w:pPr>
              <w:rPr>
                <w:rFonts w:hint="default" w:ascii="Times New Roman" w:hAnsi="Times New Roman" w:cs="Times New Roman"/>
                <w:sz w:val="24"/>
                <w:szCs w:val="24"/>
              </w:rPr>
            </w:pPr>
            <w:r>
              <w:rPr>
                <w:rFonts w:hint="default" w:ascii="Times New Roman" w:hAnsi="Times New Roman" w:cs="Times New Roman"/>
                <w:sz w:val="24"/>
                <w:szCs w:val="24"/>
              </w:rPr>
              <w:t xml:space="preserve">MySQL </w:t>
            </w:r>
          </w:p>
        </w:tc>
      </w:tr>
    </w:tbl>
    <w:p w14:paraId="481A762C">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Key Features</w:t>
      </w:r>
    </w:p>
    <w:p w14:paraId="623EFE29">
      <w:pPr>
        <w:keepNext w:val="0"/>
        <w:keepLines w:val="0"/>
        <w:widowControl/>
        <w:numPr>
          <w:ilvl w:val="0"/>
          <w:numId w:val="11"/>
        </w:numPr>
        <w:suppressLineNumbers w:val="0"/>
        <w:ind w:left="420" w:leftChars="0" w:hanging="420" w:firstLineChars="0"/>
        <w:rPr>
          <w:rFonts w:hint="default" w:ascii="Times New Roman" w:hAnsi="Times New Roman" w:eastAsia="SimSun" w:cs="Times New Roman"/>
          <w:sz w:val="24"/>
          <w:szCs w:val="24"/>
        </w:rPr>
      </w:pPr>
      <w:r>
        <w:rPr>
          <w:rStyle w:val="35"/>
          <w:rFonts w:hint="default" w:ascii="Times New Roman" w:hAnsi="Times New Roman" w:eastAsia="SimSun" w:cs="Times New Roman"/>
          <w:sz w:val="24"/>
          <w:szCs w:val="24"/>
        </w:rPr>
        <w:t>Child Management</w:t>
      </w:r>
      <w:r>
        <w:rPr>
          <w:rFonts w:hint="default" w:ascii="Times New Roman" w:hAnsi="Times New Roman" w:eastAsia="SimSun" w:cs="Times New Roman"/>
          <w:sz w:val="24"/>
          <w:szCs w:val="24"/>
        </w:rPr>
        <w:t xml:space="preserve"> – Manage child profiles, health records, education, performance, and adoption status.</w:t>
      </w:r>
    </w:p>
    <w:p w14:paraId="66C44903">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Adoption Management</w:t>
      </w:r>
      <w:r>
        <w:rPr>
          <w:rFonts w:hint="default" w:ascii="Times New Roman" w:hAnsi="Times New Roman" w:cs="Times New Roman"/>
          <w:sz w:val="24"/>
          <w:szCs w:val="24"/>
        </w:rPr>
        <w:t xml:space="preserve"> – Handle adoption requests, parent applications, meetings, and approval processes.</w:t>
      </w:r>
    </w:p>
    <w:p w14:paraId="6FC1E2C1">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Donation Management</w:t>
      </w:r>
      <w:r>
        <w:rPr>
          <w:rFonts w:hint="default" w:ascii="Times New Roman" w:hAnsi="Times New Roman" w:cs="Times New Roman"/>
          <w:sz w:val="24"/>
          <w:szCs w:val="24"/>
        </w:rPr>
        <w:t xml:space="preserve"> – Manage monetary, food, and clothing donations with proper usage tracking.</w:t>
      </w:r>
    </w:p>
    <w:p w14:paraId="7EC90655">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Staff Management</w:t>
      </w:r>
      <w:r>
        <w:rPr>
          <w:rFonts w:hint="default" w:ascii="Times New Roman" w:hAnsi="Times New Roman" w:cs="Times New Roman"/>
          <w:sz w:val="24"/>
          <w:szCs w:val="24"/>
        </w:rPr>
        <w:t xml:space="preserve"> – Manage staff details, salaries, leaves, tasks, and performance.</w:t>
      </w:r>
    </w:p>
    <w:p w14:paraId="6CFF3494">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Notifications</w:t>
      </w:r>
      <w:r>
        <w:rPr>
          <w:rFonts w:hint="default" w:ascii="Times New Roman" w:hAnsi="Times New Roman" w:cs="Times New Roman"/>
          <w:sz w:val="24"/>
          <w:szCs w:val="24"/>
        </w:rPr>
        <w:t xml:space="preserve"> – Send alerts for adoption updates, task assignments, approvals, and donation confirmations.</w:t>
      </w:r>
    </w:p>
    <w:p w14:paraId="5FC3E05F">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Analytics Dashboard</w:t>
      </w:r>
      <w:r>
        <w:rPr>
          <w:rFonts w:hint="default" w:ascii="Times New Roman" w:hAnsi="Times New Roman" w:cs="Times New Roman"/>
          <w:sz w:val="24"/>
          <w:szCs w:val="24"/>
        </w:rPr>
        <w:t xml:space="preserve"> – Monitor children, donations, staff performance, and overall orphanage activities through visual charts.</w:t>
      </w:r>
    </w:p>
    <w:p w14:paraId="617C8D42">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Activities Tracking</w:t>
      </w:r>
      <w:r>
        <w:rPr>
          <w:rFonts w:hint="default" w:ascii="Times New Roman" w:hAnsi="Times New Roman" w:cs="Times New Roman"/>
          <w:sz w:val="24"/>
          <w:szCs w:val="24"/>
        </w:rPr>
        <w:t xml:space="preserve"> – Record and manage sports, cultural events, celebrations, and other activities.</w:t>
      </w:r>
    </w:p>
    <w:p w14:paraId="16299A10">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Secure Role-Based Access</w:t>
      </w:r>
      <w:r>
        <w:rPr>
          <w:rFonts w:hint="default" w:ascii="Times New Roman" w:hAnsi="Times New Roman" w:cs="Times New Roman"/>
          <w:sz w:val="24"/>
          <w:szCs w:val="24"/>
        </w:rPr>
        <w:t xml:space="preserve"> – Provide separate access and permissions for Admin, Staff, Donor, and Adoptive Parent.</w:t>
      </w:r>
    </w:p>
    <w:p w14:paraId="51827A2A">
      <w:pPr>
        <w:pBdr>
          <w:bottom w:val="single" w:color="1E3C78" w:sz="4" w:space="1"/>
        </w:pBdr>
        <w:spacing w:before="200" w:after="80"/>
        <w:rPr>
          <w:rFonts w:hint="default" w:ascii="Times New Roman" w:hAnsi="Times New Roman" w:cs="Times New Roman"/>
          <w:sz w:val="24"/>
          <w:szCs w:val="24"/>
        </w:rPr>
      </w:pPr>
      <w:r>
        <w:rPr>
          <w:rFonts w:hint="default" w:ascii="Times New Roman" w:hAnsi="Times New Roman" w:cs="Times New Roman"/>
          <w:b/>
          <w:color w:val="1E3C78"/>
          <w:sz w:val="24"/>
          <w:szCs w:val="24"/>
        </w:rPr>
        <w:t>Outcome / Impact</w:t>
      </w:r>
    </w:p>
    <w:p w14:paraId="776D6579">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4 Role-Based Portals</w:t>
      </w:r>
      <w:r>
        <w:rPr>
          <w:rFonts w:hint="default" w:ascii="Times New Roman" w:hAnsi="Times New Roman" w:cs="Times New Roman"/>
          <w:sz w:val="24"/>
          <w:szCs w:val="24"/>
        </w:rPr>
        <w:t xml:space="preserve"> – Admin, Staff, Donor, and Adoptive Parent</w:t>
      </w:r>
    </w:p>
    <w:p w14:paraId="0E062528">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10+ REST API Modules</w:t>
      </w:r>
      <w:r>
        <w:rPr>
          <w:rFonts w:hint="default" w:ascii="Times New Roman" w:hAnsi="Times New Roman" w:cs="Times New Roman"/>
          <w:sz w:val="24"/>
          <w:szCs w:val="24"/>
        </w:rPr>
        <w:t xml:space="preserve"> – Covering major system functions</w:t>
      </w:r>
    </w:p>
    <w:p w14:paraId="2A22D4A1">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15+ Database Tables</w:t>
      </w:r>
      <w:r>
        <w:rPr>
          <w:rFonts w:hint="default" w:ascii="Times New Roman" w:hAnsi="Times New Roman" w:cs="Times New Roman"/>
          <w:sz w:val="24"/>
          <w:szCs w:val="24"/>
        </w:rPr>
        <w:t xml:space="preserve"> – Maintaining structured and relational data</w:t>
      </w:r>
    </w:p>
    <w:p w14:paraId="0CB9A82C">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Paperless Operations</w:t>
      </w:r>
      <w:r>
        <w:rPr>
          <w:rFonts w:hint="default" w:ascii="Times New Roman" w:hAnsi="Times New Roman" w:cs="Times New Roman"/>
          <w:sz w:val="24"/>
          <w:szCs w:val="24"/>
        </w:rPr>
        <w:t xml:space="preserve"> – Replaced manual record-keeping with a centralized digital system</w:t>
      </w:r>
    </w:p>
    <w:p w14:paraId="20945027">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Faster Adoption Process</w:t>
      </w:r>
      <w:r>
        <w:rPr>
          <w:rFonts w:hint="default" w:ascii="Times New Roman" w:hAnsi="Times New Roman" w:cs="Times New Roman"/>
          <w:sz w:val="24"/>
          <w:szCs w:val="24"/>
        </w:rPr>
        <w:t xml:space="preserve"> – Digital adoption requests, meeting scheduling, and admin approval workflow</w:t>
      </w:r>
    </w:p>
    <w:p w14:paraId="2DB36ECA">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Improved Donor Transparency</w:t>
      </w:r>
      <w:r>
        <w:rPr>
          <w:rFonts w:hint="default" w:ascii="Times New Roman" w:hAnsi="Times New Roman" w:cs="Times New Roman"/>
          <w:sz w:val="24"/>
          <w:szCs w:val="24"/>
        </w:rPr>
        <w:t xml:space="preserve"> – Real-time donation tracking and usage records</w:t>
      </w:r>
    </w:p>
    <w:p w14:paraId="72478B95">
      <w:pPr>
        <w:keepNext w:val="0"/>
        <w:keepLines w:val="0"/>
        <w:widowControl/>
        <w:numPr>
          <w:ilvl w:val="0"/>
          <w:numId w:val="11"/>
        </w:numPr>
        <w:suppressLineNumbers w:val="0"/>
        <w:ind w:left="420" w:leftChars="0" w:hanging="420" w:firstLineChars="0"/>
        <w:rPr>
          <w:rFonts w:hint="default" w:ascii="Times New Roman" w:hAnsi="Times New Roman" w:cs="Times New Roman"/>
          <w:sz w:val="24"/>
          <w:szCs w:val="24"/>
        </w:rPr>
      </w:pPr>
      <w:r>
        <w:rPr>
          <w:rStyle w:val="35"/>
          <w:rFonts w:hint="default" w:ascii="Times New Roman" w:hAnsi="Times New Roman" w:cs="Times New Roman"/>
          <w:sz w:val="24"/>
          <w:szCs w:val="24"/>
        </w:rPr>
        <w:t>Better Staff Management</w:t>
      </w:r>
      <w:r>
        <w:rPr>
          <w:rFonts w:hint="default" w:ascii="Times New Roman" w:hAnsi="Times New Roman" w:cs="Times New Roman"/>
          <w:sz w:val="24"/>
          <w:szCs w:val="24"/>
        </w:rPr>
        <w:t xml:space="preserve"> – Task assignment, leave management, and performance tracking</w:t>
      </w:r>
    </w:p>
    <w:p w14:paraId="61ED8FAA">
      <w:pPr>
        <w:pStyle w:val="24"/>
        <w:numPr>
          <w:numId w:val="0"/>
        </w:numPr>
        <w:spacing w:before="0" w:after="20" w:line="276" w:lineRule="auto"/>
        <w:contextualSpacing/>
        <w:rPr>
          <w:rFonts w:hint="default" w:ascii="Times New Roman" w:hAnsi="Times New Roman" w:cs="Times New Roman"/>
          <w:sz w:val="20"/>
        </w:rPr>
      </w:pPr>
      <w:bookmarkStart w:id="0" w:name="_GoBack"/>
      <w:bookmarkEnd w:id="0"/>
    </w:p>
    <w:sectPr>
      <w:pgSz w:w="12240" w:h="15840"/>
      <w:pgMar w:top="864" w:right="1080" w:bottom="72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0A09C"/>
    <w:multiLevelType w:val="multilevel"/>
    <w:tmpl w:val="B5E0A0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531EE113"/>
    <w:multiLevelType w:val="multilevel"/>
    <w:tmpl w:val="531EE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70F0E00"/>
    <w:multiLevelType w:val="multilevel"/>
    <w:tmpl w:val="570F0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5455A69"/>
    <w:multiLevelType w:val="singleLevel"/>
    <w:tmpl w:val="65455A6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7D18C7E8"/>
    <w:multiLevelType w:val="multilevel"/>
    <w:tmpl w:val="7D18C7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 w:numId="9">
    <w:abstractNumId w:val="1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282BEF"/>
    <w:rsid w:val="650568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4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284</Words>
  <Characters>1785</Characters>
  <Lines>0</Lines>
  <Paragraphs>0</Paragraphs>
  <TotalTime>10</TotalTime>
  <ScaleCrop>false</ScaleCrop>
  <LinksUpToDate>false</LinksUpToDate>
  <CharactersWithSpaces>2032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Ziya Kausar</cp:lastModifiedBy>
  <dcterms:modified xsi:type="dcterms:W3CDTF">2026-10-06T11:30:26Z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eyJoZGlkIjoiYWQyYTc0OGQxZDQ4MzdhNzAwNDliMWZkYTJiOTYxODUiLCJ1c2VySWQiOiI1NjczMjczMTY3NjcifQ==</vt:lpwstr>
  </property>
  <property fmtid="{D5CDD505-2E9C-101B-9397-08002B2CF9AE}" pid="3" name="KSOProductBuildVer">
    <vt:lpwstr>1033-12.1.0.28485</vt:lpwstr>
  </property>
  <property fmtid="{D5CDD505-2E9C-101B-9397-08002B2CF9AE}" pid="4" name="ICV">
    <vt:lpwstr>89A2A5A6B03A4CC0BB8A7B3E2CBA9DFE_12</vt:lpwstr>
  </property>
</Properties>
</file>