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hint="default" w:ascii="Times New Roman" w:hAnsi="Times New Roman" w:eastAsia="微软雅黑" w:cs="Times New Roman"/>
          <w:sz w:val="52"/>
          <w:szCs w:val="48"/>
          <w:lang w:val="en-US" w:eastAsia="zh-CN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</w:t>
      </w:r>
      <w:r>
        <w:rPr>
          <w:rFonts w:hint="eastAsia" w:ascii="Times New Roman" w:hAnsi="Times New Roman" w:eastAsia="微软雅黑" w:cs="Times New Roman"/>
          <w:sz w:val="52"/>
          <w:szCs w:val="48"/>
          <w:lang w:val="en-US" w:eastAsia="zh-CN"/>
        </w:rPr>
        <w:t>大学物理实验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倪一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both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both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2022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3</w:t>
      </w:r>
      <w:r>
        <w:rPr>
          <w:rFonts w:ascii="Times New Roman" w:hAnsi="Times New Roman" w:cs="Times New Roman"/>
          <w:sz w:val="36"/>
        </w:rPr>
        <w:t xml:space="preserve"> 月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实验名称：干涉法测微小量——牛顿环测曲率半径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u w:val="none"/>
          <w:lang w:val="en-US" w:eastAsia="zh-CN"/>
        </w:rPr>
        <w:t>姓名：刘子言     学号：20002462     实验班：G13     组号：15     教师：倪一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实验目的与要求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1、了解等厚干涉的原理和观察方法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2、理解牛顿环测量透镜曲率半径的方法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3、掌握读数显微镜的使用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4、学习用图解法和逐差法处理数据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牛顿环的干涉原理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所示，在平板玻璃面DCF上放一个曲率半径很大的平凸透镜ACB，C点为接触点，这样在ACB和DCF之间，形成一层厚度不均匀的空气薄膜，单色光从上方垂直入射到透镜上，透过透镜，近似垂直地入射于空气膜。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分别从膜的上下表面反射的两条光线来自同一条入射光线，它们满足相干条件并在膜的上表面相遇而产生干涉，干涉后的强度由相遇的两条光线的光程差决定，由图可见，二者的光程差</w:t>
      </w:r>
      <w:r>
        <w:rPr>
          <w:rFonts w:hint="eastAsia"/>
          <w:position w:val="-4"/>
        </w:rPr>
        <w:object>
          <v:shape id="_x0000_i1025" o:spt="75" type="#_x0000_t75" style="height:13pt;width:1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等于膜厚度</w:t>
      </w:r>
      <w:r>
        <w:rPr>
          <w:rFonts w:hint="eastAsia"/>
          <w:position w:val="-6"/>
        </w:rPr>
        <w:object>
          <v:shape id="_x0000_i1026" o:spt="75" type="#_x0000_t75" style="height:11pt;width: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的两倍，即</w:t>
      </w:r>
      <w:r>
        <w:rPr>
          <w:rFonts w:hint="eastAsia"/>
          <w:position w:val="-6"/>
        </w:rPr>
        <w:object>
          <v:shape id="_x0000_i1027" o:spt="75" type="#_x0000_t75" style="height:13.95pt;width:3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20" w:firstLineChars="200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1668145</wp:posOffset>
            </wp:positionH>
            <wp:positionV relativeFrom="page">
              <wp:posOffset>5020310</wp:posOffset>
            </wp:positionV>
            <wp:extent cx="2095500" cy="1628775"/>
            <wp:effectExtent l="0" t="0" r="7620" b="1905"/>
            <wp:wrapTopAndBottom/>
            <wp:docPr id="16" name="图片 16" descr="牛顿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牛顿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lang w:val="en-US" w:eastAsia="zh-CN"/>
        </w:rPr>
        <w:t>图1 牛顿环及曲率半径原理图示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此外，当光在空气膜的上表面反射时，是从光密媒质射向光疏媒质，反射光不发生相位突变，而在下表面反射时，则会发生相位突变，即在反射点处，反射光的相位与入射光的相位之间相差</w:t>
      </w:r>
      <w:r>
        <w:rPr>
          <w:rFonts w:hint="eastAsia"/>
          <w:position w:val="-6"/>
        </w:rPr>
        <w:object>
          <v:shape id="_x0000_i1028" o:spt="75" type="#_x0000_t75" style="height:11pt;width:1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</w:rPr>
        <w:t>与之对应的光程差为</w:t>
      </w:r>
      <w:r>
        <w:rPr>
          <w:rFonts w:hint="eastAsia"/>
          <w:position w:val="-24"/>
        </w:rPr>
        <w:object>
          <v:shape id="_x0000_i1029" o:spt="75" type="#_x0000_t75" style="height:31pt;width:1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</w:rPr>
        <w:t>，所以相干的两条光线还具有</w:t>
      </w:r>
      <w:r>
        <w:rPr>
          <w:rFonts w:hint="eastAsia"/>
          <w:position w:val="-24"/>
        </w:rPr>
        <w:object>
          <v:shape id="_x0000_i1030" o:spt="75" type="#_x0000_t75" style="height:31pt;width:1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</w:rPr>
        <w:t>的附加光程差，总的光程差为：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31" o:spt="75" type="#_x0000_t75" style="height:31pt;width:96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（1）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  <w:position w:val="-4"/>
        </w:rPr>
        <w:object>
          <v:shape id="_x0000_i1032" o:spt="75" type="#_x0000_t75" style="height:13pt;width:1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</w:rPr>
        <w:t>满足条件：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position w:val="-6"/>
          <w:lang w:eastAsia="zh-CN"/>
        </w:rPr>
        <w:object>
          <v:shape id="_x0000_i1033" o:spt="75" type="#_x0000_t75" style="height:13.95pt;width:3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position w:val="-10"/>
          <w:lang w:eastAsia="zh-CN"/>
        </w:rPr>
        <w:object>
          <v:shape id="_x0000_i1034" o:spt="75" type="#_x0000_t75" style="height:16pt;width:60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（2）</w:t>
      </w:r>
    </w:p>
    <w:p>
      <w:pPr>
        <w:rPr>
          <w:rFonts w:hint="eastAsia"/>
        </w:rPr>
      </w:pPr>
      <w:r>
        <w:rPr>
          <w:rFonts w:hint="eastAsia"/>
        </w:rPr>
        <w:t>时，发生相长干涉，出现第</w:t>
      </w:r>
      <w:r>
        <w:rPr>
          <w:rFonts w:hint="eastAsia"/>
          <w:position w:val="-6"/>
        </w:rPr>
        <w:object>
          <v:shape id="_x0000_i1035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/>
        </w:rPr>
        <w:t>级亮纹。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而当：</w:t>
      </w:r>
    </w:p>
    <w:p>
      <w:pPr>
        <w:jc w:val="center"/>
        <w:rPr>
          <w:rFonts w:hint="default"/>
          <w:lang w:val="en-US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36" o:spt="75" type="#_x0000_t75" style="height:31pt;width:7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position w:val="-10"/>
          <w:lang w:eastAsia="zh-CN"/>
        </w:rPr>
        <w:object>
          <v:shape id="_x0000_i1037" o:spt="75" type="#_x0000_t75" style="height:16pt;width:60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（3）</w:t>
      </w:r>
    </w:p>
    <w:p>
      <w:pPr>
        <w:rPr>
          <w:rFonts w:hint="eastAsia"/>
        </w:rPr>
      </w:pPr>
      <w:r>
        <w:rPr>
          <w:rFonts w:hint="eastAsia"/>
        </w:rPr>
        <w:t>时，发生相消干涉，出现第</w:t>
      </w:r>
      <w:r>
        <w:rPr>
          <w:rFonts w:hint="eastAsia"/>
          <w:position w:val="-6"/>
        </w:rPr>
        <w:object>
          <v:shape id="_x0000_i1038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/>
        </w:rPr>
        <w:t>级暗纹。因为同一级条纹对应着相同的膜厚，所以干涉条纹是一组等厚度线。可以想见，干涉条纹是一组以</w:t>
      </w:r>
      <w:r>
        <w:rPr>
          <w:rFonts w:hint="eastAsia"/>
          <w:position w:val="-6"/>
        </w:rPr>
        <w:object>
          <v:shape id="_x0000_i1039" o:spt="75" type="#_x0000_t75" style="height:13.95pt;width: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点为中心的同心圆，这就是所谓的牛顿环。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测量透镜曲率半径的两种方法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所示，设第</w:t>
      </w:r>
      <w:r>
        <w:rPr>
          <w:rFonts w:hint="eastAsia"/>
          <w:position w:val="-6"/>
        </w:rPr>
        <w:object>
          <v:shape id="_x0000_i1040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</w:rPr>
        <w:t>级条纹的半径为</w:t>
      </w:r>
      <w:r>
        <w:rPr>
          <w:rFonts w:hint="eastAsia"/>
          <w:position w:val="-12"/>
        </w:rPr>
        <w:object>
          <v:shape id="_x0000_i1041" o:spt="75" type="#_x0000_t75" style="height:18pt;width:1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/>
        </w:rPr>
        <w:t>，对应的膜厚度为</w:t>
      </w:r>
      <w:r>
        <w:rPr>
          <w:rFonts w:hint="eastAsia"/>
          <w:position w:val="-12"/>
        </w:rPr>
        <w:object>
          <v:shape id="_x0000_i1042" o:spt="75" type="#_x0000_t75" style="height:18pt;width:1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/>
        </w:rPr>
        <w:t>，则:</w:t>
      </w:r>
    </w:p>
    <w:p>
      <w:pPr>
        <w:ind w:firstLine="420" w:firstLineChars="200"/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43" o:spt="75" type="#_x0000_t75" style="height:20pt;width:94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在实验中，</w:t>
      </w:r>
      <w:r>
        <w:rPr>
          <w:rFonts w:hint="eastAsia"/>
          <w:lang w:val="en-US" w:eastAsia="zh-CN"/>
        </w:rPr>
        <w:t>透镜曲率半径</w:t>
      </w:r>
      <w:r>
        <w:rPr>
          <w:rFonts w:hint="eastAsia"/>
          <w:position w:val="-4"/>
        </w:rPr>
        <w:object>
          <v:shape id="_x0000_i1044" o:spt="75" type="#_x0000_t75" style="height:13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/>
        </w:rPr>
        <w:t>的大小为几米到十几米，而</w:t>
      </w:r>
      <w:r>
        <w:rPr>
          <w:rFonts w:hint="eastAsia"/>
          <w:position w:val="-12"/>
        </w:rPr>
        <w:object>
          <v:shape id="_x0000_i1045" o:spt="75" type="#_x0000_t75" style="height:18pt;width:1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/>
        </w:rPr>
        <w:t>的数量级为毫米，所以</w:t>
      </w:r>
      <w:r>
        <w:rPr>
          <w:rFonts w:hint="eastAsia"/>
          <w:position w:val="-4"/>
        </w:rPr>
        <w:object>
          <v:shape id="_x0000_i1046" o:spt="75" type="#_x0000_t75" style="height:13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/>
        </w:rPr>
        <w:t>&gt;&gt;</w:t>
      </w:r>
      <w:r>
        <w:rPr>
          <w:rFonts w:hint="eastAsia"/>
          <w:position w:val="-12"/>
        </w:rPr>
        <w:object>
          <v:shape id="_x0000_i1047" o:spt="75" type="#_x0000_t75" style="height:18pt;width:1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5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position w:val="-12"/>
          <w:lang w:eastAsia="zh-CN"/>
        </w:rPr>
        <w:object>
          <v:shape id="_x0000_i1048" o:spt="75" type="#_x0000_t75" style="height:20pt;width:1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  <w:r>
        <w:rPr>
          <w:rFonts w:hint="eastAsia"/>
        </w:rPr>
        <w:t>相对于</w:t>
      </w:r>
      <w:r>
        <w:rPr>
          <w:rFonts w:hint="eastAsia"/>
          <w:position w:val="-12"/>
        </w:rPr>
        <w:object>
          <v:shape id="_x0000_i1049" o:spt="75" type="#_x0000_t75" style="height:18pt;width:2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8">
            <o:LockedField>false</o:LockedField>
          </o:OLEObject>
        </w:object>
      </w:r>
      <w:r>
        <w:rPr>
          <w:rFonts w:hint="eastAsia"/>
        </w:rPr>
        <w:t>是一个小量，可以忽略，所以上式可以简化为</w:t>
      </w:r>
      <w:r>
        <w:rPr>
          <w:rFonts w:hint="eastAsia"/>
          <w:lang w:eastAsia="zh-CN"/>
        </w:rPr>
        <w:t>：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50" o:spt="75" type="#_x0000_t75" style="height:20pt;width:5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（5）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  <w:position w:val="-12"/>
        </w:rPr>
        <w:object>
          <v:shape id="_x0000_i1051" o:spt="75" type="#_x0000_t75" style="height:18pt;width:1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2">
            <o:LockedField>false</o:LockedField>
          </o:OLEObject>
        </w:object>
      </w:r>
      <w:r>
        <w:rPr>
          <w:rFonts w:hint="eastAsia"/>
        </w:rPr>
        <w:t>是第</w:t>
      </w:r>
      <w:r>
        <w:rPr>
          <w:rFonts w:hint="eastAsia"/>
          <w:position w:val="-6"/>
        </w:rPr>
        <w:object>
          <v:shape id="_x0000_i1052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3">
            <o:LockedField>false</o:LockedField>
          </o:OLEObject>
        </w:object>
      </w:r>
      <w:r>
        <w:rPr>
          <w:rFonts w:hint="eastAsia"/>
        </w:rPr>
        <w:t>级暗条纹的半径，由式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可得: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53" o:spt="75" type="#_x0000_t75" style="height:31pt;width:41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代入式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得透镜曲率半径的计算公式</w:t>
      </w:r>
      <w:r>
        <w:rPr>
          <w:rFonts w:hint="eastAsia"/>
          <w:lang w:eastAsia="zh-CN"/>
        </w:rPr>
        <w:t>：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54" o:spt="75" type="#_x0000_t75" style="height:34pt;width:3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对给定的装置，</w:t>
      </w:r>
      <w:r>
        <w:rPr>
          <w:rFonts w:hint="eastAsia"/>
          <w:position w:val="-4"/>
        </w:rPr>
        <w:object>
          <v:shape id="_x0000_i1055" o:spt="75" type="#_x0000_t75" style="height:13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8">
            <o:LockedField>false</o:LockedField>
          </o:OLEObject>
        </w:object>
      </w:r>
      <w:r>
        <w:rPr>
          <w:rFonts w:hint="eastAsia"/>
        </w:rPr>
        <w:t>为常数，暗纹半径</w:t>
      </w:r>
      <w:r>
        <w:rPr>
          <w:rFonts w:hint="eastAsia"/>
          <w:lang w:eastAsia="zh-CN"/>
        </w:rPr>
        <w:t>：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56" o:spt="75" type="#_x0000_t75" style="height:20pt;width:53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和级数</w:t>
      </w:r>
      <w:r>
        <w:rPr>
          <w:rFonts w:hint="eastAsia"/>
          <w:position w:val="-6"/>
        </w:rPr>
        <w:object>
          <v:shape id="_x0000_i1057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1">
            <o:LockedField>false</o:LockedField>
          </o:OLEObject>
        </w:object>
      </w:r>
      <w:r>
        <w:rPr>
          <w:rFonts w:hint="eastAsia"/>
        </w:rPr>
        <w:t>的平方根成正比，即随着</w:t>
      </w:r>
      <w:r>
        <w:rPr>
          <w:rFonts w:hint="eastAsia"/>
          <w:position w:val="-6"/>
        </w:rPr>
        <w:object>
          <v:shape id="_x0000_i1058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2">
            <o:LockedField>false</o:LockedField>
          </o:OLEObject>
        </w:object>
      </w:r>
      <w:r>
        <w:rPr>
          <w:rFonts w:hint="eastAsia"/>
        </w:rPr>
        <w:t>的增大，条纹越来越细。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同理，如果</w:t>
      </w:r>
      <w:r>
        <w:rPr>
          <w:rFonts w:hint="eastAsia"/>
          <w:position w:val="-12"/>
        </w:rPr>
        <w:object>
          <v:shape id="_x0000_i1059" o:spt="75" type="#_x0000_t75" style="height:18pt;width:1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3">
            <o:LockedField>false</o:LockedField>
          </o:OLEObject>
        </w:object>
      </w:r>
      <w:r>
        <w:rPr>
          <w:rFonts w:hint="eastAsia"/>
        </w:rPr>
        <w:t>是第</w:t>
      </w:r>
      <w:r>
        <w:rPr>
          <w:rFonts w:hint="eastAsia"/>
          <w:position w:val="-6"/>
        </w:rPr>
        <w:object>
          <v:shape id="_x0000_i1060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4">
            <o:LockedField>false</o:LockedField>
          </o:OLEObject>
        </w:object>
      </w:r>
      <w:r>
        <w:rPr>
          <w:rFonts w:hint="eastAsia"/>
        </w:rPr>
        <w:t>级明纹，则由式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得</w:t>
      </w:r>
      <w:r>
        <w:rPr>
          <w:rFonts w:hint="eastAsia"/>
          <w:lang w:eastAsia="zh-CN"/>
        </w:rPr>
        <w:t>：</w:t>
      </w:r>
    </w:p>
    <w:p>
      <w:pPr>
        <w:jc w:val="center"/>
        <w:rPr>
          <w:rFonts w:hint="eastAsia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61" o:spt="75" type="#_x0000_t75" style="height:31pt;width:70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代入式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，可以算出</w:t>
      </w:r>
      <w:r>
        <w:rPr>
          <w:rFonts w:hint="eastAsia"/>
          <w:lang w:eastAsia="zh-CN"/>
        </w:rPr>
        <w:t>：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62" o:spt="75" type="#_x0000_t75" style="height:36pt;width:60.9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可见，只要测出暗纹半径或明纹半径，数出对应的级数</w:t>
      </w:r>
      <w:r>
        <w:rPr>
          <w:rFonts w:hint="eastAsia"/>
          <w:position w:val="-6"/>
        </w:rPr>
        <w:object>
          <v:shape id="_x0000_i1063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69">
            <o:LockedField>false</o:LockedField>
          </o:OLEObject>
        </w:object>
      </w:r>
      <w:r>
        <w:rPr>
          <w:rFonts w:hint="eastAsia"/>
        </w:rPr>
        <w:t>，即可算出</w:t>
      </w:r>
      <w:r>
        <w:rPr>
          <w:rFonts w:hint="eastAsia"/>
          <w:position w:val="-4"/>
        </w:rPr>
        <w:object>
          <v:shape id="_x0000_i1064" o:spt="75" type="#_x0000_t75" style="height:13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0">
            <o:LockedField>false</o:LockedField>
          </o:OLEObject>
        </w:objec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实验中的实际选择与优化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在实验中，暗纹位置更容易确定，所以我们选用式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来进行计算。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在实际问题中，由于玻璃的弹性形变及接触处不干净等因素，透镜和玻璃板之间不可能是一个理想的点接触。这样一来，干涉环的圆心就很难确定，</w:t>
      </w:r>
      <w:r>
        <w:rPr>
          <w:rFonts w:hint="eastAsia"/>
          <w:position w:val="-12"/>
        </w:rPr>
        <w:object>
          <v:shape id="_x0000_i1065" o:spt="75" type="#_x0000_t75" style="height:18pt;width:1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1">
            <o:LockedField>false</o:LockedField>
          </o:OLEObject>
        </w:object>
      </w:r>
      <w:r>
        <w:rPr>
          <w:rFonts w:hint="eastAsia"/>
        </w:rPr>
        <w:t>就很难测准，而且在接触处，到底包含了几级条纹也难以知道，这样级数</w:t>
      </w:r>
      <w:r>
        <w:rPr>
          <w:rFonts w:hint="eastAsia"/>
          <w:position w:val="-6"/>
        </w:rPr>
        <w:object>
          <v:shape id="_x0000_i1066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2">
            <o:LockedField>false</o:LockedField>
          </o:OLEObject>
        </w:object>
      </w:r>
      <w:r>
        <w:rPr>
          <w:rFonts w:hint="eastAsia"/>
        </w:rPr>
        <w:t>也无法确定，所以公式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不能直接用于实验测量。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在实验中，我们选择两个离中心较远的暗环，假定他们的级数为</w:t>
      </w:r>
      <w:r>
        <w:rPr>
          <w:rFonts w:hint="eastAsia"/>
          <w:position w:val="-6"/>
        </w:rPr>
        <w:object>
          <v:shape id="_x0000_i1067" o:spt="75" type="#_x0000_t75" style="height:11pt;width:13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3">
            <o:LockedField>false</o:LockedField>
          </o:OLEObject>
        </w:object>
      </w:r>
      <w:r>
        <w:rPr>
          <w:rFonts w:hint="eastAsia"/>
        </w:rPr>
        <w:t>和</w:t>
      </w:r>
      <w:r>
        <w:rPr>
          <w:rFonts w:hint="eastAsia"/>
          <w:position w:val="-6"/>
        </w:rPr>
        <w:object>
          <v:shape id="_x0000_i1068" o:spt="75" type="#_x0000_t75" style="height:11pt;width:10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5">
            <o:LockedField>false</o:LockedField>
          </o:OLEObject>
        </w:object>
      </w:r>
      <w:r>
        <w:rPr>
          <w:rFonts w:hint="eastAsia"/>
        </w:rPr>
        <w:t>，测出它们的直径</w:t>
      </w:r>
      <w:r>
        <w:rPr>
          <w:rFonts w:hint="eastAsia"/>
          <w:position w:val="-12"/>
        </w:rPr>
        <w:object>
          <v:shape id="_x0000_i1069" o:spt="75" type="#_x0000_t75" style="height:18pt;width:44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77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position w:val="-12"/>
        </w:rPr>
        <w:object>
          <v:shape id="_x0000_i1070" o:spt="75" type="#_x0000_t75" style="height:18pt;width:41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79">
            <o:LockedField>false</o:LockedField>
          </o:OLEObject>
        </w:object>
      </w:r>
      <w:r>
        <w:rPr>
          <w:rFonts w:hint="eastAsia"/>
        </w:rPr>
        <w:t>，则由式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有</w:t>
      </w:r>
      <w:r>
        <w:rPr>
          <w:rFonts w:hint="eastAsia"/>
          <w:lang w:eastAsia="zh-CN"/>
        </w:rPr>
        <w:t>：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4"/>
          <w:lang w:eastAsia="zh-CN"/>
        </w:rPr>
        <w:object>
          <v:shape id="_x0000_i1071" o:spt="75" type="#_x0000_t75" style="height:40pt;width:72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由此得出: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72" o:spt="75" type="#_x0000_t75" style="height:36pt;width:73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从这个公式可以看出，只要我们准确地测出某两条暗纹的直径，准确地数出级数</w:t>
      </w:r>
      <w:r>
        <w:rPr>
          <w:rFonts w:hint="eastAsia"/>
          <w:position w:val="-6"/>
        </w:rPr>
        <w:object>
          <v:shape id="_x0000_i1073" o:spt="75" type="#_x0000_t75" style="height:11pt;width:13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5">
            <o:LockedField>false</o:LockedField>
          </o:OLEObject>
        </w:object>
      </w:r>
      <w:r>
        <w:rPr>
          <w:rFonts w:hint="eastAsia"/>
        </w:rPr>
        <w:t>和</w:t>
      </w:r>
      <w:r>
        <w:rPr>
          <w:rFonts w:hint="eastAsia"/>
          <w:position w:val="-6"/>
        </w:rPr>
        <w:object>
          <v:shape id="_x0000_i1074" o:spt="75" type="#_x0000_t75" style="height:11pt;width:10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6">
            <o:LockedField>false</o:LockedField>
          </o:OLEObject>
        </w:object>
      </w:r>
      <w:r>
        <w:rPr>
          <w:rFonts w:hint="eastAsia"/>
        </w:rPr>
        <w:t>之差</w:t>
      </w:r>
      <w:r>
        <w:rPr>
          <w:rFonts w:hint="eastAsia"/>
          <w:position w:val="-10"/>
        </w:rPr>
        <w:object>
          <v:shape id="_x0000_i1075" o:spt="75" type="#_x0000_t75" style="height:16pt;width:3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87">
            <o:LockedField>false</o:LockedField>
          </o:OLEObject>
        </w:object>
      </w:r>
      <w:r>
        <w:rPr>
          <w:rFonts w:hint="eastAsia"/>
        </w:rPr>
        <w:t>（不必确定圆心也不必确定具体级数</w:t>
      </w:r>
      <w:r>
        <w:rPr>
          <w:rFonts w:hint="eastAsia"/>
          <w:position w:val="-6"/>
        </w:rPr>
        <w:object>
          <v:shape id="_x0000_i1076" o:spt="75" type="#_x0000_t75" style="height:11pt;width:13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89">
            <o:LockedField>false</o:LockedField>
          </o:OLEObject>
        </w:object>
      </w:r>
      <w:r>
        <w:rPr>
          <w:rFonts w:hint="eastAsia"/>
        </w:rPr>
        <w:t>和</w:t>
      </w:r>
      <w:r>
        <w:rPr>
          <w:rFonts w:hint="eastAsia"/>
          <w:position w:val="-6"/>
        </w:rPr>
        <w:object>
          <v:shape id="_x0000_i1077" o:spt="75" type="#_x0000_t75" style="height:11pt;width:10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0">
            <o:LockedField>false</o:LockedField>
          </o:OLEObject>
        </w:object>
      </w:r>
      <w:r>
        <w:rPr>
          <w:rFonts w:hint="eastAsia"/>
        </w:rPr>
        <w:t>），即可求得曲率半径</w:t>
      </w:r>
      <w:r>
        <w:rPr>
          <w:rFonts w:hint="eastAsia"/>
          <w:position w:val="-4"/>
        </w:rPr>
        <w:object>
          <v:shape id="_x0000_i1078" o:spt="75" type="#_x0000_t75" style="height:13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1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实验仪器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读数显微镜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79" o:spt="75" type="#_x0000_t75" style="height:13.95pt;width:1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2">
            <o:LockedField>false</o:LockedField>
          </o:OLEObject>
        </w:objec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光源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牛顿环仪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实验内容与步骤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本实验基于仿真实验平台完成。实验主要内容为利用干涉法测量平凸透镜的曲率半径。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center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1638935</wp:posOffset>
            </wp:positionH>
            <wp:positionV relativeFrom="page">
              <wp:posOffset>4725670</wp:posOffset>
            </wp:positionV>
            <wp:extent cx="2038350" cy="2162175"/>
            <wp:effectExtent l="0" t="0" r="3810" b="1905"/>
            <wp:wrapTopAndBottom/>
            <wp:docPr id="3" name="图片 3" descr="读数显微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读数显微镜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图2 牛顿环实验装置示意图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准备工作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进入仿真实验平台，浏览桌面仪器、工具箱、数据记录页面，开始实验。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观察牛顿环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80" o:spt="75" type="#_x0000_t75" style="height:13.95pt;width:1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5">
            <o:LockedField>false</o:LockedField>
          </o:OLEObject>
        </w:objec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灯光源；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将牛顿环按图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所示放置在读数显微镜镜筒和入射光调节架下方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显微镜镜筒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高度达到最小值；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观察干涉图像窗口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目镜视场的十字叉丝后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旋转目镜，使叉丝横线与水平线平行；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调节玻璃片角度，使通过显微镜目镜观察时视场最亮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缓慢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向上调节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显微镜镜筒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高度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，直到干涉条纹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最清晰；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测量牛顿环直径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移动载物台上的牛顿环仪，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使显微镜十字叉丝交点和牛顿环中心重合，并使水平方向的叉丝和标尺平行（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即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与显微镜移动方向平行）。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打开显微镜读数窗口，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转动显微镜微调鼓轮，使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十字叉丝相对于干涉条纹向右平移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，同时数出十字叉丝竖丝移过的暗环数，直到竖丝与第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23个暗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右边沿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相切为止。记录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此时的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标尺读数。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反向转动鼓轮，当竖丝与第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22个暗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右边沿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相切时，记录读数显微镜上的位置读数，然后继续转动鼓轮，使竖丝依次与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接下来的每一个暗环右边沿相切，直至到第12环，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顺次记下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第23~12环的显微镜位置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读数。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继续转动鼓轮,越过干涉圆环中心，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顺次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记下竖丝依次与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左侧第12~23个暗环左边沿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相切时的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显微镜位置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读数。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将数据填入表格中，依次计算每组数据的</w:t>
      </w: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81" o:spt="75" type="#_x0000_t75" style="height:18pt;width:16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9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，再分别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利用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图解法和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逐差法处理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各组数据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，得到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透</w:t>
      </w:r>
      <w:r>
        <w:rPr>
          <w:rFonts w:hint="eastAsia"/>
          <w:lang w:val="en-US" w:eastAsia="zh-CN"/>
        </w:rPr>
        <w:t>镜曲率半径</w:t>
      </w:r>
      <w:r>
        <w:rPr>
          <w:rFonts w:hint="eastAsia"/>
          <w:position w:val="-4"/>
        </w:rPr>
        <w:object>
          <v:shape id="_x0000_i1082" o:spt="75" type="#_x0000_t75" style="height:13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98">
            <o:LockedField>false</o:LockedField>
          </o:OLEObject>
        </w:objec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结束工作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取下牛顿环仪，关闭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83" o:spt="75" type="#_x0000_t75" style="height:13.95pt;width:1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99">
            <o:LockedField>false</o:LockedField>
          </o:OLEObject>
        </w:objec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灯光源，读数显微镜恢复原位，结束实验。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数据记录与处理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实验记录的12-23环的显微镜位置</w:t>
      </w:r>
      <w:r>
        <w:rPr>
          <w:rFonts w:hint="default"/>
          <w:b/>
          <w:bCs/>
          <w:sz w:val="21"/>
          <w:szCs w:val="21"/>
          <w:lang w:val="en-US" w:eastAsia="zh-CN"/>
        </w:rPr>
        <w:t>读数</w:t>
      </w:r>
      <w:r>
        <w:rPr>
          <w:rFonts w:hint="eastAsia"/>
          <w:b/>
          <w:bCs/>
          <w:sz w:val="21"/>
          <w:szCs w:val="21"/>
          <w:lang w:val="en-US" w:eastAsia="zh-CN"/>
        </w:rPr>
        <w:t>，以及左右读数之差</w:t>
      </w:r>
      <w:r>
        <w:rPr>
          <w:rFonts w:hint="eastAsia"/>
          <w:b/>
          <w:bCs/>
          <w:position w:val="-12"/>
          <w:sz w:val="21"/>
          <w:szCs w:val="21"/>
          <w:lang w:val="en-US" w:eastAsia="zh-CN"/>
        </w:rPr>
        <w:object>
          <v:shape id="_x0000_i1084" o:spt="75" type="#_x0000_t75" style="height:18pt;width:16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0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</wp:posOffset>
            </wp:positionH>
            <wp:positionV relativeFrom="page">
              <wp:posOffset>4504690</wp:posOffset>
            </wp:positionV>
            <wp:extent cx="5274310" cy="1562100"/>
            <wp:effectExtent l="0" t="0" r="13970" b="7620"/>
            <wp:wrapTopAndBottom/>
            <wp:docPr id="2" name="图片 2" descr="ZYGMZF)$AJ]}3{)4}EM4N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YGMZF)$AJ]}3{)4}EM4NLG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其中，第</w:t>
      </w:r>
      <w:r>
        <w:rPr>
          <w:rFonts w:hint="eastAsia"/>
          <w:position w:val="-6"/>
        </w:rPr>
        <w:object>
          <v:shape id="_x0000_i1085" o:spt="75" type="#_x0000_t75" style="height:13.9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级暗环的直径</w:t>
      </w: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86" o:spt="75" type="#_x0000_t75" style="height:18pt;width:6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0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，单位均为毫米。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图解法求曲率半径：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position w:val="-12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利用图解法求曲率半径，根据实验原理中公式（8）可推出如下关系：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87" o:spt="75" type="#_x0000_t75" style="height:34pt;width:209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0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对数据进行处理：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225425</wp:posOffset>
            </wp:positionH>
            <wp:positionV relativeFrom="page">
              <wp:posOffset>7798435</wp:posOffset>
            </wp:positionV>
            <wp:extent cx="4883150" cy="1769745"/>
            <wp:effectExtent l="0" t="0" r="8890" b="13335"/>
            <wp:wrapTopAndBottom/>
            <wp:docPr id="4" name="图片 4" descr="PK[$EL[M2CBO[ZCIWFD]G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K[$EL[M2CBO[ZCIWFD]G9O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利用以上数据可以画出暗环直径平方与对应级次图像，如图3所示：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20" w:firstLineChars="200"/>
        <w:jc w:val="center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376555</wp:posOffset>
            </wp:positionH>
            <wp:positionV relativeFrom="page">
              <wp:posOffset>1186180</wp:posOffset>
            </wp:positionV>
            <wp:extent cx="4623435" cy="2552700"/>
            <wp:effectExtent l="0" t="0" r="9525" b="7620"/>
            <wp:wrapTopAndBottom/>
            <wp:docPr id="5" name="图片 5" descr="图解法求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解法求R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图3 图解法求曲率半径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用线性关系拟合散点，得到图中拟合直线的斜率为2.8952，即：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position w:val="-6"/>
          <w:sz w:val="21"/>
          <w:szCs w:val="21"/>
          <w:lang w:val="en-US" w:eastAsia="zh-CN"/>
        </w:rPr>
        <w:object>
          <v:shape id="_x0000_i1088" o:spt="75" type="#_x0000_t75" style="height:13.95pt;width:10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其中我们运用的钠光的波长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89" o:spt="75" type="#_x0000_t75" style="height:16pt;width:132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，所以有：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position w:val="-24"/>
          <w:sz w:val="21"/>
          <w:szCs w:val="21"/>
          <w:lang w:val="en-US" w:eastAsia="zh-CN"/>
        </w:rPr>
        <w:object>
          <v:shape id="_x0000_i1090" o:spt="75" type="#_x0000_t75" style="height:31pt;width:193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逐差法求曲率半径：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position w:val="-28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用逐差法求曲率半径，利用公式（12）：</w:t>
      </w:r>
      <w:r>
        <w:rPr>
          <w:rFonts w:hint="eastAsia" w:eastAsiaTheme="minorEastAsia"/>
          <w:position w:val="-28"/>
          <w:lang w:eastAsia="zh-CN"/>
        </w:rPr>
        <w:object>
          <v:shape id="_x0000_i1091" o:spt="75" type="#_x0000_t75" style="height:36pt;width:73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其中，常数值有：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28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92" o:spt="75" type="#_x0000_t75" style="height:16pt;width:139.9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所以，公式可改写为：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93" o:spt="75" type="#_x0000_t75" style="height:34pt;width:103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对数据进行相应处理：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403225</wp:posOffset>
            </wp:positionH>
            <wp:positionV relativeFrom="page">
              <wp:posOffset>7950200</wp:posOffset>
            </wp:positionV>
            <wp:extent cx="4528820" cy="1634490"/>
            <wp:effectExtent l="0" t="0" r="12700" b="11430"/>
            <wp:wrapTopAndBottom/>
            <wp:docPr id="7" name="图片 7" descr="NH7OK5MM[R6~M7CSZ%$YM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NH7OK5MM[R6~M7CSZ%$YMVQ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再将得到的六组</w:t>
      </w:r>
      <w:r>
        <w:rPr>
          <w:rFonts w:hint="eastAsia" w:ascii="宋体" w:hAnsi="宋体" w:eastAsia="宋体" w:cs="宋体"/>
          <w:b w:val="0"/>
          <w:bCs w:val="0"/>
          <w:position w:val="-4"/>
          <w:sz w:val="21"/>
          <w:szCs w:val="21"/>
          <w:lang w:val="en-US" w:eastAsia="zh-CN"/>
        </w:rPr>
        <w:object>
          <v:shape id="_x0000_i1094" o:spt="75" type="#_x0000_t75" style="height:13pt;width:12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值求平均值：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position w:val="-28"/>
          <w:sz w:val="21"/>
          <w:szCs w:val="21"/>
          <w:lang w:val="en-US" w:eastAsia="zh-CN"/>
        </w:rPr>
        <w:object>
          <v:shape id="_x0000_i1095" o:spt="75" type="#_x0000_t75" style="height:34pt;width:126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结果与讨论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基于实验原理与内容，学习了等厚干涉的原理和观察方法，以及牛顿环测量透镜曲率半  径的方法，掌握了读数显微镜的使用。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利用图解法和逐差法分别对数据进行了处理，得到的曲率半径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096" o:spt="75" type="#_x0000_t75" style="height:13pt;width:12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2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的大小分别为1228.86mm和1226.75mm，均在米数量级，符合</w:t>
      </w:r>
      <w:r>
        <w:rPr>
          <w:rFonts w:hint="eastAsia"/>
          <w:lang w:val="en-US" w:eastAsia="zh-CN"/>
        </w:rPr>
        <w:t>透镜曲率半径</w:t>
      </w:r>
      <w:r>
        <w:rPr>
          <w:rFonts w:hint="eastAsia"/>
          <w:position w:val="-4"/>
        </w:rPr>
        <w:object>
          <v:shape id="_x0000_i1097" o:spt="75" type="#_x0000_t75" style="height:13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27">
            <o:LockedField>false</o:LockedField>
          </o:OLEObject>
        </w:object>
      </w:r>
      <w:r>
        <w:rPr>
          <w:rFonts w:hint="eastAsia"/>
          <w:lang w:val="en-US" w:eastAsia="zh-CN"/>
        </w:rPr>
        <w:t>一般为</w:t>
      </w:r>
      <w:r>
        <w:rPr>
          <w:rFonts w:hint="eastAsia"/>
        </w:rPr>
        <w:t>几米到十几米</w:t>
      </w:r>
      <w:r>
        <w:rPr>
          <w:rFonts w:hint="eastAsia"/>
          <w:lang w:val="en-US" w:eastAsia="zh-CN"/>
        </w:rPr>
        <w:t>的常规大小。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3、实验过程中数暗环数容易数错数漏，所以实验时一定要认真仔细。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分析讨论题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对两种数据处理方法所得结果进行分析讨论。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答：利用图解法求得的</w:t>
      </w:r>
      <w:r>
        <w:rPr>
          <w:rFonts w:hint="eastAsia"/>
          <w:position w:val="-4"/>
        </w:rPr>
        <w:object>
          <v:shape id="_x0000_i1098" o:spt="75" type="#_x0000_t75" style="height:13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28">
            <o:LockedField>false</o:LockedField>
          </o:OLEObject>
        </w:object>
      </w:r>
      <w:r>
        <w:rPr>
          <w:rFonts w:hint="eastAsia"/>
          <w:lang w:val="en-US" w:eastAsia="zh-CN"/>
        </w:rPr>
        <w:t>值为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1228.86mm</w:t>
      </w:r>
      <w:r>
        <w:rPr>
          <w:rFonts w:hint="eastAsia"/>
          <w:lang w:val="en-US" w:eastAsia="zh-CN"/>
        </w:rPr>
        <w:t>，利用逐差法求得的</w:t>
      </w:r>
      <w:r>
        <w:rPr>
          <w:rFonts w:hint="eastAsia"/>
          <w:position w:val="-4"/>
        </w:rPr>
        <w:object>
          <v:shape id="_x0000_i1099" o:spt="75" type="#_x0000_t75" style="height:13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29">
            <o:LockedField>false</o:LockedField>
          </o:OLEObject>
        </w:object>
      </w:r>
      <w:r>
        <w:rPr>
          <w:rFonts w:hint="eastAsia"/>
          <w:lang w:val="en-US" w:eastAsia="zh-CN"/>
        </w:rPr>
        <w:t>值为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1226.75mm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两种方法求出的R值的相对误差为：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position w:val="-24"/>
          <w:sz w:val="21"/>
          <w:szCs w:val="21"/>
          <w:lang w:val="en-US" w:eastAsia="zh-CN"/>
        </w:rPr>
        <w:object>
          <v:shape id="_x0000_i1100" o:spt="75" type="#_x0000_t75" style="height:31pt;width:191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101" o:spt="75" type="#_x0000_t75" style="height:11pt;width:10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3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在1%以内，所以两种方法的测量结果都具有较高的准确性。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在一定程度上，图解法得出的结果较逐差法而言更加准确一些，理由如下：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逐差法：针对自变量等量变化，因变量也做等量变化时，所测得有序数据等间隔（本实验中间隔为6）相减后取其逐差平均值得到的结果。其优点是能够充分利用测量数据，减小随机误差的影响，减小实验中仪器误差分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解法：将两列数据之间的关系（本实验中为线性关系）或其变化情况用图线直观地表示出来。其优点是能够形象直观地反映物理量之间的规律和关系，可以直接由图线求斜率、截距等来求出某些物理量的数值，能够减小随机误差，并能帮助发现系统误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逐差法相比，图解法更多优势：一是逐差法需要作差的两个数据做等间隔变化，并且要利用相关公式进行计算，而图解法不受这一限制，数据处理上要求更加简单；利用图解法处理数据，更容易发现离散性较大的“不良数据点”，以便及时的修正或剔除，减小实验误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实验中可用测量弦长代替直径的条件是什么？请证明：</w:t>
      </w:r>
      <w:r>
        <w:rPr>
          <w:rFonts w:hint="default"/>
          <w:b/>
          <w:bCs/>
          <w:position w:val="-12"/>
          <w:sz w:val="21"/>
          <w:szCs w:val="21"/>
          <w:lang w:val="en-US" w:eastAsia="zh-CN"/>
        </w:rPr>
        <w:object>
          <v:shape id="_x0000_i1102" o:spt="75" type="#_x0000_t75" style="height:20pt;width:120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答：实验中可用测量弦长代替直径的条件是：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等厚干涉的条纹是多个同心圆；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实验中测量弦长时要保证十字叉丝与水平方向平行，并且显微镜一直是沿着水平方向移动，上下不能发生移动，即</w:t>
      </w: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103" o:spt="75" type="#_x0000_t75" style="height:18pt;width:2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3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和</w:t>
      </w: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104" o:spt="75" type="#_x0000_t75" style="height:18pt;width:13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3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是同一条水平线上的弦长。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下面是证明过程：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根据图4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，由勾股定理可得：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center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position w:val="-28"/>
          <w:sz w:val="21"/>
          <w:szCs w:val="21"/>
          <w:lang w:val="en-US" w:eastAsia="zh-CN"/>
        </w:rPr>
        <w:object>
          <v:shape id="_x0000_i1105" o:spt="75" type="#_x0000_t75" style="height:37pt;width:119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4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（13）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center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position w:val="-28"/>
          <w:sz w:val="21"/>
          <w:szCs w:val="21"/>
          <w:lang w:val="en-US" w:eastAsia="zh-CN"/>
        </w:rPr>
        <w:object>
          <v:shape id="_x0000_i1106" o:spt="75" type="#_x0000_t75" style="height:37pt;width:99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4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（14）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-（14）得到：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center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position w:val="-28"/>
          <w:sz w:val="21"/>
          <w:szCs w:val="21"/>
          <w:lang w:val="en-US" w:eastAsia="zh-CN"/>
        </w:rPr>
        <w:object>
          <v:shape id="_x0000_i1107" o:spt="75" type="#_x0000_t75" style="height:37pt;width:177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center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position w:val="-12"/>
          <w:sz w:val="21"/>
          <w:szCs w:val="21"/>
          <w:lang w:val="en-US" w:eastAsia="zh-CN"/>
        </w:rPr>
        <w:object>
          <v:shape id="_x0000_i1108" o:spt="75" type="#_x0000_t75" style="height:20pt;width:120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center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2695575</wp:posOffset>
            </wp:positionH>
            <wp:positionV relativeFrom="page">
              <wp:posOffset>5618480</wp:posOffset>
            </wp:positionV>
            <wp:extent cx="196215" cy="248285"/>
            <wp:effectExtent l="0" t="0" r="0" b="0"/>
            <wp:wrapTopAndBottom/>
            <wp:docPr id="24" name="图片 24" descr="公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公式5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1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3200400</wp:posOffset>
            </wp:positionH>
            <wp:positionV relativeFrom="page">
              <wp:posOffset>5029200</wp:posOffset>
            </wp:positionV>
            <wp:extent cx="335280" cy="396240"/>
            <wp:effectExtent l="0" t="0" r="0" b="0"/>
            <wp:wrapTopAndBottom/>
            <wp:docPr id="25" name="图片 25" descr="公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公式4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1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3261360</wp:posOffset>
            </wp:positionH>
            <wp:positionV relativeFrom="page">
              <wp:posOffset>5730875</wp:posOffset>
            </wp:positionV>
            <wp:extent cx="373380" cy="396240"/>
            <wp:effectExtent l="0" t="0" r="0" b="0"/>
            <wp:wrapTopAndBottom/>
            <wp:docPr id="21" name="图片 21" descr="公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公式1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1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2371725</wp:posOffset>
            </wp:positionH>
            <wp:positionV relativeFrom="page">
              <wp:posOffset>5208905</wp:posOffset>
            </wp:positionV>
            <wp:extent cx="205740" cy="396240"/>
            <wp:effectExtent l="0" t="0" r="0" b="0"/>
            <wp:wrapTopAndBottom/>
            <wp:docPr id="23" name="图片 23" descr="公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公式3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1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2243455</wp:posOffset>
            </wp:positionH>
            <wp:positionV relativeFrom="page">
              <wp:posOffset>5507990</wp:posOffset>
            </wp:positionV>
            <wp:extent cx="259080" cy="396240"/>
            <wp:effectExtent l="0" t="0" r="0" b="0"/>
            <wp:wrapTopAndBottom/>
            <wp:docPr id="22" name="图片 22" descr="公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公式2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center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11430</wp:posOffset>
            </wp:positionH>
            <wp:positionV relativeFrom="page">
              <wp:posOffset>4640580</wp:posOffset>
            </wp:positionV>
            <wp:extent cx="5335270" cy="3061335"/>
            <wp:effectExtent l="0" t="0" r="13970" b="1905"/>
            <wp:wrapTopAndBottom/>
            <wp:docPr id="20" name="图片 20" descr=")I$FWBBWII(79P$WH$OU1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)I$FWBBWII(79P$WH$OU11L"/>
                    <pic:cNvPicPr>
                      <a:picLocks noChangeAspect="1"/>
                    </pic:cNvPicPr>
                  </pic:nvPicPr>
                  <pic:blipFill>
                    <a:blip r:embed="rId153"/>
                    <a:srcRect t="6349" b="5949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 w:val="21"/>
          <w:lang w:val="en-US" w:eastAsia="zh-CN"/>
        </w:rPr>
        <w:t>图4 第</w:t>
      </w:r>
      <w:r>
        <w:rPr>
          <w:rFonts w:hint="eastAsia" w:ascii="楷体" w:hAnsi="楷体" w:eastAsia="楷体" w:cs="楷体"/>
          <w:position w:val="-6"/>
          <w:sz w:val="21"/>
          <w:lang w:val="en-US" w:eastAsia="zh-CN"/>
        </w:rPr>
        <w:object>
          <v:shape id="_x0000_i1109" o:spt="75" type="#_x0000_t75" style="height:13.95pt;width:10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54">
            <o:LockedField>false</o:LockedField>
          </o:OLEObject>
        </w:object>
      </w:r>
      <w:r>
        <w:rPr>
          <w:rFonts w:hint="eastAsia" w:ascii="楷体" w:hAnsi="楷体" w:eastAsia="楷体" w:cs="楷体"/>
          <w:sz w:val="21"/>
          <w:lang w:val="en-US" w:eastAsia="zh-CN"/>
        </w:rPr>
        <w:t>与</w:t>
      </w:r>
      <w:r>
        <w:rPr>
          <w:rFonts w:hint="eastAsia" w:ascii="楷体" w:hAnsi="楷体" w:eastAsia="楷体" w:cs="楷体"/>
          <w:position w:val="-6"/>
          <w:sz w:val="21"/>
          <w:lang w:val="en-US" w:eastAsia="zh-CN"/>
        </w:rPr>
        <w:object>
          <v:shape id="_x0000_i1110" o:spt="75" type="#_x0000_t75" style="height:13.95pt;width:30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56">
            <o:LockedField>false</o:LockedField>
          </o:OLEObject>
        </w:object>
      </w:r>
      <w:r>
        <w:rPr>
          <w:rFonts w:hint="eastAsia" w:ascii="楷体" w:hAnsi="楷体" w:eastAsia="楷体" w:cs="楷体"/>
          <w:sz w:val="21"/>
          <w:lang w:val="en-US" w:eastAsia="zh-CN"/>
        </w:rPr>
        <w:t>环暗环证明图示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BFCD5"/>
    <w:multiLevelType w:val="singleLevel"/>
    <w:tmpl w:val="843BFCD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09A92FC"/>
    <w:multiLevelType w:val="singleLevel"/>
    <w:tmpl w:val="A09A92F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0CEE034"/>
    <w:multiLevelType w:val="singleLevel"/>
    <w:tmpl w:val="B0CEE03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2A38C73"/>
    <w:multiLevelType w:val="singleLevel"/>
    <w:tmpl w:val="B2A38C7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05FFCAD"/>
    <w:multiLevelType w:val="singleLevel"/>
    <w:tmpl w:val="005FFCA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9245213"/>
    <w:multiLevelType w:val="singleLevel"/>
    <w:tmpl w:val="1924521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FF04F28"/>
    <w:multiLevelType w:val="singleLevel"/>
    <w:tmpl w:val="1FF04F28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41454ED"/>
    <w:multiLevelType w:val="singleLevel"/>
    <w:tmpl w:val="441454ED"/>
    <w:lvl w:ilvl="0" w:tentative="0">
      <w:start w:val="13"/>
      <w:numFmt w:val="decimal"/>
      <w:suff w:val="nothing"/>
      <w:lvlText w:val="（%1）"/>
      <w:lvlJc w:val="left"/>
    </w:lvl>
  </w:abstractNum>
  <w:abstractNum w:abstractNumId="8">
    <w:nsid w:val="67360A56"/>
    <w:multiLevelType w:val="singleLevel"/>
    <w:tmpl w:val="67360A56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8BB5259"/>
    <w:multiLevelType w:val="singleLevel"/>
    <w:tmpl w:val="68BB52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7061"/>
    <w:rsid w:val="022B27CF"/>
    <w:rsid w:val="025C7C54"/>
    <w:rsid w:val="02FF48A7"/>
    <w:rsid w:val="04543122"/>
    <w:rsid w:val="051F5F6E"/>
    <w:rsid w:val="05E23FF8"/>
    <w:rsid w:val="07535E10"/>
    <w:rsid w:val="077F3F9C"/>
    <w:rsid w:val="079B7C8C"/>
    <w:rsid w:val="07A01F31"/>
    <w:rsid w:val="09AD6997"/>
    <w:rsid w:val="0B7A0FCB"/>
    <w:rsid w:val="0BA641AE"/>
    <w:rsid w:val="0BBF4B7C"/>
    <w:rsid w:val="0C704189"/>
    <w:rsid w:val="0D162FC9"/>
    <w:rsid w:val="0D28417C"/>
    <w:rsid w:val="0E3F4177"/>
    <w:rsid w:val="106A5D7A"/>
    <w:rsid w:val="10C50464"/>
    <w:rsid w:val="111637D2"/>
    <w:rsid w:val="1139100E"/>
    <w:rsid w:val="12DA6C8E"/>
    <w:rsid w:val="130B4102"/>
    <w:rsid w:val="133E1996"/>
    <w:rsid w:val="154D5D6E"/>
    <w:rsid w:val="161C4A65"/>
    <w:rsid w:val="16676A0D"/>
    <w:rsid w:val="16D831AB"/>
    <w:rsid w:val="17046549"/>
    <w:rsid w:val="18701F47"/>
    <w:rsid w:val="18D709B7"/>
    <w:rsid w:val="19AC6AA4"/>
    <w:rsid w:val="19FC4F2A"/>
    <w:rsid w:val="1AB62F4A"/>
    <w:rsid w:val="1C382BFD"/>
    <w:rsid w:val="1C6F168E"/>
    <w:rsid w:val="1D0D4D7B"/>
    <w:rsid w:val="1D4B08EB"/>
    <w:rsid w:val="1D6D66EC"/>
    <w:rsid w:val="1DA97649"/>
    <w:rsid w:val="1E046D6C"/>
    <w:rsid w:val="1F89502E"/>
    <w:rsid w:val="1FC5401F"/>
    <w:rsid w:val="201B7E8C"/>
    <w:rsid w:val="20EB5256"/>
    <w:rsid w:val="2321263C"/>
    <w:rsid w:val="23AA26DF"/>
    <w:rsid w:val="24472AA6"/>
    <w:rsid w:val="264022C8"/>
    <w:rsid w:val="273D1D52"/>
    <w:rsid w:val="28DE0A95"/>
    <w:rsid w:val="28EE7CCC"/>
    <w:rsid w:val="2AC16667"/>
    <w:rsid w:val="2AEC2A93"/>
    <w:rsid w:val="2CBE55B0"/>
    <w:rsid w:val="2DCB2480"/>
    <w:rsid w:val="2E1848FC"/>
    <w:rsid w:val="2EB93870"/>
    <w:rsid w:val="30B5335F"/>
    <w:rsid w:val="32C9288D"/>
    <w:rsid w:val="33826993"/>
    <w:rsid w:val="33B321DE"/>
    <w:rsid w:val="34092D78"/>
    <w:rsid w:val="34C939A4"/>
    <w:rsid w:val="352F2A09"/>
    <w:rsid w:val="35C64A33"/>
    <w:rsid w:val="363F196B"/>
    <w:rsid w:val="36E42408"/>
    <w:rsid w:val="375E1A23"/>
    <w:rsid w:val="386112AF"/>
    <w:rsid w:val="3913419A"/>
    <w:rsid w:val="39785AD3"/>
    <w:rsid w:val="39AB6E62"/>
    <w:rsid w:val="3B5D312D"/>
    <w:rsid w:val="3BD02D3E"/>
    <w:rsid w:val="3CD21CC5"/>
    <w:rsid w:val="3DD60C40"/>
    <w:rsid w:val="3DD60E6B"/>
    <w:rsid w:val="3E0D2B7E"/>
    <w:rsid w:val="403C0572"/>
    <w:rsid w:val="407C22A8"/>
    <w:rsid w:val="40A2761B"/>
    <w:rsid w:val="40B80DFD"/>
    <w:rsid w:val="42A9197B"/>
    <w:rsid w:val="4306112C"/>
    <w:rsid w:val="43111672"/>
    <w:rsid w:val="436A78AF"/>
    <w:rsid w:val="4374206F"/>
    <w:rsid w:val="437D2441"/>
    <w:rsid w:val="441822CB"/>
    <w:rsid w:val="455369C3"/>
    <w:rsid w:val="484D470B"/>
    <w:rsid w:val="485B0A0A"/>
    <w:rsid w:val="49AD33FB"/>
    <w:rsid w:val="49D17C5C"/>
    <w:rsid w:val="4AD00103"/>
    <w:rsid w:val="4AE562B5"/>
    <w:rsid w:val="4B5D1325"/>
    <w:rsid w:val="4D1E5EF3"/>
    <w:rsid w:val="503C56F9"/>
    <w:rsid w:val="52F34716"/>
    <w:rsid w:val="55723393"/>
    <w:rsid w:val="55DC04F8"/>
    <w:rsid w:val="564E6C07"/>
    <w:rsid w:val="5A06737A"/>
    <w:rsid w:val="5AAE2671"/>
    <w:rsid w:val="5BAE07CF"/>
    <w:rsid w:val="5C114E31"/>
    <w:rsid w:val="5D015A08"/>
    <w:rsid w:val="5F067C85"/>
    <w:rsid w:val="5F700DD2"/>
    <w:rsid w:val="5F8208DC"/>
    <w:rsid w:val="5FB44474"/>
    <w:rsid w:val="60B47ADD"/>
    <w:rsid w:val="61F56813"/>
    <w:rsid w:val="63750765"/>
    <w:rsid w:val="648622EB"/>
    <w:rsid w:val="65A012FB"/>
    <w:rsid w:val="65B21A3B"/>
    <w:rsid w:val="65E05080"/>
    <w:rsid w:val="682C4A12"/>
    <w:rsid w:val="6887316D"/>
    <w:rsid w:val="6A464C09"/>
    <w:rsid w:val="6B9A74BB"/>
    <w:rsid w:val="6BAD3747"/>
    <w:rsid w:val="6C0F50D6"/>
    <w:rsid w:val="6C164FF9"/>
    <w:rsid w:val="6EC46420"/>
    <w:rsid w:val="70020958"/>
    <w:rsid w:val="71156900"/>
    <w:rsid w:val="732B4C71"/>
    <w:rsid w:val="734F1D74"/>
    <w:rsid w:val="73937D87"/>
    <w:rsid w:val="74750913"/>
    <w:rsid w:val="764204A7"/>
    <w:rsid w:val="764D541F"/>
    <w:rsid w:val="771A4BDF"/>
    <w:rsid w:val="77EA245A"/>
    <w:rsid w:val="78105773"/>
    <w:rsid w:val="792A10D2"/>
    <w:rsid w:val="7C5F32C3"/>
    <w:rsid w:val="7D5C51A0"/>
    <w:rsid w:val="7DA97EE3"/>
    <w:rsid w:val="7E44742D"/>
    <w:rsid w:val="7EDE11C8"/>
    <w:rsid w:val="7EE63ABD"/>
    <w:rsid w:val="7F020E80"/>
    <w:rsid w:val="7F723B94"/>
    <w:rsid w:val="7F7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9.bin"/><Relationship Id="rId98" Type="http://schemas.openxmlformats.org/officeDocument/2006/relationships/oleObject" Target="embeddings/oleObject58.bin"/><Relationship Id="rId97" Type="http://schemas.openxmlformats.org/officeDocument/2006/relationships/image" Target="media/image36.wmf"/><Relationship Id="rId96" Type="http://schemas.openxmlformats.org/officeDocument/2006/relationships/oleObject" Target="embeddings/oleObject57.bin"/><Relationship Id="rId95" Type="http://schemas.openxmlformats.org/officeDocument/2006/relationships/oleObject" Target="embeddings/oleObject56.bin"/><Relationship Id="rId94" Type="http://schemas.openxmlformats.org/officeDocument/2006/relationships/image" Target="media/image35.jpeg"/><Relationship Id="rId93" Type="http://schemas.openxmlformats.org/officeDocument/2006/relationships/image" Target="media/image34.wmf"/><Relationship Id="rId92" Type="http://schemas.openxmlformats.org/officeDocument/2006/relationships/oleObject" Target="embeddings/oleObject55.bin"/><Relationship Id="rId91" Type="http://schemas.openxmlformats.org/officeDocument/2006/relationships/oleObject" Target="embeddings/oleObject54.bin"/><Relationship Id="rId90" Type="http://schemas.openxmlformats.org/officeDocument/2006/relationships/oleObject" Target="embeddings/oleObject53.bin"/><Relationship Id="rId9" Type="http://schemas.openxmlformats.org/officeDocument/2006/relationships/image" Target="media/image3.wmf"/><Relationship Id="rId89" Type="http://schemas.openxmlformats.org/officeDocument/2006/relationships/oleObject" Target="embeddings/oleObject52.bin"/><Relationship Id="rId88" Type="http://schemas.openxmlformats.org/officeDocument/2006/relationships/image" Target="media/image33.wmf"/><Relationship Id="rId87" Type="http://schemas.openxmlformats.org/officeDocument/2006/relationships/oleObject" Target="embeddings/oleObject51.bin"/><Relationship Id="rId86" Type="http://schemas.openxmlformats.org/officeDocument/2006/relationships/oleObject" Target="embeddings/oleObject50.bin"/><Relationship Id="rId85" Type="http://schemas.openxmlformats.org/officeDocument/2006/relationships/oleObject" Target="embeddings/oleObject49.bin"/><Relationship Id="rId84" Type="http://schemas.openxmlformats.org/officeDocument/2006/relationships/image" Target="media/image32.wmf"/><Relationship Id="rId83" Type="http://schemas.openxmlformats.org/officeDocument/2006/relationships/oleObject" Target="embeddings/oleObject48.bin"/><Relationship Id="rId82" Type="http://schemas.openxmlformats.org/officeDocument/2006/relationships/image" Target="media/image31.wmf"/><Relationship Id="rId81" Type="http://schemas.openxmlformats.org/officeDocument/2006/relationships/oleObject" Target="embeddings/oleObject47.bin"/><Relationship Id="rId80" Type="http://schemas.openxmlformats.org/officeDocument/2006/relationships/image" Target="media/image30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6.bin"/><Relationship Id="rId78" Type="http://schemas.openxmlformats.org/officeDocument/2006/relationships/image" Target="media/image29.wmf"/><Relationship Id="rId77" Type="http://schemas.openxmlformats.org/officeDocument/2006/relationships/oleObject" Target="embeddings/oleObject45.bin"/><Relationship Id="rId76" Type="http://schemas.openxmlformats.org/officeDocument/2006/relationships/image" Target="media/image28.wmf"/><Relationship Id="rId75" Type="http://schemas.openxmlformats.org/officeDocument/2006/relationships/oleObject" Target="embeddings/oleObject44.bin"/><Relationship Id="rId74" Type="http://schemas.openxmlformats.org/officeDocument/2006/relationships/image" Target="media/image27.wmf"/><Relationship Id="rId73" Type="http://schemas.openxmlformats.org/officeDocument/2006/relationships/oleObject" Target="embeddings/oleObject43.bin"/><Relationship Id="rId72" Type="http://schemas.openxmlformats.org/officeDocument/2006/relationships/oleObject" Target="embeddings/oleObject42.bin"/><Relationship Id="rId71" Type="http://schemas.openxmlformats.org/officeDocument/2006/relationships/oleObject" Target="embeddings/oleObject41.bin"/><Relationship Id="rId70" Type="http://schemas.openxmlformats.org/officeDocument/2006/relationships/oleObject" Target="embeddings/oleObject40.bin"/><Relationship Id="rId7" Type="http://schemas.openxmlformats.org/officeDocument/2006/relationships/image" Target="media/image2.wmf"/><Relationship Id="rId69" Type="http://schemas.openxmlformats.org/officeDocument/2006/relationships/oleObject" Target="embeddings/oleObject39.bin"/><Relationship Id="rId68" Type="http://schemas.openxmlformats.org/officeDocument/2006/relationships/image" Target="media/image26.wmf"/><Relationship Id="rId67" Type="http://schemas.openxmlformats.org/officeDocument/2006/relationships/oleObject" Target="embeddings/oleObject38.bin"/><Relationship Id="rId66" Type="http://schemas.openxmlformats.org/officeDocument/2006/relationships/image" Target="media/image25.wmf"/><Relationship Id="rId65" Type="http://schemas.openxmlformats.org/officeDocument/2006/relationships/oleObject" Target="embeddings/oleObject37.bin"/><Relationship Id="rId64" Type="http://schemas.openxmlformats.org/officeDocument/2006/relationships/oleObject" Target="embeddings/oleObject36.bin"/><Relationship Id="rId63" Type="http://schemas.openxmlformats.org/officeDocument/2006/relationships/oleObject" Target="embeddings/oleObject35.bin"/><Relationship Id="rId62" Type="http://schemas.openxmlformats.org/officeDocument/2006/relationships/oleObject" Target="embeddings/oleObject34.bin"/><Relationship Id="rId61" Type="http://schemas.openxmlformats.org/officeDocument/2006/relationships/oleObject" Target="embeddings/oleObject33.bin"/><Relationship Id="rId60" Type="http://schemas.openxmlformats.org/officeDocument/2006/relationships/image" Target="media/image24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2.bin"/><Relationship Id="rId58" Type="http://schemas.openxmlformats.org/officeDocument/2006/relationships/oleObject" Target="embeddings/oleObject31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9.bin"/><Relationship Id="rId53" Type="http://schemas.openxmlformats.org/officeDocument/2006/relationships/oleObject" Target="embeddings/oleObject28.bin"/><Relationship Id="rId52" Type="http://schemas.openxmlformats.org/officeDocument/2006/relationships/oleObject" Target="embeddings/oleObject27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6.bin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9" Type="http://schemas.openxmlformats.org/officeDocument/2006/relationships/image" Target="media/image20.wmf"/><Relationship Id="rId48" Type="http://schemas.openxmlformats.org/officeDocument/2006/relationships/oleObject" Target="embeddings/oleObject25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7.wmf"/><Relationship Id="rId4" Type="http://schemas.openxmlformats.org/officeDocument/2006/relationships/image" Target="media/image1.jpeg"/><Relationship Id="rId39" Type="http://schemas.openxmlformats.org/officeDocument/2006/relationships/oleObject" Target="embeddings/oleObject19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0" Type="http://schemas.openxmlformats.org/officeDocument/2006/relationships/fontTable" Target="fontTable.xml"/><Relationship Id="rId16" Type="http://schemas.openxmlformats.org/officeDocument/2006/relationships/image" Target="media/image7.wmf"/><Relationship Id="rId159" Type="http://schemas.openxmlformats.org/officeDocument/2006/relationships/numbering" Target="numbering.xml"/><Relationship Id="rId158" Type="http://schemas.openxmlformats.org/officeDocument/2006/relationships/customXml" Target="../customXml/item1.xml"/><Relationship Id="rId157" Type="http://schemas.openxmlformats.org/officeDocument/2006/relationships/image" Target="media/image67.wmf"/><Relationship Id="rId156" Type="http://schemas.openxmlformats.org/officeDocument/2006/relationships/oleObject" Target="embeddings/oleObject86.bin"/><Relationship Id="rId155" Type="http://schemas.openxmlformats.org/officeDocument/2006/relationships/image" Target="media/image66.wmf"/><Relationship Id="rId154" Type="http://schemas.openxmlformats.org/officeDocument/2006/relationships/oleObject" Target="embeddings/oleObject85.bin"/><Relationship Id="rId153" Type="http://schemas.openxmlformats.org/officeDocument/2006/relationships/image" Target="media/image65.png"/><Relationship Id="rId152" Type="http://schemas.openxmlformats.org/officeDocument/2006/relationships/image" Target="media/image64.png"/><Relationship Id="rId151" Type="http://schemas.openxmlformats.org/officeDocument/2006/relationships/image" Target="media/image63.png"/><Relationship Id="rId150" Type="http://schemas.openxmlformats.org/officeDocument/2006/relationships/image" Target="media/image62.png"/><Relationship Id="rId15" Type="http://schemas.openxmlformats.org/officeDocument/2006/relationships/oleObject" Target="embeddings/oleObject5.bin"/><Relationship Id="rId149" Type="http://schemas.openxmlformats.org/officeDocument/2006/relationships/image" Target="media/image61.png"/><Relationship Id="rId148" Type="http://schemas.openxmlformats.org/officeDocument/2006/relationships/image" Target="media/image60.png"/><Relationship Id="rId147" Type="http://schemas.openxmlformats.org/officeDocument/2006/relationships/image" Target="media/image59.wmf"/><Relationship Id="rId146" Type="http://schemas.openxmlformats.org/officeDocument/2006/relationships/oleObject" Target="embeddings/oleObject84.bin"/><Relationship Id="rId145" Type="http://schemas.openxmlformats.org/officeDocument/2006/relationships/image" Target="media/image58.wmf"/><Relationship Id="rId144" Type="http://schemas.openxmlformats.org/officeDocument/2006/relationships/oleObject" Target="embeddings/oleObject83.bin"/><Relationship Id="rId143" Type="http://schemas.openxmlformats.org/officeDocument/2006/relationships/image" Target="media/image57.wmf"/><Relationship Id="rId142" Type="http://schemas.openxmlformats.org/officeDocument/2006/relationships/oleObject" Target="embeddings/oleObject82.bin"/><Relationship Id="rId141" Type="http://schemas.openxmlformats.org/officeDocument/2006/relationships/image" Target="media/image56.wmf"/><Relationship Id="rId140" Type="http://schemas.openxmlformats.org/officeDocument/2006/relationships/oleObject" Target="embeddings/oleObject81.bin"/><Relationship Id="rId14" Type="http://schemas.openxmlformats.org/officeDocument/2006/relationships/image" Target="media/image6.wmf"/><Relationship Id="rId139" Type="http://schemas.openxmlformats.org/officeDocument/2006/relationships/image" Target="media/image55.wmf"/><Relationship Id="rId138" Type="http://schemas.openxmlformats.org/officeDocument/2006/relationships/oleObject" Target="embeddings/oleObject80.bin"/><Relationship Id="rId137" Type="http://schemas.openxmlformats.org/officeDocument/2006/relationships/image" Target="media/image54.wmf"/><Relationship Id="rId136" Type="http://schemas.openxmlformats.org/officeDocument/2006/relationships/oleObject" Target="embeddings/oleObject79.bin"/><Relationship Id="rId135" Type="http://schemas.openxmlformats.org/officeDocument/2006/relationships/image" Target="media/image53.wmf"/><Relationship Id="rId134" Type="http://schemas.openxmlformats.org/officeDocument/2006/relationships/oleObject" Target="embeddings/oleObject78.bin"/><Relationship Id="rId133" Type="http://schemas.openxmlformats.org/officeDocument/2006/relationships/image" Target="media/image52.wmf"/><Relationship Id="rId132" Type="http://schemas.openxmlformats.org/officeDocument/2006/relationships/oleObject" Target="embeddings/oleObject77.bin"/><Relationship Id="rId131" Type="http://schemas.openxmlformats.org/officeDocument/2006/relationships/image" Target="media/image51.wmf"/><Relationship Id="rId130" Type="http://schemas.openxmlformats.org/officeDocument/2006/relationships/oleObject" Target="embeddings/oleObject76.bin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5.bin"/><Relationship Id="rId128" Type="http://schemas.openxmlformats.org/officeDocument/2006/relationships/oleObject" Target="embeddings/oleObject74.bin"/><Relationship Id="rId127" Type="http://schemas.openxmlformats.org/officeDocument/2006/relationships/oleObject" Target="embeddings/oleObject73.bin"/><Relationship Id="rId126" Type="http://schemas.openxmlformats.org/officeDocument/2006/relationships/image" Target="media/image50.wmf"/><Relationship Id="rId125" Type="http://schemas.openxmlformats.org/officeDocument/2006/relationships/oleObject" Target="embeddings/oleObject72.bin"/><Relationship Id="rId124" Type="http://schemas.openxmlformats.org/officeDocument/2006/relationships/image" Target="media/image49.wmf"/><Relationship Id="rId123" Type="http://schemas.openxmlformats.org/officeDocument/2006/relationships/oleObject" Target="embeddings/oleObject71.bin"/><Relationship Id="rId122" Type="http://schemas.openxmlformats.org/officeDocument/2006/relationships/image" Target="media/image48.wmf"/><Relationship Id="rId121" Type="http://schemas.openxmlformats.org/officeDocument/2006/relationships/oleObject" Target="embeddings/oleObject70.bin"/><Relationship Id="rId120" Type="http://schemas.openxmlformats.org/officeDocument/2006/relationships/image" Target="media/image47.png"/><Relationship Id="rId12" Type="http://schemas.openxmlformats.org/officeDocument/2006/relationships/image" Target="media/image5.jpeg"/><Relationship Id="rId119" Type="http://schemas.openxmlformats.org/officeDocument/2006/relationships/image" Target="media/image46.wmf"/><Relationship Id="rId118" Type="http://schemas.openxmlformats.org/officeDocument/2006/relationships/oleObject" Target="embeddings/oleObject69.bin"/><Relationship Id="rId117" Type="http://schemas.openxmlformats.org/officeDocument/2006/relationships/image" Target="media/image45.wmf"/><Relationship Id="rId116" Type="http://schemas.openxmlformats.org/officeDocument/2006/relationships/oleObject" Target="embeddings/oleObject68.bin"/><Relationship Id="rId115" Type="http://schemas.openxmlformats.org/officeDocument/2006/relationships/oleObject" Target="embeddings/oleObject67.bin"/><Relationship Id="rId114" Type="http://schemas.openxmlformats.org/officeDocument/2006/relationships/image" Target="media/image44.wmf"/><Relationship Id="rId113" Type="http://schemas.openxmlformats.org/officeDocument/2006/relationships/oleObject" Target="embeddings/oleObject66.bin"/><Relationship Id="rId112" Type="http://schemas.openxmlformats.org/officeDocument/2006/relationships/image" Target="media/image43.wmf"/><Relationship Id="rId111" Type="http://schemas.openxmlformats.org/officeDocument/2006/relationships/oleObject" Target="embeddings/oleObject65.bin"/><Relationship Id="rId110" Type="http://schemas.openxmlformats.org/officeDocument/2006/relationships/image" Target="media/image4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4.bin"/><Relationship Id="rId108" Type="http://schemas.openxmlformats.org/officeDocument/2006/relationships/image" Target="media/image41.png"/><Relationship Id="rId107" Type="http://schemas.openxmlformats.org/officeDocument/2006/relationships/image" Target="media/image40.png"/><Relationship Id="rId106" Type="http://schemas.openxmlformats.org/officeDocument/2006/relationships/image" Target="media/image39.wmf"/><Relationship Id="rId105" Type="http://schemas.openxmlformats.org/officeDocument/2006/relationships/oleObject" Target="embeddings/oleObject63.bin"/><Relationship Id="rId104" Type="http://schemas.openxmlformats.org/officeDocument/2006/relationships/image" Target="media/image38.wmf"/><Relationship Id="rId103" Type="http://schemas.openxmlformats.org/officeDocument/2006/relationships/oleObject" Target="embeddings/oleObject62.bin"/><Relationship Id="rId102" Type="http://schemas.openxmlformats.org/officeDocument/2006/relationships/oleObject" Target="embeddings/oleObject61.bin"/><Relationship Id="rId101" Type="http://schemas.openxmlformats.org/officeDocument/2006/relationships/image" Target="media/image37.png"/><Relationship Id="rId100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2830</Words>
  <Characters>2922</Characters>
  <Lines>0</Lines>
  <Paragraphs>0</Paragraphs>
  <TotalTime>11</TotalTime>
  <ScaleCrop>false</ScaleCrop>
  <LinksUpToDate>false</LinksUpToDate>
  <CharactersWithSpaces>3217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2022-03-28T12:09:00Z</dcterms:created>
  <dc:creator>Administrator</dc:creator>
  <cp:lastModifiedBy>小猫儿乖乖</cp:lastModifiedBy>
  <dcterms:modified xsi:type="dcterms:W3CDTF">2022-03-30T07:55:27Z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C97A4D9DF871438799A49AF59ED2150A</vt:lpwstr>
  </property>
</Properties>
</file>