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93" w:afterLines="30"/>
        <w:jc w:val="center"/>
        <w:rPr>
          <w:rFonts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40"/>
        </w:rPr>
        <w:t>实验五  光线追踪</w:t>
      </w:r>
    </w:p>
    <w:p>
      <w:pPr>
        <w:spacing w:before="156" w:beforeLines="5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姓名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刘子言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 xml:space="preserve">  学号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20002462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 xml:space="preserve">  专业班级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计203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成绩</w:t>
      </w:r>
      <w:r>
        <w:rPr>
          <w:sz w:val="28"/>
          <w:szCs w:val="28"/>
        </w:rPr>
        <w:t>_________</w:t>
      </w:r>
    </w:p>
    <w:p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实验日期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  <w:lang w:val="en-US" w:eastAsia="zh-CN"/>
        </w:rPr>
        <w:t>2022.05.26</w:t>
      </w:r>
      <w:r>
        <w:rPr>
          <w:sz w:val="28"/>
          <w:szCs w:val="28"/>
        </w:rPr>
        <w:t>__</w:t>
      </w:r>
      <w:r>
        <w:rPr>
          <w:rFonts w:hint="eastAsia"/>
          <w:sz w:val="28"/>
          <w:szCs w:val="28"/>
        </w:rPr>
        <w:t xml:space="preserve"> 实验地点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线上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 xml:space="preserve"> 指导教师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签名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李建华</w:t>
      </w:r>
      <w:r>
        <w:rPr>
          <w:rFonts w:hint="eastAsia"/>
          <w:sz w:val="28"/>
          <w:szCs w:val="28"/>
          <w:u w:val="single"/>
        </w:rPr>
        <w:t xml:space="preserve">    </w: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 w:ascii="黑体" w:eastAsia="黑体"/>
          <w:sz w:val="28"/>
          <w:szCs w:val="28"/>
        </w:rPr>
        <w:t>一．实验目的</w:t>
      </w:r>
    </w:p>
    <w:p>
      <w:pPr>
        <w:ind w:left="210" w:leftChars="100"/>
        <w:rPr>
          <w:sz w:val="24"/>
        </w:rPr>
      </w:pPr>
      <w:r>
        <w:rPr>
          <w:rFonts w:hint="eastAsia"/>
          <w:sz w:val="24"/>
        </w:rPr>
        <w:t>1、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学习光线追踪原理。</w:t>
      </w:r>
    </w:p>
    <w:p>
      <w:pPr>
        <w:ind w:left="210" w:leftChars="100"/>
        <w:rPr>
          <w:b/>
        </w:rPr>
      </w:pPr>
      <w:r>
        <w:rPr>
          <w:rFonts w:hint="eastAsia"/>
          <w:sz w:val="24"/>
        </w:rPr>
        <w:t>2、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利用蒙特卡洛路径追踪，完成对模型的渲染。</w:t>
      </w:r>
    </w:p>
    <w:p>
      <w:pPr>
        <w:rPr>
          <w:b/>
        </w:rPr>
      </w:pPr>
      <w:r>
        <w:rPr>
          <w:rFonts w:hint="eastAsia" w:ascii="黑体" w:eastAsia="黑体"/>
          <w:sz w:val="28"/>
          <w:szCs w:val="28"/>
        </w:rPr>
        <w:t>二．实验工具与设备</w:t>
      </w:r>
    </w:p>
    <w:p>
      <w:pPr>
        <w:ind w:left="210" w:leftChars="100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计算机，开发软件为CodeBlocks （配置 OpenGL）</w:t>
      </w:r>
    </w:p>
    <w:p>
      <w:pPr>
        <w:rPr>
          <w:rFonts w:ascii="黑体" w:eastAsia="黑体"/>
          <w:sz w:val="28"/>
          <w:szCs w:val="28"/>
        </w:rPr>
      </w:pPr>
    </w:p>
    <w:p>
      <w:pPr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三、实验内容</w:t>
      </w:r>
    </w:p>
    <w:p>
      <w:pPr>
        <w:pStyle w:val="10"/>
        <w:ind w:left="424" w:firstLine="210" w:firstLineChars="100"/>
        <w:rPr>
          <w:rFonts w:hint="eastAsia" w:ascii="新宋体" w:hAnsi="等线" w:eastAsia="新宋体" w:cs="新宋体"/>
          <w:color w:val="008000"/>
          <w:kern w:val="0"/>
          <w:szCs w:val="19"/>
        </w:rPr>
      </w:pPr>
      <w:r>
        <w:rPr>
          <w:rFonts w:hint="eastAsia"/>
        </w:rPr>
        <w:t>在本科学习平台（s.ecust.edu.cn）资料栏下，下载以下文件：</w:t>
      </w:r>
      <w:r>
        <w:t>smallpt</w:t>
      </w:r>
      <w:r>
        <w:rPr>
          <w:rFonts w:hint="eastAsia"/>
        </w:rPr>
        <w:t>.</w:t>
      </w:r>
      <w:r>
        <w:t>tar</w:t>
      </w:r>
    </w:p>
    <w:p>
      <w:pPr>
        <w:numPr>
          <w:ilvl w:val="0"/>
          <w:numId w:val="1"/>
        </w:numPr>
        <w:rPr>
          <w:bCs/>
        </w:rPr>
      </w:pPr>
      <w:r>
        <w:rPr>
          <w:rFonts w:hint="eastAsia" w:ascii="Arial" w:hAnsi="Arial" w:cs="Arial"/>
          <w:color w:val="000000"/>
          <w:kern w:val="0"/>
          <w:szCs w:val="21"/>
        </w:rPr>
        <w:t>完成光线追踪实验。</w:t>
      </w:r>
    </w:p>
    <w:p>
      <w:pPr>
        <w:ind w:left="420" w:firstLine="420"/>
        <w:rPr>
          <w:rFonts w:ascii="Arial" w:hAnsi="Arial" w:cs="Arial"/>
          <w:color w:val="000000"/>
          <w:kern w:val="0"/>
          <w:szCs w:val="21"/>
        </w:rPr>
      </w:pPr>
      <w:r>
        <w:rPr>
          <w:rFonts w:ascii="Calibri" w:hAnsi="Calibri" w:cs="Calibri"/>
          <w:color w:val="000000"/>
          <w:kern w:val="0"/>
          <w:szCs w:val="21"/>
        </w:rPr>
        <w:t>①</w:t>
      </w:r>
      <w:r>
        <w:rPr>
          <w:rFonts w:hint="eastAsia" w:ascii="Calibri" w:hAnsi="Calibri" w:cs="Calibri"/>
          <w:color w:val="000000"/>
          <w:kern w:val="0"/>
          <w:szCs w:val="21"/>
        </w:rPr>
        <w:t>模型背景渲染：</w:t>
      </w:r>
      <w:r>
        <w:rPr>
          <w:rFonts w:hint="eastAsia" w:ascii="Arial" w:hAnsi="Arial" w:cs="Arial"/>
          <w:color w:val="000000"/>
          <w:kern w:val="0"/>
          <w:szCs w:val="21"/>
        </w:rPr>
        <w:t>代码中包含了常见的结构体，如Vec, Ray, Sphere (smallPT只包含球体渲染)，以及一些功能函数和球体的初始化。</w:t>
      </w:r>
    </w:p>
    <w:p>
      <w:pPr>
        <w:pStyle w:val="5"/>
        <w:widowControl/>
        <w:shd w:val="clear" w:color="auto" w:fill="FFFFFF"/>
        <w:spacing w:beforeAutospacing="0" w:afterAutospacing="0"/>
        <w:ind w:left="420" w:firstLine="420"/>
        <w:rPr>
          <w:rFonts w:ascii="Arial" w:hAnsi="Arial" w:cs="Arial"/>
          <w:color w:val="000000"/>
          <w:sz w:val="21"/>
          <w:szCs w:val="21"/>
        </w:rPr>
      </w:pPr>
      <w:r>
        <w:rPr>
          <w:rFonts w:hint="eastAsia" w:ascii="Arial" w:hAnsi="Arial" w:cs="Arial"/>
          <w:color w:val="000000"/>
          <w:sz w:val="21"/>
          <w:szCs w:val="21"/>
        </w:rPr>
        <w:t>以</w:t>
      </w:r>
      <w:r>
        <w:rPr>
          <w:rFonts w:ascii="Arial" w:hAnsi="Arial" w:cs="Arial"/>
          <w:color w:val="000000"/>
          <w:sz w:val="21"/>
          <w:szCs w:val="21"/>
        </w:rPr>
        <w:t>Vec的结构体的详细介绍，其目的是为POINTS， COLORS以及VECTORS提供基础的结构。其中norm()的意义是为了求射线的方向，点积是为了求余弦角，叉积是为了求正弦角。</w:t>
      </w:r>
    </w:p>
    <w:p>
      <w:pPr>
        <w:pStyle w:val="5"/>
        <w:widowControl/>
        <w:shd w:val="clear" w:color="auto" w:fill="FFFFFF"/>
        <w:spacing w:beforeAutospacing="0" w:afterAutospacing="0"/>
        <w:ind w:left="420" w:firstLine="420"/>
        <w:jc w:val="both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②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247015</wp:posOffset>
            </wp:positionH>
            <wp:positionV relativeFrom="paragraph">
              <wp:posOffset>95885</wp:posOffset>
            </wp:positionV>
            <wp:extent cx="5754370" cy="1832610"/>
            <wp:effectExtent l="0" t="0" r="17780" b="15240"/>
            <wp:wrapSquare wrapText="bothSides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libri" w:hAnsi="Calibri" w:cs="Calibri"/>
          <w:color w:val="000000"/>
          <w:sz w:val="21"/>
          <w:szCs w:val="21"/>
        </w:rPr>
        <w:t>主函数首先包括设置呈现平面，其中也包括了采样率，采样率越高，图片渲染效果越好。然后主函数中设置相机位置，相机的位置和方向都是非常重要的，如果设置有误，很容易导致渲染出全黑或者部分可见的效果。最后创建图像</w:t>
      </w:r>
    </w:p>
    <w:p>
      <w:pPr>
        <w:rPr>
          <w:rFonts w:ascii="Arial" w:hAnsi="Arial" w:cs="Arial"/>
          <w:color w:val="000000"/>
          <w:kern w:val="0"/>
          <w:szCs w:val="21"/>
        </w:rPr>
      </w:pPr>
    </w:p>
    <w:p>
      <w:pPr>
        <w:pStyle w:val="10"/>
        <w:ind w:left="844" w:firstLine="0" w:firstLineChars="0"/>
        <w:rPr>
          <w:rFonts w:ascii="Arial" w:hAnsi="Arial" w:cs="Arial"/>
          <w:color w:val="000000"/>
          <w:kern w:val="0"/>
          <w:szCs w:val="21"/>
        </w:rPr>
      </w:pPr>
    </w:p>
    <w:p>
      <w:pPr>
        <w:ind w:left="707" w:leftChars="202" w:hanging="283" w:hangingChars="135"/>
        <w:jc w:val="left"/>
      </w:pPr>
    </w:p>
    <w:p>
      <w:pPr>
        <w:ind w:left="707" w:leftChars="202" w:hanging="283" w:hangingChars="135"/>
        <w:jc w:val="left"/>
      </w:pPr>
    </w:p>
    <w:p>
      <w:pPr>
        <w:ind w:left="707" w:leftChars="202" w:hanging="283" w:hangingChars="135"/>
        <w:jc w:val="left"/>
      </w:pPr>
    </w:p>
    <w:p>
      <w:pPr>
        <w:ind w:left="707" w:leftChars="202" w:hanging="283" w:hangingChars="135"/>
        <w:jc w:val="left"/>
      </w:pPr>
    </w:p>
    <w:p>
      <w:pPr>
        <w:jc w:val="left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1、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实验代码：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&lt;math.h&gt;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#include&lt;random&gt;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std::default_random_engine generator;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std::uniform_real_distribution&lt;double&gt; distr(0.0,1.0);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//自己定义随机数生成函数，随机生成0-1间的随机数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 erand48(unsigned short int *X)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distr(generator);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Vec        //定义颜色混合生成的结构体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double x, y, z;    // 位置依旧满足color(R,G,B)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Vec(double x_=0, double y_=0, double z_=0){ x=x_; y=y_; z=z_;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 operator+(const Vec &amp;b) const { return Vec(x+b.x,y+b.y,z+b.z);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 operator-(const Vec &amp;b) const { return Vec(x-b.x,y-b.y,z-b.z);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 operator*(double b) const { return Vec(x*b,y*b,z*b);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 mult(const Vec &amp;b) const { return Vec(x*b.x,y*b.y,z*b.z);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Vec&amp; norm(){ return *this = *this * (1/sqrt(x*x+y*y+z*z));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double dot(const Vec &amp;b) const { return x*b.x+y*b.y+z*b.z;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 operator%(Vec&amp;b){return Vec(y*b.z-z*b.y,z*b.x-x*b.z,x*b.y-y*b.x);}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Ray        //定义光线结构Ray，包含起点o与方向d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Vec o, d;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Ray(Vec o_, Vec d_) : o(o_), d(d_){}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 Refl_t       //用枚举类型表示不同的反射类型（即物体表面的材质）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DIFF,  //漫反射材质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SPEC,  //镜面材质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REFR   //玻璃材质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Sphere       //定义球体类型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double rad;       //半径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 p, e, c;      //位置，自发光，自身颜色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Refl_t refl;      //反射类型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Sphere(double rad_, Vec p_, Vec e_, Vec c_, Refl_t refl_):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rad(rad_), p(p_), e(e_), c(c_), refl(refl_) {}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double intersect(const Ray &amp;r) const   //判断光线是否与自身相交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Vec op = p-r.o;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//将光线公式代入球体公式，解方程判断是否为实根且是否大于0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double t, eps=1e-4, b=op.dot(r.d), det=b*b-op.dot(op)+rad*rad;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//如果相交，返回交点与光线原点的距离，否则返回0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(det&lt;0) return 0; else det=sqrt(det);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(t=b-det)&gt;eps ? t : ((t=b+det)&gt;eps ? t : 0);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Sphere spheres[] = {       //创建多个球体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//前六个，分别对应立体空间的左右、前后、下上六面，所以球的半径很大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Sphere(1e5, Vec( 1e5+1,40.8,81.6), Vec(),Vec(.75,.25,.25),DIFF),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Sphere(1e5, Vec(-1e5+99,40.8,81.6),Vec(),Vec(.25,.25,.75),DIFF),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Sphere(1e5, Vec(50,40.8, 1e5),     Vec(),Vec(.75,.75,.75),DIFF),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Sphere(1e5, Vec(50,40.8,-1e5+170), Vec(),Vec(),        DIFF),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Sphere(1e5, Vec(50, 1e5, 81.6),    Vec(),Vec(.75,.75,.75),DIFF),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Sphere(1e5, Vec(50,-1e5+81.6,81.6),Vec(),Vec(.75,.75,.75),DIFF),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//场景中，3个不同材质的球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Sphere(16.5,Vec(27,16.5,47),      Vec(),Vec(1,1,1)*.999, SPEC),    //镜面材质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Sphere(16.5,Vec(73,16.5,78),      Vec(),Vec(1,1,1)*.999, REFR),   //玻璃材质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Sphere(600, Vec(50,681.6-.27,81.6), Vec(12,12,12), Vec(),  DIFF)    //漫反射材质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//伽马矫正：通过路线追踪算法计算得到的值是一系列无边界颜色值，我们要将其转化为</w:t>
      </w:r>
    </w:p>
    <w:p>
      <w:p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//人眼能够感知到的亮度，将颜色值转入0-255之间（使用的伽马值为2.2）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inline double clamp(double x)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x&lt;0 ? 0 : x&gt;1 ? 1 : x;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inline int toInt(double x)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int(pow(clamp(x),1/2.2)*255+.5);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//判断某条光线是否与场景中的球体相交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inline bool intersect(const Ray &amp;r, double &amp;t, int &amp;id)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double n=sizeof(spheres)/sizeof(Sphere), d, inf=t=1e20;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for(int i=int(n);i--;)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if((d=spheres[i].intersect(r))&amp;&amp;d&lt;t){t=d;id=i;}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t&lt;inf;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//计算每个小方格最终亮度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Vec radiance(const Ray &amp;r, int depth, unsigned short *Xi)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double 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id=0;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(!intersect(r, t, id)) return Vec();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Sphere &amp;obj = spheres[id];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//光照计算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Vec x=r.o+r.d*t, n=(x-obj.p).norm(), nl=n.dot(r.d)&lt;0?n:n*-1, f=obj.c;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double p = f.x&gt;f.y &amp;&amp; f.x&gt;f.z ? f.x : f.y&gt;f.z ? f.y : f.z;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(++depth&gt;5)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(erand48(Xi)&lt;p)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f=f*(1/p);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 return obj.e;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(obj.refl == DIFF)           //漫反射材质（采用了蒙特卡洛积分方法）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double r1=2*M_PI*erand48(Xi), r2=erand48(Xi), r2s=sqrt(r2);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Vec w=nl, u=((fabs(w.x)&gt;.1?Vec(0,1):Vec(1))%w).norm(), v=w%u;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Vec d = (u*cos(r1)*r2s + v*sin(r1)*r2s + w*sqrt(1-r2)).norm();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obj.e + f.mult(radiance(Ray(x,d),depth,Xi));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 if (obj.refl == SPEC)      //镜面反射材质（计算了反射方向上的光照贡献）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obj.e + f.mult(radiance(Ray(x,r.d-n*2*n.dot(r.d)),depth,Xi));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Ray reflRay(x, r.d-n*2*n.dot(r.d));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 into = n.dot(nl)&gt;0;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double nc=1, nt=1.5, nnt=into?nc/nt:nt/nc, ddn=r.d.dot(nl), cos2t;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((cos2t=1-nnt*nnt*(1-ddn*ddn))&lt;0)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obj.e + f.mult(radiance(reflRay,depth,Xi));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Vec tdir = (r.d*nnt - n*((into?1:-1)*(ddn*nnt+sqrt(cos2t)))).norm();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double a=nt-nc, b=nt+nc, R0=a*a/(b*b), c = 1-(into?-ddn:tdir.dot(n));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double Re=R0+(1-R0)*c*c*c*c*c,Tr=1-Re,P=.25+.5*Re,RP=Re/P,TP=Tr/(1-P);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obj.e + f.mult(depth&gt;2 ? (erand48(Xi)&lt;P ?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radiance(reflRay,depth,Xi)*RP:radiance(Ray(x,tdir),depth,Xi)*TP):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radiance(reflRay,depth,Xi)*Re+radiance(Ray(x,tdir),depth,Xi)*Tr);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main(int argc, char *argv[])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>int w=1024, h=768;                     //图像大小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>int samps = argc==2 ? atoi(argv[1])/4 : 1;    //设置采样率（此处为4spp）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//根据位置方向定义相机cam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>Ray cam(Vec(50,52,295.6), Vec(0,-0.042612,-1).norm());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//提前计算得到单个像素在相机x,y轴的偏移量cx,cy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>Vec cx=Vec(w*.5135/h), cy=(cx%cam.d).norm()*.5135;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//定义变量r存储计算后像素的颜色值，数组c存储各个像素值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>Vec r, *c=new Vec[w*h];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//对某一具体像素，将该像素划分为四个小方格，每个小方格中随机采样，samps条路径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y=0; y&lt;h; y++)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fprintf(stderr,"\rRendering (%d spp) %5.2f%%",samps*4,100.*y/(h-1));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(unsigned short x=0, Xi[3]={0,0,y*y*y}; x&lt;w; x++)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 (int sy=0, i=(h-y-1)*w+x; sy&lt;2; sy++)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for (int sx=0; sx&lt;2; sx++, r=Vec())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//得到采样下不同路径后，调用radiance方法计算得到该小方格的最终亮度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//这里将多次采样的结果取平均，最后再将四个小方格内的颜色取一个均值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for (int s=0; s&lt;samps; s++)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double r1=2*erand48(Xi), dx=r1&lt;1 ? sqrt(r1)-1: 1-sqrt(2-r1);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double r2=2*erand48(Xi), dy=r2&lt;1 ? sqrt(r2)-1: 1-sqrt(2-r2);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Vec d = cx*( ( (sx+.5 + dx)/2 + x)/w - .5) +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cy*( ( (sy+.5 + dy)/2 + y)/h - .5) + cam.d;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r = r + radiance(Ray(cam.o+d*140,d.norm()),0,Xi)*(1./samps);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c[i] = c[i] + Vec(clamp(r.x),clamp(r.y),clamp(r.z))*.25;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//得到表示图像各像素的颜色数组c以后，写入文件（即将结果绘制在ppm文件中）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 *f = fopen("image.ppm", "w");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fprintf(f, "P3\n%d %d\n%d\n", w, h, 255);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for (int i=0; i&lt;w*h; i++)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fprintf(f,"%d %d %d ", toInt(c[i].x), toInt(c[i].y), toInt(c[i].z));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2、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运行结果：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、运行上述代码，结果框中显示运行进程（采样率设置的为4spp）：</w:t>
      </w:r>
    </w:p>
    <w:p>
      <w:pPr>
        <w:jc w:val="left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629910" cy="1706880"/>
            <wp:effectExtent l="0" t="0" r="8890" b="0"/>
            <wp:wrapTopAndBottom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、在对应文件夹中打开.ppm文件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，下图为4spp下的场景，可以看到由于采样率较低，渲染的效果不是很好，较为模糊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ind w:left="707" w:leftChars="202" w:hanging="283" w:hangingChars="135"/>
        <w:jc w:val="left"/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121285</wp:posOffset>
            </wp:positionV>
            <wp:extent cx="4604385" cy="3449955"/>
            <wp:effectExtent l="0" t="0" r="13335" b="9525"/>
            <wp:wrapTopAndBottom/>
            <wp:docPr id="2" name="图片 2" descr="6WOJD{(X[UF8}NLGG1F5}}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WOJD{(X[UF8}NLGG1F5}}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eastAsia="宋体"/>
          <w:lang w:eastAsia="zh-CN"/>
        </w:rPr>
      </w:pPr>
    </w:p>
    <w:p>
      <w:pPr>
        <w:jc w:val="left"/>
      </w:pPr>
    </w:p>
    <w:p>
      <w:pPr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四、拓展实验</w:t>
      </w:r>
    </w:p>
    <w:p>
      <w:pPr>
        <w:tabs>
          <w:tab w:val="left" w:pos="426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1、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举一反三，在场景中设置不同材质大小的小球实现光线追踪效果。比较不同的采样率下的渲染效果，分析采样率与渲染效果和时间成本的关系。</w:t>
      </w:r>
    </w:p>
    <w:p>
      <w:pPr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上述实验，我们采取用了三种不同的材质来设置球体实现光线追踪。其中墙体球为漫反射，场景中的两个小球，一个为玻璃材质，一个为镜面材质。可见不同材质的光线追踪效果也是不同的。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我们改变采样率的大小，将采样率设为8spp，运行得到下列的渲染效果场景图：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601980</wp:posOffset>
            </wp:positionH>
            <wp:positionV relativeFrom="paragraph">
              <wp:posOffset>99060</wp:posOffset>
            </wp:positionV>
            <wp:extent cx="4565015" cy="3421380"/>
            <wp:effectExtent l="0" t="0" r="6985" b="7620"/>
            <wp:wrapTopAndBottom/>
            <wp:docPr id="3" name="图片 3" descr="`_E~A}UACU(@@$Q54J]{{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`_E~A}UACU(@@$Q54J]{{4V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通过与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采样率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4spp的渲染效果进行比较，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可见采样率越高，渲染效果越好；但与此同时，时间成本也增加了许多：</w:t>
      </w:r>
    </w:p>
    <w:p>
      <w:pPr>
        <w:ind w:firstLine="420" w:firstLineChars="200"/>
        <w:rPr>
          <w:rFonts w:hint="eastAsia" w:ascii="宋体" w:hAnsi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91440</wp:posOffset>
            </wp:positionV>
            <wp:extent cx="5456555" cy="1420495"/>
            <wp:effectExtent l="0" t="0" r="14605" b="12065"/>
            <wp:wrapTopAndBottom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b="26363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其实通过渲染效果图，我们可以看出，即使是8spp下的渲染场景，画面依旧比较模糊，但要是再提高采样率进行运行，计算机运行则会超时。可见，采样率越高，光线追踪算法的计算量也会越来越大，因为光线追踪算法本质上是一个递归算法，每个像素的颜色和光强必须综合各级递归计算的结果才能获得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5741035" cy="1459865"/>
            <wp:effectExtent l="0" t="0" r="4445" b="3175"/>
            <wp:wrapTopAndBottom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r="265" b="4487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五．思考题</w:t>
      </w:r>
    </w:p>
    <w:p>
      <w:pPr>
        <w:spacing w:before="156" w:beforeLines="5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1．光线追踪的优缺点</w:t>
      </w:r>
      <w:r>
        <w:rPr>
          <w:rFonts w:hint="eastAsia"/>
          <w:bCs/>
          <w:sz w:val="24"/>
          <w:szCs w:val="24"/>
        </w:rPr>
        <w:t>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400" w:lineRule="exac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（1）光线追踪的优点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光线追踪</w:t>
      </w:r>
      <w:r>
        <w:rPr>
          <w:rFonts w:hint="eastAsia" w:ascii="宋体" w:hAnsi="宋体" w:eastAsia="宋体" w:cs="宋体"/>
          <w:bCs/>
          <w:sz w:val="24"/>
          <w:szCs w:val="24"/>
        </w:rPr>
        <w:t>基于几何光学原理，通过模拟光的传播路径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Cs/>
          <w:sz w:val="24"/>
          <w:szCs w:val="24"/>
        </w:rPr>
        <w:t>来确定反射、折射和阴影等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Cs/>
          <w:sz w:val="24"/>
          <w:szCs w:val="24"/>
        </w:rPr>
        <w:t>由于每个像素都单独计算，因此它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能够很好</w:t>
      </w:r>
      <w:r>
        <w:rPr>
          <w:rFonts w:hint="eastAsia" w:ascii="宋体" w:hAnsi="宋体" w:eastAsia="宋体" w:cs="宋体"/>
          <w:bCs/>
          <w:sz w:val="24"/>
          <w:szCs w:val="24"/>
        </w:rPr>
        <w:t>地表现曲面细节。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光线跟踪技术为整体光照模型提供了一种简单有效的绘制手段，能够生成高度真实的图形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400" w:lineRule="exac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光线追踪的缺点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光线追踪</w:t>
      </w:r>
      <w:r>
        <w:rPr>
          <w:rFonts w:hint="eastAsia" w:ascii="宋体" w:hAnsi="宋体" w:eastAsia="宋体" w:cs="宋体"/>
          <w:bCs/>
          <w:sz w:val="24"/>
          <w:szCs w:val="24"/>
        </w:rPr>
        <w:t>算法的计算量非常大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需要运用其他的技术加以改进</w:t>
      </w:r>
      <w:r>
        <w:rPr>
          <w:rFonts w:hint="eastAsia" w:ascii="宋体" w:hAnsi="宋体" w:eastAsia="宋体" w:cs="宋体"/>
          <w:bCs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400" w:lineRule="exac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关于光线追踪算法</w:t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计算量及改进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光</w:t>
      </w:r>
      <w:r>
        <w:rPr>
          <w:rFonts w:hint="eastAsia"/>
          <w:b w:val="0"/>
          <w:bCs/>
          <w:sz w:val="24"/>
          <w:szCs w:val="24"/>
        </w:rPr>
        <w:t>线跟踪算法</w:t>
      </w:r>
      <w:r>
        <w:rPr>
          <w:rFonts w:hint="eastAsia"/>
          <w:b w:val="0"/>
          <w:bCs/>
          <w:sz w:val="24"/>
          <w:szCs w:val="24"/>
          <w:lang w:eastAsia="zh-CN"/>
        </w:rPr>
        <w:t>，</w:t>
      </w:r>
      <w:r>
        <w:rPr>
          <w:rFonts w:hint="eastAsia"/>
          <w:b w:val="0"/>
          <w:bCs/>
          <w:sz w:val="24"/>
          <w:szCs w:val="24"/>
        </w:rPr>
        <w:t>本质上是一个递归算法</w:t>
      </w:r>
      <w:r>
        <w:rPr>
          <w:rFonts w:hint="eastAsia"/>
          <w:b w:val="0"/>
          <w:bCs/>
          <w:sz w:val="24"/>
          <w:szCs w:val="24"/>
          <w:lang w:eastAsia="zh-CN"/>
        </w:rPr>
        <w:t>，</w:t>
      </w:r>
      <w:r>
        <w:rPr>
          <w:rFonts w:hint="eastAsia"/>
          <w:b w:val="0"/>
          <w:bCs/>
          <w:sz w:val="24"/>
          <w:szCs w:val="24"/>
        </w:rPr>
        <w:t>每个像素的颜色和光强必须综合各级递归计算的结果才能获得。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光线跟踪算法中最核心的运算是求交。早期算法中约有95%的时间用于光线与物体表面的求交计算。所以想要优化该算法的时间，就需要设计高效率的求交算法：包围盒技术。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考虑到有时候射线与物体相距甚远，不必具体计算它们的交点，只要判断出它们不可能相交，即可以不必求交点，这就是包围盒技术或称空间细分技术，即将相邻物体用一个包围盒包起来，然后用光线与包围盒求交，若无交点，则无须对被包围的物体进行求交测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400" w:lineRule="exact"/>
        <w:textAlignment w:val="auto"/>
        <w:rPr>
          <w:rFonts w:hint="default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光线追踪可能产生走样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对于屏幕上的每个像素点，都可以从视点穿过这个像素点发出这样的一条射线，利用光线跟踪算法</w:t>
      </w:r>
      <w:r>
        <w:rPr>
          <w:rFonts w:hint="eastAsia"/>
          <w:b w:val="0"/>
          <w:bCs/>
          <w:sz w:val="24"/>
          <w:szCs w:val="24"/>
          <w:lang w:eastAsia="zh-CN"/>
        </w:rPr>
        <w:t>，</w:t>
      </w:r>
      <w:r>
        <w:rPr>
          <w:rFonts w:hint="eastAsia"/>
          <w:b w:val="0"/>
          <w:bCs/>
          <w:sz w:val="24"/>
          <w:szCs w:val="24"/>
        </w:rPr>
        <w:t>就可求出这个像素点的颜色。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简单的方法是使射线穿过像素点的中心，但意味着用一根无限细的线对环境中的物体进行采样，会产生走样。不过，这样做</w:t>
      </w:r>
      <w:r>
        <w:rPr>
          <w:rFonts w:hint="eastAsia"/>
          <w:b w:val="0"/>
          <w:bCs/>
          <w:sz w:val="24"/>
          <w:szCs w:val="24"/>
          <w:lang w:val="en-US" w:eastAsia="zh-CN"/>
        </w:rPr>
        <w:t>优点</w:t>
      </w:r>
      <w:r>
        <w:rPr>
          <w:rFonts w:hint="eastAsia"/>
          <w:b w:val="0"/>
          <w:bCs/>
          <w:sz w:val="24"/>
          <w:szCs w:val="24"/>
        </w:rPr>
        <w:t>是射线之间是相互独立的，适合并行处理。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/>
          <w:bCs/>
          <w:sz w:val="24"/>
          <w:szCs w:val="24"/>
        </w:rPr>
      </w:pPr>
    </w:p>
    <w:p>
      <w:pPr>
        <w:spacing w:before="156" w:beforeLines="50"/>
        <w:rPr>
          <w:b/>
          <w:bCs/>
          <w:sz w:val="24"/>
          <w:szCs w:val="24"/>
        </w:rPr>
      </w:pPr>
    </w:p>
    <w:p>
      <w:pPr>
        <w:pStyle w:val="2"/>
        <w:spacing w:after="20" w:line="240" w:lineRule="auto"/>
        <w:rPr>
          <w:sz w:val="24"/>
          <w:szCs w:val="24"/>
        </w:rPr>
      </w:pPr>
      <w:r>
        <w:rPr>
          <w:rFonts w:hint="eastAsia"/>
          <w:sz w:val="24"/>
        </w:rPr>
        <w:t>附件1</w:t>
      </w:r>
    </w:p>
    <w:p>
      <w:pPr>
        <w:widowControl/>
        <w:ind w:left="426"/>
        <w:jc w:val="left"/>
        <w:rPr>
          <w:b/>
          <w:szCs w:val="21"/>
        </w:rPr>
      </w:pPr>
      <w:r>
        <w:rPr>
          <w:rFonts w:ascii="Helvetica" w:hAnsi="Helvetica" w:cs="Helvetica"/>
          <w:b/>
          <w:color w:val="333333"/>
          <w:szCs w:val="21"/>
        </w:rPr>
        <w:t xml:space="preserve">1.构造函数 </w:t>
      </w:r>
    </w:p>
    <w:p>
      <w:pPr>
        <w:pStyle w:val="10"/>
        <w:widowControl/>
        <w:numPr>
          <w:ilvl w:val="0"/>
          <w:numId w:val="2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Vec</w:t>
      </w:r>
      <w:r>
        <w:rPr>
          <w:rFonts w:hint="eastAsia" w:ascii="Helvetica" w:hAnsi="Helvetica" w:cs="Helvetica"/>
          <w:color w:val="333333"/>
          <w:szCs w:val="21"/>
        </w:rPr>
        <w:t>{}</w:t>
      </w:r>
      <w:r>
        <w:rPr>
          <w:rFonts w:ascii="Helvetica" w:hAnsi="Helvetica" w:cs="Helvetica"/>
          <w:color w:val="333333"/>
          <w:szCs w:val="21"/>
        </w:rPr>
        <w:t>:可以用来表示位置、方向、颜色等</w:t>
      </w:r>
      <w:r>
        <w:rPr>
          <w:rFonts w:hint="eastAsia" w:ascii="Helvetica" w:hAnsi="Helvetica" w:cs="Helvetica"/>
          <w:color w:val="333333"/>
          <w:szCs w:val="21"/>
        </w:rPr>
        <w:t>，</w:t>
      </w:r>
      <w:r>
        <w:rPr>
          <w:rFonts w:ascii="Helvetica" w:hAnsi="Helvetica" w:cs="Helvetica"/>
          <w:color w:val="333333"/>
          <w:szCs w:val="21"/>
        </w:rPr>
        <w:t>定义 mult、norm、dot、cross 方法，分别用于向量各项相乘、归一化、点乘、叉乘。</w:t>
      </w:r>
    </w:p>
    <w:p>
      <w:pPr>
        <w:pStyle w:val="10"/>
        <w:widowControl/>
        <w:numPr>
          <w:ilvl w:val="0"/>
          <w:numId w:val="2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hint="eastAsia" w:ascii="Helvetica" w:hAnsi="Helvetica" w:cs="Helvetica"/>
          <w:color w:val="333333"/>
          <w:szCs w:val="21"/>
        </w:rPr>
        <w:t>Ray{}</w:t>
      </w:r>
      <w:r>
        <w:rPr>
          <w:rFonts w:ascii="Helvetica" w:hAnsi="Helvetica" w:cs="Helvetica"/>
          <w:color w:val="333333"/>
          <w:szCs w:val="21"/>
        </w:rPr>
        <w:t>:定义光线结构 Ray，包含起点 o 与方向 d。</w:t>
      </w:r>
    </w:p>
    <w:p>
      <w:pPr>
        <w:pStyle w:val="10"/>
        <w:widowControl/>
        <w:numPr>
          <w:ilvl w:val="0"/>
          <w:numId w:val="2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Refl_t</w:t>
      </w:r>
      <w:r>
        <w:rPr>
          <w:rFonts w:hint="eastAsia" w:ascii="Helvetica" w:hAnsi="Helvetica" w:cs="Helvetica"/>
          <w:color w:val="333333"/>
          <w:szCs w:val="21"/>
        </w:rPr>
        <w:t>{}</w:t>
      </w:r>
      <w:r>
        <w:rPr>
          <w:rFonts w:ascii="Helvetica" w:hAnsi="Helvetica" w:cs="Helvetica"/>
          <w:color w:val="333333"/>
          <w:szCs w:val="21"/>
        </w:rPr>
        <w:t>:定义一个枚举类型用于表示不同的反射类型</w:t>
      </w:r>
    </w:p>
    <w:p>
      <w:pPr>
        <w:pStyle w:val="10"/>
        <w:widowControl/>
        <w:numPr>
          <w:ilvl w:val="0"/>
          <w:numId w:val="2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Sphere</w:t>
      </w:r>
      <w:r>
        <w:rPr>
          <w:rFonts w:hint="eastAsia" w:ascii="Helvetica" w:hAnsi="Helvetica" w:cs="Helvetica"/>
          <w:color w:val="333333"/>
          <w:szCs w:val="21"/>
        </w:rPr>
        <w:t>{}</w:t>
      </w:r>
      <w:r>
        <w:rPr>
          <w:rFonts w:ascii="Helvetica" w:hAnsi="Helvetica" w:cs="Helvetica"/>
          <w:color w:val="333333"/>
          <w:szCs w:val="21"/>
        </w:rPr>
        <w:t>:</w:t>
      </w:r>
      <w:r>
        <w:rPr>
          <w:rFonts w:hint="eastAsia" w:ascii="Helvetica" w:hAnsi="Helvetica" w:cs="Helvetica"/>
          <w:color w:val="333333"/>
          <w:szCs w:val="21"/>
        </w:rPr>
        <w:t>构造球体</w:t>
      </w:r>
    </w:p>
    <w:p>
      <w:pPr>
        <w:widowControl/>
        <w:ind w:left="426"/>
        <w:jc w:val="left"/>
        <w:rPr>
          <w:rFonts w:ascii="Helvetica" w:hAnsi="Helvetica" w:cs="Helvetica"/>
          <w:b/>
          <w:color w:val="333333"/>
          <w:szCs w:val="21"/>
        </w:rPr>
      </w:pPr>
      <w:r>
        <w:rPr>
          <w:rFonts w:ascii="Helvetica" w:hAnsi="Helvetica" w:cs="Helvetica"/>
          <w:b/>
          <w:color w:val="333333"/>
          <w:szCs w:val="21"/>
        </w:rPr>
        <w:t>2.</w:t>
      </w:r>
      <w:r>
        <w:rPr>
          <w:rFonts w:hint="eastAsia" w:ascii="Helvetica" w:hAnsi="Helvetica" w:cs="Helvetica"/>
          <w:b/>
          <w:color w:val="333333"/>
          <w:szCs w:val="21"/>
        </w:rPr>
        <w:t>场景与光线求交</w:t>
      </w:r>
    </w:p>
    <w:p>
      <w:pPr>
        <w:pStyle w:val="10"/>
        <w:widowControl/>
        <w:numPr>
          <w:ilvl w:val="0"/>
          <w:numId w:val="3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hint="eastAsia" w:ascii="Helvetica" w:hAnsi="Helvetica" w:cs="Helvetica"/>
          <w:color w:val="333333"/>
          <w:szCs w:val="21"/>
        </w:rPr>
        <w:t>Intersect()</w:t>
      </w:r>
      <w:r>
        <w:rPr>
          <w:rFonts w:ascii="Helvetica" w:hAnsi="Helvetica" w:cs="Helvetica"/>
          <w:color w:val="333333"/>
          <w:szCs w:val="21"/>
        </w:rPr>
        <w:t>:单独定义一个方法 intersect 用于判断某条光线 r 是否与场景中的球体相交</w:t>
      </w:r>
    </w:p>
    <w:p>
      <w:pPr>
        <w:widowControl/>
        <w:ind w:left="426"/>
        <w:jc w:val="left"/>
        <w:rPr>
          <w:rFonts w:ascii="Helvetica" w:hAnsi="Helvetica" w:cs="Helvetica"/>
          <w:b/>
          <w:color w:val="333333"/>
          <w:szCs w:val="21"/>
        </w:rPr>
      </w:pPr>
      <w:r>
        <w:rPr>
          <w:rFonts w:ascii="Helvetica" w:hAnsi="Helvetica" w:cs="Helvetica"/>
          <w:b/>
          <w:color w:val="333333"/>
          <w:szCs w:val="21"/>
        </w:rPr>
        <w:t>3.</w:t>
      </w:r>
      <w:r>
        <w:rPr>
          <w:rFonts w:hint="eastAsia" w:ascii="Helvetica" w:hAnsi="Helvetica" w:cs="Helvetica"/>
          <w:b/>
          <w:color w:val="333333"/>
          <w:szCs w:val="21"/>
        </w:rPr>
        <w:t>伽马矫正</w:t>
      </w:r>
    </w:p>
    <w:p>
      <w:pPr>
        <w:pStyle w:val="10"/>
        <w:widowControl/>
        <w:numPr>
          <w:ilvl w:val="0"/>
          <w:numId w:val="4"/>
        </w:numPr>
        <w:ind w:hanging="219" w:firstLineChars="0"/>
        <w:jc w:val="left"/>
        <w:rPr>
          <w:rFonts w:ascii="Helvetica" w:hAnsi="Helvetica" w:cs="Helvetica"/>
          <w:b/>
          <w:color w:val="333333"/>
          <w:szCs w:val="21"/>
        </w:rPr>
      </w:pPr>
      <w:r>
        <w:rPr>
          <w:rFonts w:hint="eastAsia" w:ascii="Helvetica" w:hAnsi="Helvetica" w:cs="Helvetica"/>
          <w:color w:val="333333"/>
          <w:szCs w:val="21"/>
        </w:rPr>
        <w:t>Clamp()</w:t>
      </w:r>
      <w:r>
        <w:rPr>
          <w:rFonts w:ascii="Helvetica" w:hAnsi="Helvetica" w:cs="Helvetica"/>
          <w:color w:val="333333"/>
          <w:szCs w:val="21"/>
        </w:rPr>
        <w:t>:通过路径追踪算法计算得到的值为一系列没有边界的颜色值，我们需要将其转化为人眼能够感知到的亮度</w:t>
      </w:r>
    </w:p>
    <w:p>
      <w:pPr>
        <w:widowControl/>
        <w:ind w:left="426"/>
        <w:jc w:val="left"/>
        <w:rPr>
          <w:rFonts w:ascii="Helvetica" w:hAnsi="Helvetica" w:cs="Helvetica"/>
          <w:b/>
          <w:color w:val="333333"/>
          <w:szCs w:val="21"/>
        </w:rPr>
      </w:pPr>
      <w:r>
        <w:rPr>
          <w:rFonts w:ascii="Helvetica" w:hAnsi="Helvetica" w:cs="Helvetica"/>
          <w:b/>
          <w:color w:val="333333"/>
          <w:szCs w:val="21"/>
        </w:rPr>
        <w:t>4.</w:t>
      </w:r>
      <w:r>
        <w:rPr>
          <w:rFonts w:hint="eastAsia" w:ascii="Helvetica" w:hAnsi="Helvetica" w:cs="Helvetica"/>
          <w:b/>
          <w:color w:val="333333"/>
          <w:szCs w:val="21"/>
        </w:rPr>
        <w:t>主函数</w:t>
      </w:r>
    </w:p>
    <w:p>
      <w:pPr>
        <w:pStyle w:val="10"/>
        <w:widowControl/>
        <w:numPr>
          <w:ilvl w:val="0"/>
          <w:numId w:val="5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hint="eastAsia" w:ascii="Helvetica" w:hAnsi="Helvetica" w:cs="Helvetica"/>
          <w:color w:val="333333"/>
          <w:szCs w:val="21"/>
        </w:rPr>
        <w:t>参数设置：</w:t>
      </w:r>
      <w:r>
        <w:rPr>
          <w:rFonts w:ascii="Helvetica" w:hAnsi="Helvetica" w:cs="Helvetica"/>
          <w:color w:val="333333"/>
          <w:szCs w:val="21"/>
        </w:rPr>
        <w:t>定义生成的图像大小 w 和 h，设置采样率 samps，定义变量 r 存储通过计算后每一个像素最终的颜色值，数组 c 存储整张图像各个位置的像素值。</w:t>
      </w:r>
    </w:p>
    <w:p>
      <w:pPr>
        <w:pStyle w:val="10"/>
        <w:widowControl/>
        <w:numPr>
          <w:ilvl w:val="0"/>
          <w:numId w:val="5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hint="eastAsia" w:ascii="Helvetica" w:hAnsi="Helvetica" w:cs="Helvetica"/>
          <w:color w:val="333333"/>
          <w:szCs w:val="21"/>
        </w:rPr>
        <w:t>相机设置cam()</w:t>
      </w:r>
      <w:r>
        <w:rPr>
          <w:rFonts w:ascii="Helvetica" w:hAnsi="Helvetica" w:cs="Helvetica"/>
          <w:color w:val="333333"/>
          <w:szCs w:val="21"/>
        </w:rPr>
        <w:t>:</w:t>
      </w:r>
      <w:r>
        <w:rPr>
          <w:rFonts w:hint="eastAsia" w:ascii="Helvetica" w:hAnsi="Helvetica" w:cs="Helvetica"/>
          <w:color w:val="333333"/>
          <w:szCs w:val="21"/>
        </w:rPr>
        <w:t>根据位置和方向定义相机 cam，给定 FOV 为 0.5135，提前计算得到单个像素在相机的 x、y 轴的偏移量 cx、cy。</w:t>
      </w:r>
    </w:p>
    <w:p>
      <w:pPr>
        <w:pStyle w:val="10"/>
        <w:widowControl/>
        <w:numPr>
          <w:ilvl w:val="0"/>
          <w:numId w:val="5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hint="eastAsia" w:ascii="Helvetica" w:hAnsi="Helvetica" w:cs="Helvetica"/>
          <w:color w:val="333333"/>
          <w:szCs w:val="21"/>
        </w:rPr>
        <w:t>像素样点采样</w:t>
      </w:r>
      <w:r>
        <w:rPr>
          <w:rFonts w:ascii="Helvetica" w:hAnsi="Helvetica" w:cs="Helvetica"/>
          <w:color w:val="333333"/>
          <w:szCs w:val="21"/>
        </w:rPr>
        <w:t>:</w:t>
      </w:r>
      <w:r>
        <w:rPr>
          <w:rFonts w:hint="eastAsia" w:ascii="Helvetica" w:hAnsi="Helvetica" w:cs="Helvetica"/>
          <w:color w:val="333333"/>
          <w:szCs w:val="21"/>
        </w:rPr>
        <w:t>利用 OpenMP 并行遍历每一个像素，遍历方式为从下往上、从左往右。</w:t>
      </w:r>
    </w:p>
    <w:p>
      <w:pPr>
        <w:pStyle w:val="10"/>
        <w:widowControl/>
        <w:ind w:left="567" w:firstLine="0" w:firstLineChars="0"/>
        <w:jc w:val="left"/>
      </w:pPr>
      <w:r>
        <w:drawing>
          <wp:inline distT="0" distB="0" distL="114300" distR="114300">
            <wp:extent cx="5245100" cy="1403985"/>
            <wp:effectExtent l="0" t="0" r="1270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ind w:left="567" w:firstLine="4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hint="eastAsia" w:ascii="Helvetica" w:hAnsi="Helvetica" w:cs="Helvetica"/>
          <w:color w:val="333333"/>
          <w:szCs w:val="21"/>
        </w:rPr>
        <w:t>对于某一个具体像素而言，将该像素划分为 4 个小方格，在这四个小方格中随机采样 samps 条路径。</w:t>
      </w:r>
    </w:p>
    <w:p>
      <w:pPr>
        <w:pStyle w:val="10"/>
        <w:widowControl/>
        <w:ind w:left="567" w:firstLine="419" w:firstLineChars="0"/>
        <w:jc w:val="left"/>
        <w:rPr>
          <w:rFonts w:ascii="Helvetica" w:hAnsi="Helvetica" w:cs="Helvetica"/>
          <w:color w:val="333333"/>
          <w:szCs w:val="21"/>
        </w:rPr>
      </w:pPr>
      <w:r>
        <w:drawing>
          <wp:inline distT="0" distB="0" distL="114300" distR="114300">
            <wp:extent cx="4211955" cy="1875155"/>
            <wp:effectExtent l="0" t="0" r="1714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5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hint="eastAsia" w:ascii="Helvetica" w:hAnsi="Helvetica" w:cs="Helvetica"/>
          <w:color w:val="333333"/>
          <w:szCs w:val="21"/>
        </w:rPr>
        <w:t>Radiance</w:t>
      </w:r>
      <w:r>
        <w:rPr>
          <w:rFonts w:ascii="Helvetica" w:hAnsi="Helvetica" w:cs="Helvetica"/>
          <w:color w:val="333333"/>
          <w:szCs w:val="21"/>
        </w:rPr>
        <w:t>():</w:t>
      </w:r>
      <w:r>
        <w:rPr>
          <w:rFonts w:hint="eastAsia" w:ascii="Helvetica" w:hAnsi="Helvetica" w:cs="Helvetica"/>
          <w:color w:val="333333"/>
          <w:szCs w:val="21"/>
        </w:rPr>
        <w:t>调用 radiance 方法计算得到该小方格最终的亮度，这里是将多次采样的结果取平均，最后再将这四个小方格内的颜色取一个平均值。</w:t>
      </w:r>
    </w:p>
    <w:p>
      <w:pPr>
        <w:pStyle w:val="10"/>
        <w:widowControl/>
        <w:numPr>
          <w:ilvl w:val="0"/>
          <w:numId w:val="5"/>
        </w:numPr>
        <w:ind w:hanging="219" w:firstLineChars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hint="eastAsia" w:ascii="Helvetica" w:hAnsi="Helvetica" w:cs="Helvetica"/>
          <w:color w:val="333333"/>
          <w:szCs w:val="21"/>
        </w:rPr>
        <w:t>文件写入：得到了表示图像各像素的颜色数组 c 后，将其写入 PMM 文件</w:t>
      </w:r>
    </w:p>
    <w:p>
      <w:pPr>
        <w:spacing w:before="156" w:beforeLines="50"/>
        <w:rPr>
          <w:bCs/>
          <w:sz w:val="24"/>
          <w:szCs w:val="24"/>
        </w:rPr>
      </w:pPr>
    </w:p>
    <w:p>
      <w:pPr>
        <w:spacing w:before="156" w:beforeLines="50" w:after="93" w:afterLines="30"/>
      </w:pPr>
      <w:bookmarkStart w:id="0" w:name="_GoBack"/>
      <w:bookmarkEnd w:id="0"/>
    </w:p>
    <w:sectPr>
      <w:footerReference r:id="rId3" w:type="default"/>
      <w:footerReference r:id="rId4" w:type="even"/>
      <w:pgSz w:w="11906" w:h="16838"/>
      <w:pgMar w:top="1588" w:right="1418" w:bottom="1418" w:left="1418" w:header="1134" w:footer="1134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right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2</w:t>
    </w:r>
    <w:r>
      <w:rPr>
        <w:rStyle w:val="8"/>
      </w:rPr>
      <w:fldChar w:fldCharType="end"/>
    </w:r>
  </w:p>
  <w:p>
    <w:pPr>
      <w:pStyle w:val="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right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end"/>
    </w:r>
  </w:p>
  <w:p>
    <w:pPr>
      <w:pStyle w:val="3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C119DD"/>
    <w:multiLevelType w:val="multilevel"/>
    <w:tmpl w:val="0BC119DD"/>
    <w:lvl w:ilvl="0" w:tentative="0">
      <w:start w:val="1"/>
      <w:numFmt w:val="decimalEnclosedCircle"/>
      <w:lvlText w:val="%1"/>
      <w:lvlJc w:val="left"/>
      <w:pPr>
        <w:ind w:left="786" w:hanging="360"/>
      </w:pPr>
      <w:rPr>
        <w:rFonts w:hint="default"/>
        <w:b/>
        <w:color w:val="C00000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0C5F5826"/>
    <w:multiLevelType w:val="multilevel"/>
    <w:tmpl w:val="0C5F5826"/>
    <w:lvl w:ilvl="0" w:tentative="0">
      <w:start w:val="1"/>
      <w:numFmt w:val="decimalEnclosedCircle"/>
      <w:lvlText w:val="%1"/>
      <w:lvlJc w:val="left"/>
      <w:pPr>
        <w:ind w:left="786" w:hanging="360"/>
      </w:pPr>
      <w:rPr>
        <w:rFonts w:hint="default"/>
        <w:b/>
        <w:color w:val="C00000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2">
    <w:nsid w:val="5BE53630"/>
    <w:multiLevelType w:val="multilevel"/>
    <w:tmpl w:val="5BE53630"/>
    <w:lvl w:ilvl="0" w:tentative="0">
      <w:start w:val="1"/>
      <w:numFmt w:val="decimal"/>
      <w:lvlText w:val="%1、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451F7A"/>
    <w:multiLevelType w:val="multilevel"/>
    <w:tmpl w:val="6E451F7A"/>
    <w:lvl w:ilvl="0" w:tentative="0">
      <w:start w:val="1"/>
      <w:numFmt w:val="decimalEnclosedCircle"/>
      <w:lvlText w:val="%1"/>
      <w:lvlJc w:val="left"/>
      <w:pPr>
        <w:ind w:left="786" w:hanging="360"/>
      </w:pPr>
      <w:rPr>
        <w:rFonts w:hint="default"/>
        <w:b/>
        <w:color w:val="C00000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4">
    <w:nsid w:val="7C355355"/>
    <w:multiLevelType w:val="multilevel"/>
    <w:tmpl w:val="7C355355"/>
    <w:lvl w:ilvl="0" w:tentative="0">
      <w:start w:val="1"/>
      <w:numFmt w:val="decimalEnclosedCircle"/>
      <w:lvlText w:val="%1"/>
      <w:lvlJc w:val="left"/>
      <w:pPr>
        <w:ind w:left="786" w:hanging="360"/>
      </w:pPr>
      <w:rPr>
        <w:rFonts w:hint="default"/>
        <w:b/>
        <w:color w:val="C00000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1014140"/>
    <w:rsid w:val="0016597F"/>
    <w:rsid w:val="0040494C"/>
    <w:rsid w:val="008C0ABE"/>
    <w:rsid w:val="01014140"/>
    <w:rsid w:val="01721B83"/>
    <w:rsid w:val="04BF2C00"/>
    <w:rsid w:val="05627A6E"/>
    <w:rsid w:val="05DD06BF"/>
    <w:rsid w:val="076D6CFC"/>
    <w:rsid w:val="07AD7523"/>
    <w:rsid w:val="098F0D9D"/>
    <w:rsid w:val="0D2B56E9"/>
    <w:rsid w:val="0F51040B"/>
    <w:rsid w:val="10A4638E"/>
    <w:rsid w:val="133438E9"/>
    <w:rsid w:val="14777F31"/>
    <w:rsid w:val="17EE22B8"/>
    <w:rsid w:val="183415C3"/>
    <w:rsid w:val="19ED4732"/>
    <w:rsid w:val="1AF65D2B"/>
    <w:rsid w:val="1BA66B02"/>
    <w:rsid w:val="1C034AE3"/>
    <w:rsid w:val="1DF51610"/>
    <w:rsid w:val="1FB02549"/>
    <w:rsid w:val="1FB8780A"/>
    <w:rsid w:val="22675060"/>
    <w:rsid w:val="229B46BF"/>
    <w:rsid w:val="23AA3DC7"/>
    <w:rsid w:val="26B232DB"/>
    <w:rsid w:val="2B31595B"/>
    <w:rsid w:val="2C0A040C"/>
    <w:rsid w:val="2C6D197E"/>
    <w:rsid w:val="30286347"/>
    <w:rsid w:val="31A41C74"/>
    <w:rsid w:val="31AA1143"/>
    <w:rsid w:val="31C66448"/>
    <w:rsid w:val="35611EC4"/>
    <w:rsid w:val="36FA7868"/>
    <w:rsid w:val="37D23E0C"/>
    <w:rsid w:val="39077C5C"/>
    <w:rsid w:val="399833FA"/>
    <w:rsid w:val="39B30671"/>
    <w:rsid w:val="3ADC48EE"/>
    <w:rsid w:val="3B0D0D25"/>
    <w:rsid w:val="3B1929E8"/>
    <w:rsid w:val="3BF542F1"/>
    <w:rsid w:val="3C794A21"/>
    <w:rsid w:val="3E3D7020"/>
    <w:rsid w:val="415C262F"/>
    <w:rsid w:val="43A90573"/>
    <w:rsid w:val="46547D5A"/>
    <w:rsid w:val="46B04CFD"/>
    <w:rsid w:val="4752359F"/>
    <w:rsid w:val="47850C52"/>
    <w:rsid w:val="47EC428D"/>
    <w:rsid w:val="489E650C"/>
    <w:rsid w:val="48C753E1"/>
    <w:rsid w:val="4936097A"/>
    <w:rsid w:val="49B93101"/>
    <w:rsid w:val="4B114027"/>
    <w:rsid w:val="4CEC52F1"/>
    <w:rsid w:val="4D860DEE"/>
    <w:rsid w:val="4F6105D8"/>
    <w:rsid w:val="503D265D"/>
    <w:rsid w:val="513A1EDF"/>
    <w:rsid w:val="5168594A"/>
    <w:rsid w:val="51AF4E57"/>
    <w:rsid w:val="52996503"/>
    <w:rsid w:val="52B31D4A"/>
    <w:rsid w:val="52D94E35"/>
    <w:rsid w:val="530155EE"/>
    <w:rsid w:val="55592760"/>
    <w:rsid w:val="557C4E1F"/>
    <w:rsid w:val="56B770CB"/>
    <w:rsid w:val="572245FF"/>
    <w:rsid w:val="573D3008"/>
    <w:rsid w:val="5B4A06A9"/>
    <w:rsid w:val="5BCC45D6"/>
    <w:rsid w:val="605D3104"/>
    <w:rsid w:val="61502C6C"/>
    <w:rsid w:val="61A86620"/>
    <w:rsid w:val="62473041"/>
    <w:rsid w:val="62AE2A5D"/>
    <w:rsid w:val="62BE7836"/>
    <w:rsid w:val="66A15D8A"/>
    <w:rsid w:val="66B632E0"/>
    <w:rsid w:val="66BE5083"/>
    <w:rsid w:val="66DA669C"/>
    <w:rsid w:val="692341F3"/>
    <w:rsid w:val="69AA57FE"/>
    <w:rsid w:val="6A15640E"/>
    <w:rsid w:val="6A9811DC"/>
    <w:rsid w:val="6C5B6B6F"/>
    <w:rsid w:val="6E147131"/>
    <w:rsid w:val="705D0EFE"/>
    <w:rsid w:val="707A759A"/>
    <w:rsid w:val="70877D29"/>
    <w:rsid w:val="7149181B"/>
    <w:rsid w:val="73BD67E3"/>
    <w:rsid w:val="74637F1A"/>
    <w:rsid w:val="747613CF"/>
    <w:rsid w:val="750F5554"/>
    <w:rsid w:val="758F61BC"/>
    <w:rsid w:val="75A77A0B"/>
    <w:rsid w:val="75FC216D"/>
    <w:rsid w:val="760338C7"/>
    <w:rsid w:val="763A3001"/>
    <w:rsid w:val="76543A58"/>
    <w:rsid w:val="76770940"/>
    <w:rsid w:val="76832D41"/>
    <w:rsid w:val="78055D84"/>
    <w:rsid w:val="78091B0D"/>
    <w:rsid w:val="78A6654F"/>
    <w:rsid w:val="7B0536B4"/>
    <w:rsid w:val="7B084A14"/>
    <w:rsid w:val="7D94748A"/>
    <w:rsid w:val="7DC8349B"/>
    <w:rsid w:val="7E36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kern w:val="0"/>
      <w:sz w:val="24"/>
    </w:rPr>
  </w:style>
  <w:style w:type="character" w:styleId="8">
    <w:name w:val="page number"/>
    <w:basedOn w:val="7"/>
    <w:qFormat/>
    <w:uiPriority w:val="0"/>
  </w:style>
  <w:style w:type="character" w:styleId="9">
    <w:name w:val="Hyperlink"/>
    <w:unhideWhenUsed/>
    <w:qFormat/>
    <w:uiPriority w:val="99"/>
    <w:rPr>
      <w:color w:val="0563C1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  <w:rPr>
      <w:szCs w:val="24"/>
    </w:rPr>
  </w:style>
  <w:style w:type="character" w:customStyle="1" w:styleId="11">
    <w:name w:val="页眉 字符"/>
    <w:basedOn w:val="7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3031</Words>
  <Characters>6793</Characters>
  <Lines>9</Lines>
  <Paragraphs>2</Paragraphs>
  <TotalTime>3</TotalTime>
  <ScaleCrop>false</ScaleCrop>
  <LinksUpToDate>false</LinksUpToDate>
  <CharactersWithSpaces>8100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2022-05-22T06:35:00Z</dcterms:created>
  <dc:creator>P</dc:creator>
  <cp:lastModifiedBy>小猫儿乖乖</cp:lastModifiedBy>
  <dcterms:modified xsi:type="dcterms:W3CDTF">2022-05-26T16:45:31Z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C7D0C69B8B1140E08C6CE2CEA427548A</vt:lpwstr>
  </property>
</Properties>
</file>