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A1E4" w14:textId="1A853EF9" w:rsidR="00AA08DE" w:rsidRPr="00ED756B" w:rsidRDefault="00AA08DE" w:rsidP="00AA08DE">
      <w:pPr>
        <w:jc w:val="center"/>
        <w:rPr>
          <w:rFonts w:ascii="Times New Roman" w:hAnsi="Times New Roman" w:cs="Times New Roman"/>
        </w:rPr>
      </w:pPr>
      <w:r w:rsidRPr="00ED756B">
        <w:rPr>
          <w:rFonts w:ascii="Times New Roman" w:hAnsi="Times New Roman" w:cs="Times New Roman"/>
        </w:rPr>
        <w:t>Analysis Using Open Data</w:t>
      </w:r>
    </w:p>
    <w:p w14:paraId="7CCB3813" w14:textId="32F6265E" w:rsidR="00F72181" w:rsidRPr="00ED756B" w:rsidRDefault="00F72181" w:rsidP="00CE0065">
      <w:pPr>
        <w:rPr>
          <w:rFonts w:ascii="Times New Roman" w:hAnsi="Times New Roman" w:cs="Times New Roman"/>
        </w:rPr>
      </w:pPr>
      <w:r w:rsidRPr="00ED756B">
        <w:rPr>
          <w:rFonts w:ascii="Times New Roman" w:hAnsi="Times New Roman" w:cs="Times New Roman"/>
        </w:rPr>
        <w:t>1.</w:t>
      </w:r>
    </w:p>
    <w:p w14:paraId="0675F3E9" w14:textId="19123353" w:rsidR="00CE0065" w:rsidRPr="00ED756B" w:rsidRDefault="00D77E1A" w:rsidP="00CE0065">
      <w:pPr>
        <w:rPr>
          <w:rFonts w:ascii="Times New Roman" w:hAnsi="Times New Roman" w:cs="Times New Roman"/>
        </w:rPr>
      </w:pPr>
      <w:r w:rsidRPr="00ED756B">
        <w:rPr>
          <w:rFonts w:ascii="Times New Roman" w:hAnsi="Times New Roman" w:cs="Times New Roman"/>
        </w:rPr>
        <w:t>The COVID-19 epidemic has affected people</w:t>
      </w:r>
      <w:r w:rsidR="00D905F1" w:rsidRPr="00ED756B">
        <w:rPr>
          <w:rFonts w:ascii="Times New Roman" w:hAnsi="Times New Roman" w:cs="Times New Roman"/>
        </w:rPr>
        <w:t>’</w:t>
      </w:r>
      <w:r w:rsidRPr="00ED756B">
        <w:rPr>
          <w:rFonts w:ascii="Times New Roman" w:hAnsi="Times New Roman" w:cs="Times New Roman"/>
        </w:rPr>
        <w:t>s lives around the world. In addition to br</w:t>
      </w:r>
      <w:r w:rsidR="00D905F1" w:rsidRPr="00ED756B">
        <w:rPr>
          <w:rFonts w:ascii="Times New Roman" w:hAnsi="Times New Roman" w:cs="Times New Roman"/>
        </w:rPr>
        <w:t>ing</w:t>
      </w:r>
      <w:r w:rsidRPr="00ED756B">
        <w:rPr>
          <w:rFonts w:ascii="Times New Roman" w:hAnsi="Times New Roman" w:cs="Times New Roman"/>
        </w:rPr>
        <w:t xml:space="preserve">ing inconvenience </w:t>
      </w:r>
      <w:r w:rsidR="00D905F1" w:rsidRPr="00ED756B">
        <w:rPr>
          <w:rFonts w:ascii="Times New Roman" w:hAnsi="Times New Roman" w:cs="Times New Roman"/>
        </w:rPr>
        <w:t>to</w:t>
      </w:r>
      <w:r w:rsidRPr="00ED756B">
        <w:rPr>
          <w:rFonts w:ascii="Times New Roman" w:hAnsi="Times New Roman" w:cs="Times New Roman"/>
        </w:rPr>
        <w:t xml:space="preserve"> people’s live, work, and study, it caused numerous deaths!</w:t>
      </w:r>
      <w:r w:rsidR="00FD2973" w:rsidRPr="00ED756B">
        <w:rPr>
          <w:rFonts w:ascii="Times New Roman" w:hAnsi="Times New Roman" w:cs="Times New Roman"/>
        </w:rPr>
        <w:t xml:space="preserve"> </w:t>
      </w:r>
      <w:r w:rsidR="00CE0065" w:rsidRPr="00ED756B">
        <w:rPr>
          <w:rFonts w:ascii="Times New Roman" w:hAnsi="Times New Roman" w:cs="Times New Roman"/>
        </w:rPr>
        <w:t xml:space="preserve">With this </w:t>
      </w:r>
      <w:r w:rsidRPr="00ED756B">
        <w:rPr>
          <w:rFonts w:ascii="Times New Roman" w:hAnsi="Times New Roman" w:cs="Times New Roman"/>
        </w:rPr>
        <w:t>concern</w:t>
      </w:r>
      <w:r w:rsidR="00CE0065" w:rsidRPr="00ED756B">
        <w:rPr>
          <w:rFonts w:ascii="Times New Roman" w:hAnsi="Times New Roman" w:cs="Times New Roman"/>
        </w:rPr>
        <w:t xml:space="preserve">, I </w:t>
      </w:r>
      <w:r w:rsidRPr="00ED756B">
        <w:rPr>
          <w:rFonts w:ascii="Times New Roman" w:hAnsi="Times New Roman" w:cs="Times New Roman"/>
        </w:rPr>
        <w:t xml:space="preserve">want to explore </w:t>
      </w:r>
      <w:r w:rsidR="00D905F1" w:rsidRPr="00ED756B">
        <w:rPr>
          <w:rFonts w:ascii="Times New Roman" w:hAnsi="Times New Roman" w:cs="Times New Roman"/>
        </w:rPr>
        <w:t>th</w:t>
      </w:r>
      <w:r w:rsidRPr="00ED756B">
        <w:rPr>
          <w:rFonts w:ascii="Times New Roman" w:hAnsi="Times New Roman" w:cs="Times New Roman"/>
        </w:rPr>
        <w:t xml:space="preserve">e factors that contribute to the case fatality rate in the US. So, I </w:t>
      </w:r>
      <w:r w:rsidR="00CE0065" w:rsidRPr="00ED756B">
        <w:rPr>
          <w:rFonts w:ascii="Times New Roman" w:hAnsi="Times New Roman" w:cs="Times New Roman"/>
        </w:rPr>
        <w:t>started browsing the databases.</w:t>
      </w:r>
      <w:r w:rsidR="00FD2973" w:rsidRPr="00ED756B">
        <w:rPr>
          <w:rFonts w:ascii="Times New Roman" w:hAnsi="Times New Roman" w:cs="Times New Roman"/>
        </w:rPr>
        <w:t xml:space="preserve"> </w:t>
      </w:r>
      <w:r w:rsidR="00CE0065" w:rsidRPr="00ED756B">
        <w:rPr>
          <w:rFonts w:ascii="Times New Roman" w:hAnsi="Times New Roman" w:cs="Times New Roman"/>
        </w:rPr>
        <w:t>I found that ACS provided most of the demographic data I needed.</w:t>
      </w:r>
      <w:r w:rsidR="00FD2973" w:rsidRPr="00ED756B">
        <w:rPr>
          <w:rFonts w:ascii="Times New Roman" w:hAnsi="Times New Roman" w:cs="Times New Roman"/>
        </w:rPr>
        <w:t xml:space="preserve"> </w:t>
      </w:r>
      <w:r w:rsidR="00CE0065" w:rsidRPr="00ED756B">
        <w:rPr>
          <w:rFonts w:ascii="Times New Roman" w:hAnsi="Times New Roman" w:cs="Times New Roman"/>
        </w:rPr>
        <w:t>And then</w:t>
      </w:r>
      <w:r w:rsidR="00D905F1" w:rsidRPr="00ED756B">
        <w:rPr>
          <w:rFonts w:ascii="Times New Roman" w:hAnsi="Times New Roman" w:cs="Times New Roman"/>
        </w:rPr>
        <w:t>,</w:t>
      </w:r>
      <w:r w:rsidR="00CE0065" w:rsidRPr="00ED756B">
        <w:rPr>
          <w:rFonts w:ascii="Times New Roman" w:hAnsi="Times New Roman" w:cs="Times New Roman"/>
        </w:rPr>
        <w:t xml:space="preserve"> I can get data </w:t>
      </w:r>
      <w:r w:rsidRPr="00ED756B">
        <w:rPr>
          <w:rFonts w:ascii="Times New Roman" w:hAnsi="Times New Roman" w:cs="Times New Roman"/>
        </w:rPr>
        <w:t>of</w:t>
      </w:r>
      <w:r w:rsidR="00CE0065" w:rsidRPr="00ED756B">
        <w:rPr>
          <w:rFonts w:ascii="Times New Roman" w:hAnsi="Times New Roman" w:cs="Times New Roman"/>
        </w:rPr>
        <w:t xml:space="preserve"> </w:t>
      </w:r>
      <w:r w:rsidRPr="00ED756B">
        <w:rPr>
          <w:rFonts w:ascii="Times New Roman" w:hAnsi="Times New Roman" w:cs="Times New Roman"/>
        </w:rPr>
        <w:t xml:space="preserve">COVID-19 </w:t>
      </w:r>
      <w:r w:rsidR="00CE0065" w:rsidRPr="00ED756B">
        <w:rPr>
          <w:rFonts w:ascii="Times New Roman" w:hAnsi="Times New Roman" w:cs="Times New Roman"/>
        </w:rPr>
        <w:t>cases and deaths from the CDC website.</w:t>
      </w:r>
      <w:r w:rsidR="00FD2973" w:rsidRPr="00ED756B">
        <w:rPr>
          <w:rFonts w:ascii="Times New Roman" w:hAnsi="Times New Roman" w:cs="Times New Roman"/>
        </w:rPr>
        <w:t xml:space="preserve"> </w:t>
      </w:r>
    </w:p>
    <w:p w14:paraId="025B9659" w14:textId="47E4D9A9" w:rsidR="00CE0065" w:rsidRPr="00ED756B" w:rsidRDefault="00CE0065" w:rsidP="00CE0065">
      <w:pPr>
        <w:rPr>
          <w:rFonts w:ascii="Times New Roman" w:hAnsi="Times New Roman" w:cs="Times New Roman"/>
        </w:rPr>
      </w:pPr>
      <w:r w:rsidRPr="00ED756B">
        <w:rPr>
          <w:rFonts w:ascii="Times New Roman" w:hAnsi="Times New Roman" w:cs="Times New Roman"/>
        </w:rPr>
        <w:t>In order to get a good picture of the overall situation in the United States and cross-compare the data from different places, I decided to use the data at the state level.</w:t>
      </w:r>
      <w:r w:rsidR="00FD2973" w:rsidRPr="00ED756B">
        <w:rPr>
          <w:rFonts w:ascii="Times New Roman" w:hAnsi="Times New Roman" w:cs="Times New Roman"/>
        </w:rPr>
        <w:t xml:space="preserve"> </w:t>
      </w:r>
      <w:r w:rsidRPr="00ED756B">
        <w:rPr>
          <w:rFonts w:ascii="Times New Roman" w:hAnsi="Times New Roman" w:cs="Times New Roman"/>
        </w:rPr>
        <w:t xml:space="preserve">Due to </w:t>
      </w:r>
      <w:r w:rsidR="00D905F1" w:rsidRPr="00ED756B">
        <w:rPr>
          <w:rFonts w:ascii="Times New Roman" w:hAnsi="Times New Roman" w:cs="Times New Roman"/>
        </w:rPr>
        <w:t>a</w:t>
      </w:r>
      <w:r w:rsidRPr="00ED756B">
        <w:rPr>
          <w:rFonts w:ascii="Times New Roman" w:hAnsi="Times New Roman" w:cs="Times New Roman"/>
        </w:rPr>
        <w:t xml:space="preserve"> large amount of </w:t>
      </w:r>
      <w:r w:rsidR="001162EF" w:rsidRPr="00ED756B">
        <w:rPr>
          <w:rFonts w:ascii="Times New Roman" w:hAnsi="Times New Roman" w:cs="Times New Roman"/>
        </w:rPr>
        <w:t xml:space="preserve">COVID-19 related </w:t>
      </w:r>
      <w:r w:rsidRPr="00ED756B">
        <w:rPr>
          <w:rFonts w:ascii="Times New Roman" w:hAnsi="Times New Roman" w:cs="Times New Roman"/>
        </w:rPr>
        <w:t xml:space="preserve">data and the frequent changes in </w:t>
      </w:r>
      <w:r w:rsidR="001162EF" w:rsidRPr="00ED756B">
        <w:rPr>
          <w:rFonts w:ascii="Times New Roman" w:hAnsi="Times New Roman" w:cs="Times New Roman"/>
        </w:rPr>
        <w:t xml:space="preserve">its </w:t>
      </w:r>
      <w:r w:rsidRPr="00ED756B">
        <w:rPr>
          <w:rFonts w:ascii="Times New Roman" w:hAnsi="Times New Roman" w:cs="Times New Roman"/>
        </w:rPr>
        <w:t xml:space="preserve">statistical methods during the epidemic, I used the cross-sectional </w:t>
      </w:r>
      <w:r w:rsidR="001F6484" w:rsidRPr="00ED756B">
        <w:rPr>
          <w:rFonts w:ascii="Times New Roman" w:hAnsi="Times New Roman" w:cs="Times New Roman"/>
        </w:rPr>
        <w:t xml:space="preserve">accumulated </w:t>
      </w:r>
      <w:r w:rsidRPr="00ED756B">
        <w:rPr>
          <w:rFonts w:ascii="Times New Roman" w:hAnsi="Times New Roman" w:cs="Times New Roman"/>
        </w:rPr>
        <w:t>data of the epidemic on April 15, 2021</w:t>
      </w:r>
      <w:r w:rsidR="001162EF" w:rsidRPr="00ED756B">
        <w:rPr>
          <w:rFonts w:ascii="Times New Roman" w:hAnsi="Times New Roman" w:cs="Times New Roman"/>
        </w:rPr>
        <w:t xml:space="preserve">. </w:t>
      </w:r>
    </w:p>
    <w:p w14:paraId="0DCB63E1" w14:textId="317EF98B" w:rsidR="00333FBA" w:rsidRPr="00ED756B" w:rsidRDefault="00CE0065" w:rsidP="00CE0065">
      <w:pPr>
        <w:rPr>
          <w:rFonts w:ascii="Times New Roman" w:hAnsi="Times New Roman" w:cs="Times New Roman"/>
        </w:rPr>
      </w:pPr>
      <w:r w:rsidRPr="00ED756B">
        <w:rPr>
          <w:rFonts w:ascii="Times New Roman" w:hAnsi="Times New Roman" w:cs="Times New Roman"/>
        </w:rPr>
        <w:t xml:space="preserve">I then reviewed relevant papers and reports and selected some </w:t>
      </w:r>
      <w:r w:rsidR="00170781" w:rsidRPr="00ED756B">
        <w:rPr>
          <w:rFonts w:ascii="Times New Roman" w:hAnsi="Times New Roman" w:cs="Times New Roman"/>
        </w:rPr>
        <w:t>demographic</w:t>
      </w:r>
      <w:r w:rsidRPr="00ED756B">
        <w:rPr>
          <w:rFonts w:ascii="Times New Roman" w:hAnsi="Times New Roman" w:cs="Times New Roman"/>
        </w:rPr>
        <w:t xml:space="preserve"> variables shown by some studies to be likely associated with COVID-19.</w:t>
      </w:r>
      <w:r w:rsidR="00FD2973" w:rsidRPr="00ED756B">
        <w:rPr>
          <w:rFonts w:ascii="Times New Roman" w:hAnsi="Times New Roman" w:cs="Times New Roman"/>
        </w:rPr>
        <w:t xml:space="preserve"> </w:t>
      </w:r>
      <w:r w:rsidR="00170781" w:rsidRPr="00ED756B">
        <w:rPr>
          <w:rFonts w:ascii="Times New Roman" w:hAnsi="Times New Roman" w:cs="Times New Roman"/>
        </w:rPr>
        <w:t xml:space="preserve">The combined dataset </w:t>
      </w:r>
      <w:r w:rsidRPr="00ED756B">
        <w:rPr>
          <w:rFonts w:ascii="Times New Roman" w:hAnsi="Times New Roman" w:cs="Times New Roman"/>
        </w:rPr>
        <w:t>includes the total population, the population over 85</w:t>
      </w:r>
      <w:sdt>
        <w:sdtPr>
          <w:rPr>
            <w:rFonts w:ascii="Times New Roman" w:hAnsi="Times New Roman" w:cs="Times New Roman"/>
          </w:rPr>
          <w:id w:val="-669943131"/>
          <w:citation/>
        </w:sdtPr>
        <w:sdtEndPr/>
        <w:sdtContent>
          <w:r w:rsidR="001F6484" w:rsidRPr="00ED756B">
            <w:rPr>
              <w:rFonts w:ascii="Times New Roman" w:hAnsi="Times New Roman" w:cs="Times New Roman"/>
            </w:rPr>
            <w:fldChar w:fldCharType="begin"/>
          </w:r>
          <w:r w:rsidR="001F6484" w:rsidRPr="00ED756B">
            <w:rPr>
              <w:rFonts w:ascii="Times New Roman" w:hAnsi="Times New Roman" w:cs="Times New Roman"/>
            </w:rPr>
            <w:instrText xml:space="preserve"> CITATION Joh20 \l 2052 </w:instrText>
          </w:r>
          <w:r w:rsidR="001F6484" w:rsidRPr="00ED756B">
            <w:rPr>
              <w:rFonts w:ascii="Times New Roman" w:hAnsi="Times New Roman" w:cs="Times New Roman"/>
            </w:rPr>
            <w:fldChar w:fldCharType="separate"/>
          </w:r>
          <w:r w:rsidR="001F6484" w:rsidRPr="00ED756B">
            <w:rPr>
              <w:rFonts w:ascii="Times New Roman" w:hAnsi="Times New Roman" w:cs="Times New Roman"/>
              <w:noProof/>
            </w:rPr>
            <w:t xml:space="preserve"> (John Ng, 2020)</w:t>
          </w:r>
          <w:r w:rsidR="001F6484" w:rsidRPr="00ED756B">
            <w:rPr>
              <w:rFonts w:ascii="Times New Roman" w:hAnsi="Times New Roman" w:cs="Times New Roman"/>
            </w:rPr>
            <w:fldChar w:fldCharType="end"/>
          </w:r>
        </w:sdtContent>
      </w:sdt>
      <w:r w:rsidRPr="00ED756B">
        <w:rPr>
          <w:rFonts w:ascii="Times New Roman" w:hAnsi="Times New Roman" w:cs="Times New Roman"/>
        </w:rPr>
        <w:t>, the black population</w:t>
      </w:r>
      <w:sdt>
        <w:sdtPr>
          <w:rPr>
            <w:rFonts w:ascii="Times New Roman" w:hAnsi="Times New Roman" w:cs="Times New Roman"/>
          </w:rPr>
          <w:id w:val="351303608"/>
          <w:citation/>
        </w:sdtPr>
        <w:sdtEndPr/>
        <w:sdtContent>
          <w:r w:rsidR="001F6484" w:rsidRPr="00ED756B">
            <w:rPr>
              <w:rFonts w:ascii="Times New Roman" w:hAnsi="Times New Roman" w:cs="Times New Roman"/>
            </w:rPr>
            <w:fldChar w:fldCharType="begin"/>
          </w:r>
          <w:r w:rsidR="001F6484" w:rsidRPr="00ED756B">
            <w:rPr>
              <w:rFonts w:ascii="Times New Roman" w:hAnsi="Times New Roman" w:cs="Times New Roman"/>
            </w:rPr>
            <w:instrText xml:space="preserve"> CITATION Gou20 \l 2052 </w:instrText>
          </w:r>
          <w:r w:rsidR="001F6484" w:rsidRPr="00ED756B">
            <w:rPr>
              <w:rFonts w:ascii="Times New Roman" w:hAnsi="Times New Roman" w:cs="Times New Roman"/>
            </w:rPr>
            <w:fldChar w:fldCharType="separate"/>
          </w:r>
          <w:r w:rsidR="001F6484" w:rsidRPr="00ED756B">
            <w:rPr>
              <w:rFonts w:ascii="Times New Roman" w:hAnsi="Times New Roman" w:cs="Times New Roman"/>
              <w:noProof/>
            </w:rPr>
            <w:t xml:space="preserve"> (Gould &amp; Wilson, 2020)</w:t>
          </w:r>
          <w:r w:rsidR="001F6484" w:rsidRPr="00ED756B">
            <w:rPr>
              <w:rFonts w:ascii="Times New Roman" w:hAnsi="Times New Roman" w:cs="Times New Roman"/>
            </w:rPr>
            <w:fldChar w:fldCharType="end"/>
          </w:r>
        </w:sdtContent>
      </w:sdt>
      <w:r w:rsidRPr="00ED756B">
        <w:rPr>
          <w:rFonts w:ascii="Times New Roman" w:hAnsi="Times New Roman" w:cs="Times New Roman"/>
        </w:rPr>
        <w:t>, the population over 16 working, the population over 16 using public transportation to get to work, and the median household income</w:t>
      </w:r>
      <w:sdt>
        <w:sdtPr>
          <w:rPr>
            <w:rFonts w:ascii="Times New Roman" w:hAnsi="Times New Roman" w:cs="Times New Roman"/>
          </w:rPr>
          <w:id w:val="55291244"/>
          <w:citation/>
        </w:sdtPr>
        <w:sdtEndPr/>
        <w:sdtContent>
          <w:r w:rsidR="001F6484" w:rsidRPr="00ED756B">
            <w:rPr>
              <w:rFonts w:ascii="Times New Roman" w:hAnsi="Times New Roman" w:cs="Times New Roman"/>
            </w:rPr>
            <w:fldChar w:fldCharType="begin"/>
          </w:r>
          <w:r w:rsidR="001F6484" w:rsidRPr="00ED756B">
            <w:rPr>
              <w:rFonts w:ascii="Times New Roman" w:hAnsi="Times New Roman" w:cs="Times New Roman"/>
            </w:rPr>
            <w:instrText xml:space="preserve"> CITATION Tak21 \l 2052 </w:instrText>
          </w:r>
          <w:r w:rsidR="001F6484" w:rsidRPr="00ED756B">
            <w:rPr>
              <w:rFonts w:ascii="Times New Roman" w:hAnsi="Times New Roman" w:cs="Times New Roman"/>
            </w:rPr>
            <w:fldChar w:fldCharType="separate"/>
          </w:r>
          <w:r w:rsidR="001F6484" w:rsidRPr="00ED756B">
            <w:rPr>
              <w:rFonts w:ascii="Times New Roman" w:hAnsi="Times New Roman" w:cs="Times New Roman"/>
              <w:noProof/>
            </w:rPr>
            <w:t xml:space="preserve"> (Takagi H, 2021)</w:t>
          </w:r>
          <w:r w:rsidR="001F6484" w:rsidRPr="00ED756B">
            <w:rPr>
              <w:rFonts w:ascii="Times New Roman" w:hAnsi="Times New Roman" w:cs="Times New Roman"/>
            </w:rPr>
            <w:fldChar w:fldCharType="end"/>
          </w:r>
        </w:sdtContent>
      </w:sdt>
      <w:r w:rsidRPr="00ED756B">
        <w:rPr>
          <w:rFonts w:ascii="Times New Roman" w:hAnsi="Times New Roman" w:cs="Times New Roman"/>
        </w:rPr>
        <w:t>.</w:t>
      </w:r>
      <w:r w:rsidR="00FD2973" w:rsidRPr="00ED756B">
        <w:rPr>
          <w:rFonts w:ascii="Times New Roman" w:hAnsi="Times New Roman" w:cs="Times New Roman"/>
        </w:rPr>
        <w:t xml:space="preserve"> </w:t>
      </w:r>
      <w:r w:rsidRPr="00ED756B">
        <w:rPr>
          <w:rFonts w:ascii="Times New Roman" w:hAnsi="Times New Roman" w:cs="Times New Roman"/>
        </w:rPr>
        <w:t>Through normalization, these variables are converted into ratios.</w:t>
      </w:r>
      <w:r w:rsidR="00170781" w:rsidRPr="00ED756B">
        <w:rPr>
          <w:rFonts w:ascii="Times New Roman" w:hAnsi="Times New Roman" w:cs="Times New Roman"/>
        </w:rPr>
        <w:t xml:space="preserve"> </w:t>
      </w:r>
    </w:p>
    <w:p w14:paraId="039F8736" w14:textId="77777777" w:rsidR="00624FB5" w:rsidRPr="00ED756B" w:rsidRDefault="00F72181" w:rsidP="00624FB5">
      <w:pPr>
        <w:rPr>
          <w:rFonts w:ascii="Times New Roman" w:hAnsi="Times New Roman" w:cs="Times New Roman"/>
        </w:rPr>
      </w:pPr>
      <w:r w:rsidRPr="00ED756B">
        <w:rPr>
          <w:rFonts w:ascii="Times New Roman" w:hAnsi="Times New Roman" w:cs="Times New Roman"/>
        </w:rPr>
        <w:t xml:space="preserve">2. </w:t>
      </w:r>
    </w:p>
    <w:p w14:paraId="56BF69A0" w14:textId="049A1DB8" w:rsidR="00170781" w:rsidRPr="00ED756B" w:rsidRDefault="00624FB5" w:rsidP="00624FB5">
      <w:pPr>
        <w:rPr>
          <w:rFonts w:ascii="Times New Roman" w:hAnsi="Times New Roman" w:cs="Times New Roman"/>
        </w:rPr>
      </w:pPr>
      <w:r w:rsidRPr="00ED756B">
        <w:rPr>
          <w:rFonts w:ascii="Times New Roman" w:hAnsi="Times New Roman" w:cs="Times New Roman"/>
        </w:rPr>
        <w:t xml:space="preserve">Metadata is something that describes data, organizes information, and makes it easier to find and use. From libraries in the past to email, phone communications, social media accounts, web pages, and more, metadata is </w:t>
      </w:r>
      <w:r w:rsidR="001F6484" w:rsidRPr="00ED756B">
        <w:rPr>
          <w:rFonts w:ascii="Times New Roman" w:hAnsi="Times New Roman" w:cs="Times New Roman"/>
        </w:rPr>
        <w:t>all around daily life</w:t>
      </w:r>
      <w:r w:rsidRPr="00ED756B">
        <w:rPr>
          <w:rFonts w:ascii="Times New Roman" w:hAnsi="Times New Roman" w:cs="Times New Roman"/>
        </w:rPr>
        <w:t>.</w:t>
      </w:r>
    </w:p>
    <w:p w14:paraId="1B3C3A38" w14:textId="4A9722CC" w:rsidR="00624FB5" w:rsidRPr="00ED756B" w:rsidRDefault="00624FB5" w:rsidP="00624FB5">
      <w:pPr>
        <w:rPr>
          <w:rFonts w:ascii="Times New Roman" w:hAnsi="Times New Roman" w:cs="Times New Roman"/>
        </w:rPr>
      </w:pPr>
      <w:r w:rsidRPr="00ED756B">
        <w:rPr>
          <w:rFonts w:ascii="Times New Roman" w:hAnsi="Times New Roman" w:cs="Times New Roman"/>
        </w:rPr>
        <w:t xml:space="preserve">In the ACS and CDC databases I used, they both generated statistical metadata through collection and processing. Then they </w:t>
      </w:r>
      <w:r w:rsidR="001F6484" w:rsidRPr="00ED756B">
        <w:rPr>
          <w:rFonts w:ascii="Times New Roman" w:hAnsi="Times New Roman" w:cs="Times New Roman"/>
        </w:rPr>
        <w:t>use</w:t>
      </w:r>
      <w:r w:rsidRPr="00ED756B">
        <w:rPr>
          <w:rFonts w:ascii="Times New Roman" w:hAnsi="Times New Roman" w:cs="Times New Roman"/>
        </w:rPr>
        <w:t xml:space="preserve"> descriptive metadata </w:t>
      </w:r>
      <w:r w:rsidR="001F6484" w:rsidRPr="00ED756B">
        <w:rPr>
          <w:rFonts w:ascii="Times New Roman" w:hAnsi="Times New Roman" w:cs="Times New Roman"/>
        </w:rPr>
        <w:t>to</w:t>
      </w:r>
      <w:r w:rsidRPr="00ED756B">
        <w:rPr>
          <w:rFonts w:ascii="Times New Roman" w:hAnsi="Times New Roman" w:cs="Times New Roman"/>
        </w:rPr>
        <w:t xml:space="preserve"> describ</w:t>
      </w:r>
      <w:r w:rsidR="001F6484" w:rsidRPr="00ED756B">
        <w:rPr>
          <w:rFonts w:ascii="Times New Roman" w:hAnsi="Times New Roman" w:cs="Times New Roman"/>
        </w:rPr>
        <w:t>e</w:t>
      </w:r>
      <w:r w:rsidRPr="00ED756B">
        <w:rPr>
          <w:rFonts w:ascii="Times New Roman" w:hAnsi="Times New Roman" w:cs="Times New Roman"/>
        </w:rPr>
        <w:t xml:space="preserve"> the basic information of these objects and publish it on the Internet for people to find and use.</w:t>
      </w:r>
      <w:r w:rsidR="00AF02E1" w:rsidRPr="00ED756B">
        <w:rPr>
          <w:rFonts w:ascii="Times New Roman" w:hAnsi="Times New Roman" w:cs="Times New Roman"/>
        </w:rPr>
        <w:t xml:space="preserve"> </w:t>
      </w:r>
    </w:p>
    <w:p w14:paraId="258BA9B2" w14:textId="4450AEDB" w:rsidR="007E0992" w:rsidRPr="00ED756B" w:rsidRDefault="003D4F46" w:rsidP="003D4F46">
      <w:pPr>
        <w:rPr>
          <w:rFonts w:ascii="Times New Roman" w:hAnsi="Times New Roman" w:cs="Times New Roman"/>
        </w:rPr>
      </w:pPr>
      <w:r w:rsidRPr="00ED756B">
        <w:rPr>
          <w:rFonts w:ascii="Times New Roman" w:hAnsi="Times New Roman" w:cs="Times New Roman"/>
        </w:rPr>
        <w:t>This organized and publicly published statistical metadata is much more convenient and practical than the data sources I used in the past.</w:t>
      </w:r>
      <w:r w:rsidR="007E0992" w:rsidRPr="00ED756B">
        <w:rPr>
          <w:rFonts w:ascii="Times New Roman" w:hAnsi="Times New Roman" w:cs="Times New Roman"/>
        </w:rPr>
        <w:t xml:space="preserve"> </w:t>
      </w:r>
      <w:r w:rsidRPr="00ED756B">
        <w:rPr>
          <w:rFonts w:ascii="Times New Roman" w:hAnsi="Times New Roman" w:cs="Times New Roman"/>
        </w:rPr>
        <w:t>In the past, I</w:t>
      </w:r>
      <w:r w:rsidR="00D905F1" w:rsidRPr="00ED756B">
        <w:rPr>
          <w:rFonts w:ascii="Times New Roman" w:hAnsi="Times New Roman" w:cs="Times New Roman"/>
        </w:rPr>
        <w:t>’</w:t>
      </w:r>
      <w:r w:rsidRPr="00ED756B">
        <w:rPr>
          <w:rFonts w:ascii="Times New Roman" w:hAnsi="Times New Roman" w:cs="Times New Roman"/>
        </w:rPr>
        <w:t>ve used data sets that have titles</w:t>
      </w:r>
      <w:r w:rsidR="001F6484" w:rsidRPr="00ED756B">
        <w:rPr>
          <w:rFonts w:ascii="Times New Roman" w:hAnsi="Times New Roman" w:cs="Times New Roman"/>
        </w:rPr>
        <w:t xml:space="preserve"> and</w:t>
      </w:r>
      <w:r w:rsidRPr="00ED756B">
        <w:rPr>
          <w:rFonts w:ascii="Times New Roman" w:hAnsi="Times New Roman" w:cs="Times New Roman"/>
        </w:rPr>
        <w:t xml:space="preserve"> keywords.</w:t>
      </w:r>
      <w:r w:rsidR="007E0992" w:rsidRPr="00ED756B">
        <w:rPr>
          <w:rFonts w:ascii="Times New Roman" w:hAnsi="Times New Roman" w:cs="Times New Roman"/>
        </w:rPr>
        <w:t xml:space="preserve"> </w:t>
      </w:r>
      <w:r w:rsidR="001F6484" w:rsidRPr="00ED756B">
        <w:rPr>
          <w:rFonts w:ascii="Times New Roman" w:hAnsi="Times New Roman" w:cs="Times New Roman"/>
        </w:rPr>
        <w:t>However, t</w:t>
      </w:r>
      <w:r w:rsidRPr="00ED756B">
        <w:rPr>
          <w:rFonts w:ascii="Times New Roman" w:hAnsi="Times New Roman" w:cs="Times New Roman"/>
        </w:rPr>
        <w:t>he ACS and CDC websites further set up interactive pages</w:t>
      </w:r>
      <w:r w:rsidR="00C464DC" w:rsidRPr="00ED756B">
        <w:rPr>
          <w:rFonts w:ascii="Times New Roman" w:hAnsi="Times New Roman" w:cs="Times New Roman"/>
        </w:rPr>
        <w:t xml:space="preserve"> to</w:t>
      </w:r>
      <w:r w:rsidRPr="00ED756B">
        <w:rPr>
          <w:rFonts w:ascii="Times New Roman" w:hAnsi="Times New Roman" w:cs="Times New Roman"/>
        </w:rPr>
        <w:t xml:space="preserve"> select objects to generate </w:t>
      </w:r>
      <w:r w:rsidR="004E2364" w:rsidRPr="00ED756B">
        <w:rPr>
          <w:rFonts w:ascii="Times New Roman" w:hAnsi="Times New Roman" w:cs="Times New Roman"/>
        </w:rPr>
        <w:t>table</w:t>
      </w:r>
      <w:r w:rsidR="00C464DC" w:rsidRPr="00ED756B">
        <w:rPr>
          <w:rFonts w:ascii="Times New Roman" w:hAnsi="Times New Roman" w:cs="Times New Roman"/>
        </w:rPr>
        <w:t>s</w:t>
      </w:r>
      <w:r w:rsidR="004E2364" w:rsidRPr="00ED756B">
        <w:rPr>
          <w:rFonts w:ascii="Times New Roman" w:hAnsi="Times New Roman" w:cs="Times New Roman"/>
        </w:rPr>
        <w:t xml:space="preserve"> and map</w:t>
      </w:r>
      <w:r w:rsidR="00C464DC" w:rsidRPr="00ED756B">
        <w:rPr>
          <w:rFonts w:ascii="Times New Roman" w:hAnsi="Times New Roman" w:cs="Times New Roman"/>
        </w:rPr>
        <w:t>s</w:t>
      </w:r>
      <w:r w:rsidR="001F6484" w:rsidRPr="00ED756B">
        <w:rPr>
          <w:rFonts w:ascii="Times New Roman" w:hAnsi="Times New Roman" w:cs="Times New Roman"/>
        </w:rPr>
        <w:t>.</w:t>
      </w:r>
      <w:r w:rsidRPr="00ED756B">
        <w:rPr>
          <w:rFonts w:ascii="Times New Roman" w:hAnsi="Times New Roman" w:cs="Times New Roman"/>
        </w:rPr>
        <w:t xml:space="preserve"> </w:t>
      </w:r>
      <w:r w:rsidR="001F6484" w:rsidRPr="00ED756B">
        <w:rPr>
          <w:rFonts w:ascii="Times New Roman" w:hAnsi="Times New Roman" w:cs="Times New Roman"/>
        </w:rPr>
        <w:t>It is</w:t>
      </w:r>
      <w:r w:rsidRPr="00ED756B">
        <w:rPr>
          <w:rFonts w:ascii="Times New Roman" w:hAnsi="Times New Roman" w:cs="Times New Roman"/>
        </w:rPr>
        <w:t xml:space="preserve"> </w:t>
      </w:r>
      <w:r w:rsidR="00C464DC" w:rsidRPr="00ED756B">
        <w:rPr>
          <w:rFonts w:ascii="Times New Roman" w:hAnsi="Times New Roman" w:cs="Times New Roman"/>
        </w:rPr>
        <w:t>helpful for users to see the data immediately and</w:t>
      </w:r>
      <w:r w:rsidRPr="00ED756B">
        <w:rPr>
          <w:rFonts w:ascii="Times New Roman" w:hAnsi="Times New Roman" w:cs="Times New Roman"/>
        </w:rPr>
        <w:t xml:space="preserve"> help</w:t>
      </w:r>
      <w:r w:rsidR="00C464DC" w:rsidRPr="00ED756B">
        <w:rPr>
          <w:rFonts w:ascii="Times New Roman" w:hAnsi="Times New Roman" w:cs="Times New Roman"/>
        </w:rPr>
        <w:t>s</w:t>
      </w:r>
      <w:r w:rsidRPr="00ED756B">
        <w:rPr>
          <w:rFonts w:ascii="Times New Roman" w:hAnsi="Times New Roman" w:cs="Times New Roman"/>
        </w:rPr>
        <w:t xml:space="preserve"> to organize the </w:t>
      </w:r>
      <w:r w:rsidR="00C464DC" w:rsidRPr="00ED756B">
        <w:rPr>
          <w:rFonts w:ascii="Times New Roman" w:hAnsi="Times New Roman" w:cs="Times New Roman"/>
        </w:rPr>
        <w:t>following</w:t>
      </w:r>
      <w:r w:rsidRPr="00ED756B">
        <w:rPr>
          <w:rFonts w:ascii="Times New Roman" w:hAnsi="Times New Roman" w:cs="Times New Roman"/>
        </w:rPr>
        <w:t xml:space="preserve"> information.</w:t>
      </w:r>
    </w:p>
    <w:p w14:paraId="7FB074DD" w14:textId="66F781B2" w:rsidR="007E0992" w:rsidRPr="00ED756B" w:rsidRDefault="007E0992" w:rsidP="007E0992">
      <w:pPr>
        <w:rPr>
          <w:rFonts w:ascii="Times New Roman" w:hAnsi="Times New Roman" w:cs="Times New Roman"/>
        </w:rPr>
      </w:pPr>
      <w:r w:rsidRPr="00ED756B">
        <w:rPr>
          <w:rFonts w:ascii="Times New Roman" w:hAnsi="Times New Roman" w:cs="Times New Roman"/>
        </w:rPr>
        <w:t xml:space="preserve">My work includes collecting information, </w:t>
      </w:r>
      <w:proofErr w:type="gramStart"/>
      <w:r w:rsidR="00182A7B" w:rsidRPr="00ED756B">
        <w:rPr>
          <w:rFonts w:ascii="Times New Roman" w:hAnsi="Times New Roman" w:cs="Times New Roman"/>
        </w:rPr>
        <w:t>combining</w:t>
      </w:r>
      <w:proofErr w:type="gramEnd"/>
      <w:r w:rsidR="00182A7B" w:rsidRPr="00ED756B">
        <w:rPr>
          <w:rFonts w:ascii="Times New Roman" w:hAnsi="Times New Roman" w:cs="Times New Roman"/>
        </w:rPr>
        <w:t xml:space="preserve"> and cleaning table</w:t>
      </w:r>
      <w:r w:rsidRPr="00ED756B">
        <w:rPr>
          <w:rFonts w:ascii="Times New Roman" w:hAnsi="Times New Roman" w:cs="Times New Roman"/>
        </w:rPr>
        <w:t xml:space="preserve">, recording sources, describing information. Since it is difficult to find all the information at once, this process </w:t>
      </w:r>
      <w:r w:rsidR="00C464DC" w:rsidRPr="00ED756B">
        <w:rPr>
          <w:rFonts w:ascii="Times New Roman" w:hAnsi="Times New Roman" w:cs="Times New Roman"/>
        </w:rPr>
        <w:t>must</w:t>
      </w:r>
      <w:r w:rsidRPr="00ED756B">
        <w:rPr>
          <w:rFonts w:ascii="Times New Roman" w:hAnsi="Times New Roman" w:cs="Times New Roman"/>
        </w:rPr>
        <w:t xml:space="preserve"> be repeated many times. But organizing the data </w:t>
      </w:r>
      <w:r w:rsidR="00C464DC" w:rsidRPr="00ED756B">
        <w:rPr>
          <w:rFonts w:ascii="Times New Roman" w:hAnsi="Times New Roman" w:cs="Times New Roman"/>
        </w:rPr>
        <w:t>can help me record and find my own data and enable</w:t>
      </w:r>
      <w:r w:rsidRPr="00ED756B">
        <w:rPr>
          <w:rFonts w:ascii="Times New Roman" w:hAnsi="Times New Roman" w:cs="Times New Roman"/>
        </w:rPr>
        <w:t xml:space="preserve"> others to understand and trust my dataset.</w:t>
      </w:r>
    </w:p>
    <w:p w14:paraId="116E7991" w14:textId="77777777" w:rsidR="007E0992" w:rsidRPr="00ED756B" w:rsidRDefault="007E0992" w:rsidP="003D4F46">
      <w:pPr>
        <w:rPr>
          <w:rFonts w:ascii="Times New Roman" w:hAnsi="Times New Roman" w:cs="Times New Roman"/>
        </w:rPr>
      </w:pPr>
    </w:p>
    <w:p w14:paraId="097E8FAB" w14:textId="69EEC27F" w:rsidR="00271EAA" w:rsidRPr="00ED756B" w:rsidRDefault="00271EAA" w:rsidP="003D4F46">
      <w:pPr>
        <w:rPr>
          <w:rFonts w:ascii="Times New Roman" w:hAnsi="Times New Roman" w:cs="Times New Roman"/>
        </w:rPr>
      </w:pPr>
      <w:r w:rsidRPr="00ED756B">
        <w:rPr>
          <w:rFonts w:ascii="Times New Roman" w:hAnsi="Times New Roman" w:cs="Times New Roman"/>
        </w:rPr>
        <w:t>3.</w:t>
      </w:r>
    </w:p>
    <w:p w14:paraId="364D09CE" w14:textId="34D2F014" w:rsidR="00271EAA" w:rsidRPr="00ED756B" w:rsidRDefault="005D7956" w:rsidP="00A32EF2">
      <w:pPr>
        <w:jc w:val="center"/>
        <w:rPr>
          <w:rFonts w:ascii="Times New Roman" w:hAnsi="Times New Roman" w:cs="Times New Roman"/>
        </w:rPr>
      </w:pPr>
      <w:r w:rsidRPr="00ED756B">
        <w:rPr>
          <w:rFonts w:ascii="Times New Roman" w:hAnsi="Times New Roman" w:cs="Times New Roman"/>
          <w:noProof/>
        </w:rPr>
        <w:lastRenderedPageBreak/>
        <w:drawing>
          <wp:inline distT="0" distB="0" distL="0" distR="0" wp14:anchorId="68BF5694" wp14:editId="60E56EBD">
            <wp:extent cx="4908533" cy="36000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2219"/>
                    <a:stretch/>
                  </pic:blipFill>
                  <pic:spPr bwMode="auto">
                    <a:xfrm>
                      <a:off x="0" y="0"/>
                      <a:ext cx="4908533" cy="3600000"/>
                    </a:xfrm>
                    <a:prstGeom prst="rect">
                      <a:avLst/>
                    </a:prstGeom>
                    <a:ln>
                      <a:noFill/>
                    </a:ln>
                    <a:extLst>
                      <a:ext uri="{53640926-AAD7-44D8-BBD7-CCE9431645EC}">
                        <a14:shadowObscured xmlns:a14="http://schemas.microsoft.com/office/drawing/2010/main"/>
                      </a:ext>
                    </a:extLst>
                  </pic:spPr>
                </pic:pic>
              </a:graphicData>
            </a:graphic>
          </wp:inline>
        </w:drawing>
      </w:r>
    </w:p>
    <w:p w14:paraId="1B5100F1" w14:textId="558BDD4B" w:rsidR="00321EEE" w:rsidRPr="00ED756B" w:rsidRDefault="00321EEE" w:rsidP="00321EEE">
      <w:pPr>
        <w:pStyle w:val="Caption"/>
        <w:jc w:val="center"/>
        <w:rPr>
          <w:rFonts w:ascii="Times New Roman" w:hAnsi="Times New Roman" w:cs="Times New Roman"/>
          <w:sz w:val="22"/>
          <w:szCs w:val="22"/>
        </w:rPr>
      </w:pPr>
      <w:bookmarkStart w:id="0" w:name="_Toc70855269"/>
      <w:r w:rsidRPr="00ED756B">
        <w:rPr>
          <w:rFonts w:ascii="Times New Roman" w:hAnsi="Times New Roman" w:cs="Times New Roman"/>
          <w:sz w:val="22"/>
          <w:szCs w:val="22"/>
        </w:rPr>
        <w:t xml:space="preserve">Figure </w:t>
      </w:r>
      <w:r w:rsidR="00DA1F78" w:rsidRPr="00ED756B">
        <w:rPr>
          <w:rFonts w:ascii="Times New Roman" w:hAnsi="Times New Roman" w:cs="Times New Roman"/>
          <w:sz w:val="22"/>
          <w:szCs w:val="22"/>
        </w:rPr>
        <w:fldChar w:fldCharType="begin"/>
      </w:r>
      <w:r w:rsidR="00DA1F78" w:rsidRPr="00ED756B">
        <w:rPr>
          <w:rFonts w:ascii="Times New Roman" w:hAnsi="Times New Roman" w:cs="Times New Roman"/>
          <w:sz w:val="22"/>
          <w:szCs w:val="22"/>
        </w:rPr>
        <w:instrText xml:space="preserve"> SEQ Figure \* ARABIC </w:instrText>
      </w:r>
      <w:r w:rsidR="00DA1F78"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1</w:t>
      </w:r>
      <w:r w:rsidR="00DA1F78"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COVID-19 Case Fatality Rate in the US</w:t>
      </w:r>
      <w:bookmarkEnd w:id="0"/>
    </w:p>
    <w:p w14:paraId="63F73EBB" w14:textId="1F3F2E75" w:rsidR="005D7956" w:rsidRPr="00ED756B" w:rsidRDefault="006C035D" w:rsidP="006C035D">
      <w:pPr>
        <w:rPr>
          <w:rFonts w:ascii="Times New Roman" w:hAnsi="Times New Roman" w:cs="Times New Roman"/>
        </w:rPr>
      </w:pPr>
      <w:r w:rsidRPr="00ED756B">
        <w:rPr>
          <w:rFonts w:ascii="Times New Roman" w:hAnsi="Times New Roman" w:cs="Times New Roman"/>
        </w:rPr>
        <w:t xml:space="preserve">According to the COVID-19 Case Fatality Rate Map, the mortality rates of people infected with COVID-19 are very different in different states. Overall, death rates were lowest in the northern parts of the West and highest in some states in the </w:t>
      </w:r>
      <w:r w:rsidR="00C01DEA" w:rsidRPr="00ED756B">
        <w:rPr>
          <w:rFonts w:ascii="Times New Roman" w:hAnsi="Times New Roman" w:cs="Times New Roman"/>
        </w:rPr>
        <w:t>Northeast</w:t>
      </w:r>
      <w:r w:rsidRPr="00ED756B">
        <w:rPr>
          <w:rFonts w:ascii="Times New Roman" w:hAnsi="Times New Roman" w:cs="Times New Roman"/>
        </w:rPr>
        <w:t xml:space="preserve"> and South.</w:t>
      </w:r>
    </w:p>
    <w:p w14:paraId="757A8806" w14:textId="7AB4668F" w:rsidR="00A32EF2" w:rsidRPr="00ED756B" w:rsidRDefault="00A32EF2" w:rsidP="00A32EF2">
      <w:pPr>
        <w:jc w:val="center"/>
        <w:rPr>
          <w:rFonts w:ascii="Times New Roman" w:hAnsi="Times New Roman" w:cs="Times New Roman"/>
        </w:rPr>
      </w:pPr>
      <w:r w:rsidRPr="00ED756B">
        <w:rPr>
          <w:rFonts w:ascii="Times New Roman" w:hAnsi="Times New Roman" w:cs="Times New Roman"/>
          <w:noProof/>
        </w:rPr>
        <w:drawing>
          <wp:inline distT="0" distB="0" distL="0" distR="0" wp14:anchorId="63FFA33C" wp14:editId="57BB5FE0">
            <wp:extent cx="4890677" cy="3600000"/>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t="1849"/>
                    <a:stretch/>
                  </pic:blipFill>
                  <pic:spPr bwMode="auto">
                    <a:xfrm>
                      <a:off x="0" y="0"/>
                      <a:ext cx="4890677" cy="3600000"/>
                    </a:xfrm>
                    <a:prstGeom prst="rect">
                      <a:avLst/>
                    </a:prstGeom>
                    <a:ln>
                      <a:noFill/>
                    </a:ln>
                    <a:extLst>
                      <a:ext uri="{53640926-AAD7-44D8-BBD7-CCE9431645EC}">
                        <a14:shadowObscured xmlns:a14="http://schemas.microsoft.com/office/drawing/2010/main"/>
                      </a:ext>
                    </a:extLst>
                  </pic:spPr>
                </pic:pic>
              </a:graphicData>
            </a:graphic>
          </wp:inline>
        </w:drawing>
      </w:r>
    </w:p>
    <w:p w14:paraId="75CF7E52" w14:textId="770AFA8D" w:rsidR="00321EEE" w:rsidRPr="00ED756B" w:rsidRDefault="00321EEE" w:rsidP="00321EEE">
      <w:pPr>
        <w:pStyle w:val="Caption"/>
        <w:jc w:val="center"/>
        <w:rPr>
          <w:rFonts w:ascii="Times New Roman" w:hAnsi="Times New Roman" w:cs="Times New Roman"/>
          <w:sz w:val="22"/>
          <w:szCs w:val="22"/>
        </w:rPr>
      </w:pPr>
      <w:bookmarkStart w:id="1" w:name="_Toc70855270"/>
      <w:r w:rsidRPr="00ED756B">
        <w:rPr>
          <w:rFonts w:ascii="Times New Roman" w:hAnsi="Times New Roman" w:cs="Times New Roman"/>
          <w:sz w:val="22"/>
          <w:szCs w:val="22"/>
        </w:rPr>
        <w:t xml:space="preserve">Figure </w:t>
      </w:r>
      <w:r w:rsidR="00DA1F78" w:rsidRPr="00ED756B">
        <w:rPr>
          <w:rFonts w:ascii="Times New Roman" w:hAnsi="Times New Roman" w:cs="Times New Roman"/>
          <w:sz w:val="22"/>
          <w:szCs w:val="22"/>
        </w:rPr>
        <w:fldChar w:fldCharType="begin"/>
      </w:r>
      <w:r w:rsidR="00DA1F78" w:rsidRPr="00ED756B">
        <w:rPr>
          <w:rFonts w:ascii="Times New Roman" w:hAnsi="Times New Roman" w:cs="Times New Roman"/>
          <w:sz w:val="22"/>
          <w:szCs w:val="22"/>
        </w:rPr>
        <w:instrText xml:space="preserve"> SEQ Figure \* ARABIC </w:instrText>
      </w:r>
      <w:r w:rsidR="00DA1F78"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2</w:t>
      </w:r>
      <w:r w:rsidR="00DA1F78"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Spatial Feature of COVID-19 Case Fatality Rate in the US</w:t>
      </w:r>
      <w:bookmarkEnd w:id="1"/>
    </w:p>
    <w:p w14:paraId="3311669C" w14:textId="71F48FE4" w:rsidR="00C01DEA" w:rsidRPr="00ED756B" w:rsidRDefault="00C01DEA" w:rsidP="006C035D">
      <w:pPr>
        <w:rPr>
          <w:rFonts w:ascii="Times New Roman" w:hAnsi="Times New Roman" w:cs="Times New Roman"/>
        </w:rPr>
      </w:pPr>
    </w:p>
    <w:p w14:paraId="4D8D5B1D" w14:textId="140B366C" w:rsidR="00C01DEA" w:rsidRPr="00ED756B" w:rsidRDefault="00C01DEA" w:rsidP="006C035D">
      <w:pPr>
        <w:rPr>
          <w:rFonts w:ascii="Times New Roman" w:hAnsi="Times New Roman" w:cs="Times New Roman"/>
        </w:rPr>
      </w:pPr>
      <w:r w:rsidRPr="00ED756B">
        <w:rPr>
          <w:rFonts w:ascii="Times New Roman" w:hAnsi="Times New Roman" w:cs="Times New Roman"/>
        </w:rPr>
        <w:lastRenderedPageBreak/>
        <w:t xml:space="preserve">Using spatial statistic methods, </w:t>
      </w:r>
      <w:r w:rsidR="001F668A" w:rsidRPr="00ED756B">
        <w:rPr>
          <w:rFonts w:ascii="Times New Roman" w:hAnsi="Times New Roman" w:cs="Times New Roman"/>
        </w:rPr>
        <w:t xml:space="preserve">the standard deviation ellipse of the case mortality rate is long in the east-west direction, and the central feature is in Kentucky. </w:t>
      </w:r>
    </w:p>
    <w:p w14:paraId="568FD9B4" w14:textId="30649508" w:rsidR="00321EEE" w:rsidRPr="00ED756B" w:rsidRDefault="00F52B7B" w:rsidP="006C035D">
      <w:pPr>
        <w:rPr>
          <w:rFonts w:ascii="Times New Roman" w:hAnsi="Times New Roman" w:cs="Times New Roman"/>
        </w:rPr>
      </w:pPr>
      <w:r w:rsidRPr="00ED756B">
        <w:rPr>
          <w:rFonts w:ascii="Times New Roman" w:hAnsi="Times New Roman" w:cs="Times New Roman"/>
        </w:rPr>
        <w:t>What are factors that contribute to different case fatality rate</w:t>
      </w:r>
      <w:r w:rsidR="00C44158" w:rsidRPr="00ED756B">
        <w:rPr>
          <w:rFonts w:ascii="Times New Roman" w:hAnsi="Times New Roman" w:cs="Times New Roman"/>
        </w:rPr>
        <w:t>s</w:t>
      </w:r>
      <w:r w:rsidR="00001BE7" w:rsidRPr="00ED756B">
        <w:rPr>
          <w:rFonts w:ascii="Times New Roman" w:hAnsi="Times New Roman" w:cs="Times New Roman"/>
        </w:rPr>
        <w:t xml:space="preserve"> (</w:t>
      </w:r>
      <w:proofErr w:type="spellStart"/>
      <w:r w:rsidR="00001BE7" w:rsidRPr="00ED756B">
        <w:rPr>
          <w:rFonts w:ascii="Times New Roman" w:hAnsi="Times New Roman" w:cs="Times New Roman"/>
        </w:rPr>
        <w:t>CaseFata</w:t>
      </w:r>
      <w:proofErr w:type="spellEnd"/>
      <w:r w:rsidR="00001BE7" w:rsidRPr="00ED756B">
        <w:rPr>
          <w:rFonts w:ascii="Times New Roman" w:hAnsi="Times New Roman" w:cs="Times New Roman"/>
        </w:rPr>
        <w:t>)</w:t>
      </w:r>
      <w:r w:rsidRPr="00ED756B">
        <w:rPr>
          <w:rFonts w:ascii="Times New Roman" w:hAnsi="Times New Roman" w:cs="Times New Roman"/>
        </w:rPr>
        <w:t xml:space="preserve"> in these states? With this question in mind, I read some articles and extract some possible variables: </w:t>
      </w:r>
      <w:r w:rsidR="00001BE7" w:rsidRPr="00ED756B">
        <w:rPr>
          <w:rFonts w:ascii="Times New Roman" w:hAnsi="Times New Roman" w:cs="Times New Roman"/>
        </w:rPr>
        <w:t>male population rate (</w:t>
      </w:r>
      <w:proofErr w:type="spellStart"/>
      <w:r w:rsidR="00001BE7" w:rsidRPr="00ED756B">
        <w:rPr>
          <w:rFonts w:ascii="Times New Roman" w:hAnsi="Times New Roman" w:cs="Times New Roman"/>
        </w:rPr>
        <w:t>MaleRate</w:t>
      </w:r>
      <w:proofErr w:type="spellEnd"/>
      <w:r w:rsidR="00001BE7" w:rsidRPr="00ED756B">
        <w:rPr>
          <w:rFonts w:ascii="Times New Roman" w:hAnsi="Times New Roman" w:cs="Times New Roman"/>
        </w:rPr>
        <w:t xml:space="preserve">), </w:t>
      </w:r>
      <w:r w:rsidRPr="00ED756B">
        <w:rPr>
          <w:rFonts w:ascii="Times New Roman" w:hAnsi="Times New Roman" w:cs="Times New Roman"/>
        </w:rPr>
        <w:t>aged over 85 years old population rate (Over85Rate), black or African American population rate (</w:t>
      </w:r>
      <w:proofErr w:type="spellStart"/>
      <w:r w:rsidRPr="00ED756B">
        <w:rPr>
          <w:rFonts w:ascii="Times New Roman" w:hAnsi="Times New Roman" w:cs="Times New Roman"/>
        </w:rPr>
        <w:t>BlackRate</w:t>
      </w:r>
      <w:proofErr w:type="spellEnd"/>
      <w:r w:rsidRPr="00ED756B">
        <w:rPr>
          <w:rFonts w:ascii="Times New Roman" w:hAnsi="Times New Roman" w:cs="Times New Roman"/>
        </w:rPr>
        <w:t>), worker</w:t>
      </w:r>
      <w:r w:rsidR="00C44158" w:rsidRPr="00ED756B">
        <w:rPr>
          <w:rFonts w:ascii="Times New Roman" w:hAnsi="Times New Roman" w:cs="Times New Roman"/>
        </w:rPr>
        <w:t>s</w:t>
      </w:r>
      <w:r w:rsidRPr="00ED756B">
        <w:rPr>
          <w:rFonts w:ascii="Times New Roman" w:hAnsi="Times New Roman" w:cs="Times New Roman"/>
        </w:rPr>
        <w:t xml:space="preserve"> using public transportation go to work rate (</w:t>
      </w:r>
      <w:proofErr w:type="spellStart"/>
      <w:r w:rsidRPr="00ED756B">
        <w:rPr>
          <w:rFonts w:ascii="Times New Roman" w:hAnsi="Times New Roman" w:cs="Times New Roman"/>
        </w:rPr>
        <w:t>PubTRate</w:t>
      </w:r>
      <w:proofErr w:type="spellEnd"/>
      <w:r w:rsidRPr="00ED756B">
        <w:rPr>
          <w:rFonts w:ascii="Times New Roman" w:hAnsi="Times New Roman" w:cs="Times New Roman"/>
        </w:rPr>
        <w:t>), median household income (MHI)</w:t>
      </w:r>
      <w:r w:rsidR="00001BE7" w:rsidRPr="00ED756B">
        <w:rPr>
          <w:rFonts w:ascii="Times New Roman" w:hAnsi="Times New Roman" w:cs="Times New Roman"/>
        </w:rPr>
        <w:t xml:space="preserve">. </w:t>
      </w:r>
    </w:p>
    <w:p w14:paraId="1DB616AB" w14:textId="77777777" w:rsidR="00FE669D" w:rsidRPr="00ED756B" w:rsidRDefault="00FE669D" w:rsidP="006C035D">
      <w:pPr>
        <w:rPr>
          <w:rFonts w:ascii="Times New Roman" w:hAnsi="Times New Roman" w:cs="Times New Roman"/>
        </w:rPr>
      </w:pPr>
    </w:p>
    <w:p w14:paraId="728EEE6E" w14:textId="0D0902C5" w:rsidR="00321EEE" w:rsidRPr="00ED756B" w:rsidRDefault="006547D2" w:rsidP="00A35B46">
      <w:pPr>
        <w:pStyle w:val="Caption"/>
        <w:jc w:val="center"/>
        <w:rPr>
          <w:rFonts w:ascii="Times New Roman" w:hAnsi="Times New Roman" w:cs="Times New Roman"/>
          <w:sz w:val="22"/>
          <w:szCs w:val="22"/>
        </w:rPr>
      </w:pPr>
      <w:bookmarkStart w:id="2" w:name="_Ref70855564"/>
      <w:bookmarkStart w:id="3" w:name="_Toc70855837"/>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00A35B46" w:rsidRPr="00ED756B">
        <w:rPr>
          <w:rFonts w:ascii="Times New Roman" w:hAnsi="Times New Roman" w:cs="Times New Roman"/>
          <w:noProof/>
          <w:sz w:val="22"/>
          <w:szCs w:val="22"/>
        </w:rPr>
        <w:t>1</w:t>
      </w:r>
      <w:r w:rsidRPr="00ED756B">
        <w:rPr>
          <w:rFonts w:ascii="Times New Roman" w:hAnsi="Times New Roman" w:cs="Times New Roman"/>
          <w:sz w:val="22"/>
          <w:szCs w:val="22"/>
        </w:rPr>
        <w:fldChar w:fldCharType="end"/>
      </w:r>
      <w:r w:rsidRPr="00ED756B">
        <w:rPr>
          <w:rFonts w:ascii="Times New Roman" w:hAnsi="Times New Roman" w:cs="Times New Roman"/>
          <w:sz w:val="22"/>
          <w:szCs w:val="22"/>
        </w:rPr>
        <w:t xml:space="preserve"> </w:t>
      </w:r>
      <w:r w:rsidR="00321EEE" w:rsidRPr="00ED756B">
        <w:rPr>
          <w:rFonts w:ascii="Times New Roman" w:hAnsi="Times New Roman" w:cs="Times New Roman"/>
          <w:sz w:val="22"/>
          <w:szCs w:val="22"/>
        </w:rPr>
        <w:t>Variable Statistics</w:t>
      </w:r>
      <w:bookmarkEnd w:id="2"/>
      <w:bookmarkEnd w:id="3"/>
    </w:p>
    <w:p w14:paraId="38E7EE00" w14:textId="5413F523" w:rsidR="00C01DEA" w:rsidRPr="00ED756B" w:rsidRDefault="00001BE7" w:rsidP="00340BEE">
      <w:pPr>
        <w:jc w:val="center"/>
        <w:rPr>
          <w:rFonts w:ascii="Times New Roman" w:hAnsi="Times New Roman" w:cs="Times New Roman"/>
        </w:rPr>
      </w:pPr>
      <w:r w:rsidRPr="00ED756B">
        <w:rPr>
          <w:rFonts w:ascii="Times New Roman" w:hAnsi="Times New Roman" w:cs="Times New Roman"/>
          <w:noProof/>
        </w:rPr>
        <w:drawing>
          <wp:inline distT="0" distB="0" distL="0" distR="0" wp14:anchorId="1CB031FC" wp14:editId="1FF38FEC">
            <wp:extent cx="5274310" cy="1261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1110"/>
                    </a:xfrm>
                    <a:prstGeom prst="rect">
                      <a:avLst/>
                    </a:prstGeom>
                  </pic:spPr>
                </pic:pic>
              </a:graphicData>
            </a:graphic>
          </wp:inline>
        </w:drawing>
      </w:r>
    </w:p>
    <w:p w14:paraId="55BAE520" w14:textId="4D908AC6" w:rsidR="000A5980" w:rsidRPr="00ED756B" w:rsidRDefault="00C63864" w:rsidP="00745F4F">
      <w:pPr>
        <w:jc w:val="left"/>
        <w:rPr>
          <w:rFonts w:ascii="Times New Roman" w:hAnsi="Times New Roman" w:cs="Times New Roman"/>
        </w:rPr>
      </w:pPr>
      <w:r w:rsidRPr="00ED756B">
        <w:rPr>
          <w:rFonts w:ascii="Times New Roman" w:hAnsi="Times New Roman" w:cs="Times New Roman"/>
        </w:rPr>
        <w:t xml:space="preserve">Both </w:t>
      </w:r>
      <w:proofErr w:type="spellStart"/>
      <w:r w:rsidRPr="00ED756B">
        <w:rPr>
          <w:rFonts w:ascii="Times New Roman" w:hAnsi="Times New Roman" w:cs="Times New Roman"/>
        </w:rPr>
        <w:t>BlackRate</w:t>
      </w:r>
      <w:proofErr w:type="spellEnd"/>
      <w:r w:rsidRPr="00ED756B">
        <w:rPr>
          <w:rFonts w:ascii="Times New Roman" w:hAnsi="Times New Roman" w:cs="Times New Roman"/>
        </w:rPr>
        <w:t xml:space="preserve"> and </w:t>
      </w:r>
      <w:proofErr w:type="spellStart"/>
      <w:r w:rsidRPr="00ED756B">
        <w:rPr>
          <w:rFonts w:ascii="Times New Roman" w:hAnsi="Times New Roman" w:cs="Times New Roman"/>
        </w:rPr>
        <w:t>PubTRate</w:t>
      </w:r>
      <w:proofErr w:type="spellEnd"/>
      <w:r w:rsidRPr="00ED756B">
        <w:rPr>
          <w:rFonts w:ascii="Times New Roman" w:hAnsi="Times New Roman" w:cs="Times New Roman"/>
        </w:rPr>
        <w:t xml:space="preserve"> have </w:t>
      </w:r>
      <w:r w:rsidR="00C44158" w:rsidRPr="00ED756B">
        <w:rPr>
          <w:rFonts w:ascii="Times New Roman" w:hAnsi="Times New Roman" w:cs="Times New Roman"/>
        </w:rPr>
        <w:t>a relatively</w:t>
      </w:r>
      <w:r w:rsidRPr="00ED756B">
        <w:rPr>
          <w:rFonts w:ascii="Times New Roman" w:hAnsi="Times New Roman" w:cs="Times New Roman"/>
        </w:rPr>
        <w:t xml:space="preserve"> </w:t>
      </w:r>
      <w:r w:rsidR="00C44158" w:rsidRPr="00ED756B">
        <w:rPr>
          <w:rFonts w:ascii="Times New Roman" w:hAnsi="Times New Roman" w:cs="Times New Roman"/>
        </w:rPr>
        <w:t>significant</w:t>
      </w:r>
      <w:r w:rsidRPr="00ED756B">
        <w:rPr>
          <w:rFonts w:ascii="Times New Roman" w:hAnsi="Times New Roman" w:cs="Times New Roman"/>
        </w:rPr>
        <w:t xml:space="preserve"> right skewness. </w:t>
      </w:r>
    </w:p>
    <w:p w14:paraId="46175E01" w14:textId="77777777" w:rsidR="007E0C41" w:rsidRPr="00ED756B" w:rsidRDefault="007E0C41" w:rsidP="007E0C41">
      <w:pPr>
        <w:jc w:val="left"/>
        <w:rPr>
          <w:rFonts w:ascii="Times New Roman" w:hAnsi="Times New Roman" w:cs="Times New Roman"/>
        </w:rPr>
      </w:pPr>
    </w:p>
    <w:p w14:paraId="097E2D19" w14:textId="77777777" w:rsidR="007E0C41" w:rsidRPr="00ED756B" w:rsidRDefault="007E0C41" w:rsidP="007E0C41">
      <w:pPr>
        <w:jc w:val="left"/>
        <w:rPr>
          <w:rFonts w:ascii="Times New Roman" w:hAnsi="Times New Roman" w:cs="Times New Roman"/>
        </w:rPr>
      </w:pPr>
      <w:r w:rsidRPr="00ED756B">
        <w:rPr>
          <w:rFonts w:ascii="Times New Roman" w:hAnsi="Times New Roman" w:cs="Times New Roman"/>
          <w:noProof/>
        </w:rPr>
        <w:drawing>
          <wp:inline distT="0" distB="0" distL="0" distR="0" wp14:anchorId="76B580AB" wp14:editId="2C162066">
            <wp:extent cx="2473251" cy="180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251" cy="1800000"/>
                    </a:xfrm>
                    <a:prstGeom prst="rect">
                      <a:avLst/>
                    </a:prstGeom>
                  </pic:spPr>
                </pic:pic>
              </a:graphicData>
            </a:graphic>
          </wp:inline>
        </w:drawing>
      </w:r>
      <w:r w:rsidRPr="00ED756B">
        <w:rPr>
          <w:rFonts w:ascii="Times New Roman" w:hAnsi="Times New Roman" w:cs="Times New Roman"/>
          <w:noProof/>
        </w:rPr>
        <w:drawing>
          <wp:inline distT="0" distB="0" distL="0" distR="0" wp14:anchorId="67E5C1B1" wp14:editId="74449EEE">
            <wp:extent cx="2473251" cy="180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251" cy="1800000"/>
                    </a:xfrm>
                    <a:prstGeom prst="rect">
                      <a:avLst/>
                    </a:prstGeom>
                  </pic:spPr>
                </pic:pic>
              </a:graphicData>
            </a:graphic>
          </wp:inline>
        </w:drawing>
      </w:r>
    </w:p>
    <w:p w14:paraId="4894DEAA" w14:textId="20E52F1B" w:rsidR="007E0C41" w:rsidRPr="00ED756B" w:rsidRDefault="007E0C41" w:rsidP="007E0C41">
      <w:pPr>
        <w:pStyle w:val="Caption"/>
        <w:rPr>
          <w:rFonts w:ascii="Times New Roman" w:hAnsi="Times New Roman" w:cs="Times New Roman"/>
          <w:sz w:val="22"/>
          <w:szCs w:val="22"/>
        </w:rPr>
      </w:pPr>
      <w:bookmarkStart w:id="4" w:name="_Toc70855271"/>
      <w:r w:rsidRPr="00ED756B">
        <w:rPr>
          <w:rFonts w:ascii="Times New Roman" w:hAnsi="Times New Roman" w:cs="Times New Roman"/>
          <w:sz w:val="22"/>
          <w:szCs w:val="22"/>
        </w:rPr>
        <w:t xml:space="preserve">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3</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COVID-19 Case Fatality Rate. 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4</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Black Population Rate</w:t>
      </w:r>
      <w:bookmarkEnd w:id="4"/>
    </w:p>
    <w:p w14:paraId="122EFDA5" w14:textId="77777777" w:rsidR="007E0C41" w:rsidRPr="00ED756B" w:rsidRDefault="007E0C41" w:rsidP="007E0C41">
      <w:pPr>
        <w:jc w:val="left"/>
        <w:rPr>
          <w:rFonts w:ascii="Times New Roman" w:hAnsi="Times New Roman" w:cs="Times New Roman"/>
        </w:rPr>
      </w:pPr>
      <w:r w:rsidRPr="00ED756B">
        <w:rPr>
          <w:rFonts w:ascii="Times New Roman" w:hAnsi="Times New Roman" w:cs="Times New Roman"/>
          <w:noProof/>
        </w:rPr>
        <w:drawing>
          <wp:inline distT="0" distB="0" distL="0" distR="0" wp14:anchorId="0792056E" wp14:editId="07E6EEE8">
            <wp:extent cx="2473251" cy="1800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3251" cy="1800000"/>
                    </a:xfrm>
                    <a:prstGeom prst="rect">
                      <a:avLst/>
                    </a:prstGeom>
                  </pic:spPr>
                </pic:pic>
              </a:graphicData>
            </a:graphic>
          </wp:inline>
        </w:drawing>
      </w:r>
      <w:r w:rsidRPr="00ED756B">
        <w:rPr>
          <w:rFonts w:ascii="Times New Roman" w:hAnsi="Times New Roman" w:cs="Times New Roman"/>
          <w:noProof/>
        </w:rPr>
        <w:drawing>
          <wp:inline distT="0" distB="0" distL="0" distR="0" wp14:anchorId="4167F89F" wp14:editId="4CB9CA65">
            <wp:extent cx="2473251" cy="1800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3251" cy="1800000"/>
                    </a:xfrm>
                    <a:prstGeom prst="rect">
                      <a:avLst/>
                    </a:prstGeom>
                  </pic:spPr>
                </pic:pic>
              </a:graphicData>
            </a:graphic>
          </wp:inline>
        </w:drawing>
      </w:r>
    </w:p>
    <w:p w14:paraId="2FC56D46" w14:textId="59F5D1EF" w:rsidR="007E0C41" w:rsidRPr="00ED756B" w:rsidRDefault="007E0C41" w:rsidP="007E0C41">
      <w:pPr>
        <w:pStyle w:val="Caption"/>
        <w:rPr>
          <w:rFonts w:ascii="Times New Roman" w:hAnsi="Times New Roman" w:cs="Times New Roman"/>
          <w:sz w:val="22"/>
          <w:szCs w:val="22"/>
        </w:rPr>
      </w:pPr>
      <w:bookmarkStart w:id="5" w:name="_Toc70855272"/>
      <w:r w:rsidRPr="00ED756B">
        <w:rPr>
          <w:rFonts w:ascii="Times New Roman" w:hAnsi="Times New Roman" w:cs="Times New Roman"/>
          <w:sz w:val="22"/>
          <w:szCs w:val="22"/>
        </w:rPr>
        <w:t xml:space="preserve">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5</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Male Population Rate. 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6</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Age Over 85 Population Rate</w:t>
      </w:r>
      <w:bookmarkEnd w:id="5"/>
    </w:p>
    <w:p w14:paraId="43FDD119" w14:textId="77777777" w:rsidR="007E0C41" w:rsidRPr="00ED756B" w:rsidRDefault="007E0C41" w:rsidP="007E0C41">
      <w:pPr>
        <w:jc w:val="left"/>
        <w:rPr>
          <w:rFonts w:ascii="Times New Roman" w:hAnsi="Times New Roman" w:cs="Times New Roman"/>
        </w:rPr>
      </w:pPr>
      <w:r w:rsidRPr="00ED756B">
        <w:rPr>
          <w:rFonts w:ascii="Times New Roman" w:hAnsi="Times New Roman" w:cs="Times New Roman"/>
          <w:noProof/>
        </w:rPr>
        <w:lastRenderedPageBreak/>
        <w:drawing>
          <wp:inline distT="0" distB="0" distL="0" distR="0" wp14:anchorId="0E966E58" wp14:editId="3C13DDCA">
            <wp:extent cx="2474888" cy="1800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4888" cy="1800000"/>
                    </a:xfrm>
                    <a:prstGeom prst="rect">
                      <a:avLst/>
                    </a:prstGeom>
                  </pic:spPr>
                </pic:pic>
              </a:graphicData>
            </a:graphic>
          </wp:inline>
        </w:drawing>
      </w:r>
      <w:r w:rsidRPr="00ED756B">
        <w:rPr>
          <w:rFonts w:ascii="Times New Roman" w:hAnsi="Times New Roman" w:cs="Times New Roman"/>
          <w:noProof/>
        </w:rPr>
        <w:drawing>
          <wp:inline distT="0" distB="0" distL="0" distR="0" wp14:anchorId="61307495" wp14:editId="1AF56F0B">
            <wp:extent cx="2474888" cy="180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4888" cy="1800000"/>
                    </a:xfrm>
                    <a:prstGeom prst="rect">
                      <a:avLst/>
                    </a:prstGeom>
                  </pic:spPr>
                </pic:pic>
              </a:graphicData>
            </a:graphic>
          </wp:inline>
        </w:drawing>
      </w:r>
    </w:p>
    <w:p w14:paraId="7B4B8E89" w14:textId="521C0A83" w:rsidR="007E0C41" w:rsidRPr="00ED756B" w:rsidRDefault="007E0C41" w:rsidP="007E0C41">
      <w:pPr>
        <w:pStyle w:val="Caption"/>
        <w:rPr>
          <w:rFonts w:ascii="Times New Roman" w:hAnsi="Times New Roman" w:cs="Times New Roman"/>
          <w:sz w:val="22"/>
          <w:szCs w:val="22"/>
        </w:rPr>
      </w:pPr>
      <w:bookmarkStart w:id="6" w:name="_Toc70855273"/>
      <w:r w:rsidRPr="00ED756B">
        <w:rPr>
          <w:rFonts w:ascii="Times New Roman" w:hAnsi="Times New Roman" w:cs="Times New Roman"/>
          <w:sz w:val="22"/>
          <w:szCs w:val="22"/>
        </w:rPr>
        <w:t xml:space="preserve">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7</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Median Household Income. 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8</w:t>
      </w:r>
      <w:r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Inverse Normal of Workers take Public Transportation to work</w:t>
      </w:r>
      <w:bookmarkEnd w:id="6"/>
    </w:p>
    <w:p w14:paraId="3D28AEE3" w14:textId="3D621451" w:rsidR="007E0C41" w:rsidRPr="00ED756B" w:rsidRDefault="007E0C41" w:rsidP="00FE669D">
      <w:pPr>
        <w:rPr>
          <w:rFonts w:ascii="Times New Roman" w:hAnsi="Times New Roman" w:cs="Times New Roman"/>
        </w:rPr>
      </w:pPr>
      <w:r w:rsidRPr="00ED756B">
        <w:rPr>
          <w:rFonts w:ascii="Times New Roman" w:hAnsi="Times New Roman" w:cs="Times New Roman"/>
        </w:rPr>
        <w:t xml:space="preserve">As can be seen from the normal distribution of these six variables, the </w:t>
      </w:r>
      <w:proofErr w:type="spellStart"/>
      <w:r w:rsidRPr="00ED756B">
        <w:rPr>
          <w:rFonts w:ascii="Times New Roman" w:hAnsi="Times New Roman" w:cs="Times New Roman"/>
        </w:rPr>
        <w:t>CaseFata</w:t>
      </w:r>
      <w:proofErr w:type="spellEnd"/>
      <w:r w:rsidRPr="00ED756B">
        <w:rPr>
          <w:rFonts w:ascii="Times New Roman" w:hAnsi="Times New Roman" w:cs="Times New Roman"/>
        </w:rPr>
        <w:t xml:space="preserve">, MHI, and Over85Rate are close to the standard inverse line, while </w:t>
      </w:r>
      <w:proofErr w:type="spellStart"/>
      <w:r w:rsidRPr="00ED756B">
        <w:rPr>
          <w:rFonts w:ascii="Times New Roman" w:hAnsi="Times New Roman" w:cs="Times New Roman"/>
        </w:rPr>
        <w:t>BlackRate</w:t>
      </w:r>
      <w:proofErr w:type="spellEnd"/>
      <w:r w:rsidRPr="00ED756B">
        <w:rPr>
          <w:rFonts w:ascii="Times New Roman" w:hAnsi="Times New Roman" w:cs="Times New Roman"/>
        </w:rPr>
        <w:t xml:space="preserve"> and </w:t>
      </w:r>
      <w:proofErr w:type="spellStart"/>
      <w:r w:rsidRPr="00ED756B">
        <w:rPr>
          <w:rFonts w:ascii="Times New Roman" w:hAnsi="Times New Roman" w:cs="Times New Roman"/>
        </w:rPr>
        <w:t>MaleRate</w:t>
      </w:r>
      <w:proofErr w:type="spellEnd"/>
      <w:r w:rsidRPr="00ED756B">
        <w:rPr>
          <w:rFonts w:ascii="Times New Roman" w:hAnsi="Times New Roman" w:cs="Times New Roman"/>
        </w:rPr>
        <w:t xml:space="preserve"> have a few outliers. The </w:t>
      </w:r>
      <w:proofErr w:type="spellStart"/>
      <w:r w:rsidRPr="00ED756B">
        <w:rPr>
          <w:rFonts w:ascii="Times New Roman" w:hAnsi="Times New Roman" w:cs="Times New Roman"/>
        </w:rPr>
        <w:t>PubTRate</w:t>
      </w:r>
      <w:proofErr w:type="spellEnd"/>
      <w:r w:rsidRPr="00ED756B">
        <w:rPr>
          <w:rFonts w:ascii="Times New Roman" w:hAnsi="Times New Roman" w:cs="Times New Roman"/>
        </w:rPr>
        <w:t xml:space="preserve"> is not a normal distribution at all. Therefore, </w:t>
      </w:r>
      <w:proofErr w:type="spellStart"/>
      <w:r w:rsidRPr="00ED756B">
        <w:rPr>
          <w:rFonts w:ascii="Times New Roman" w:hAnsi="Times New Roman" w:cs="Times New Roman"/>
          <w:b/>
          <w:bCs/>
        </w:rPr>
        <w:t>PubTRate</w:t>
      </w:r>
      <w:proofErr w:type="spellEnd"/>
      <w:r w:rsidRPr="00ED756B">
        <w:rPr>
          <w:rFonts w:ascii="Times New Roman" w:hAnsi="Times New Roman" w:cs="Times New Roman"/>
          <w:b/>
          <w:bCs/>
        </w:rPr>
        <w:t xml:space="preserve"> is not suitable to be an explanatory variable</w:t>
      </w:r>
      <w:r w:rsidRPr="00ED756B">
        <w:rPr>
          <w:rFonts w:ascii="Times New Roman" w:hAnsi="Times New Roman" w:cs="Times New Roman"/>
        </w:rPr>
        <w:t xml:space="preserve">. </w:t>
      </w:r>
    </w:p>
    <w:p w14:paraId="76B24742" w14:textId="77777777" w:rsidR="00FE669D" w:rsidRPr="00ED756B" w:rsidRDefault="00FE669D" w:rsidP="00FE669D">
      <w:pPr>
        <w:rPr>
          <w:rFonts w:ascii="Times New Roman" w:hAnsi="Times New Roman" w:cs="Times New Roman"/>
        </w:rPr>
      </w:pPr>
    </w:p>
    <w:p w14:paraId="6C676930" w14:textId="5CBA698B" w:rsidR="00454A85" w:rsidRPr="00ED756B" w:rsidRDefault="006547D2" w:rsidP="00A35B46">
      <w:pPr>
        <w:pStyle w:val="Caption"/>
        <w:jc w:val="center"/>
        <w:rPr>
          <w:rFonts w:ascii="Times New Roman" w:hAnsi="Times New Roman" w:cs="Times New Roman"/>
          <w:sz w:val="22"/>
          <w:szCs w:val="22"/>
        </w:rPr>
      </w:pPr>
      <w:bookmarkStart w:id="7" w:name="_Toc70855838"/>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00A35B46" w:rsidRPr="00ED756B">
        <w:rPr>
          <w:rFonts w:ascii="Times New Roman" w:hAnsi="Times New Roman" w:cs="Times New Roman"/>
          <w:noProof/>
          <w:sz w:val="22"/>
          <w:szCs w:val="22"/>
        </w:rPr>
        <w:t>2</w:t>
      </w:r>
      <w:r w:rsidRPr="00ED756B">
        <w:rPr>
          <w:rFonts w:ascii="Times New Roman" w:hAnsi="Times New Roman" w:cs="Times New Roman"/>
          <w:sz w:val="22"/>
          <w:szCs w:val="22"/>
        </w:rPr>
        <w:fldChar w:fldCharType="end"/>
      </w:r>
      <w:r w:rsidRPr="00ED756B">
        <w:rPr>
          <w:rFonts w:ascii="Times New Roman" w:hAnsi="Times New Roman" w:cs="Times New Roman"/>
          <w:sz w:val="22"/>
          <w:szCs w:val="22"/>
        </w:rPr>
        <w:t xml:space="preserve">  </w:t>
      </w:r>
      <w:r w:rsidR="00454A85" w:rsidRPr="00ED756B">
        <w:rPr>
          <w:rFonts w:ascii="Times New Roman" w:hAnsi="Times New Roman" w:cs="Times New Roman"/>
          <w:sz w:val="22"/>
          <w:szCs w:val="22"/>
        </w:rPr>
        <w:t>Correlation matrix</w:t>
      </w:r>
      <w:bookmarkEnd w:id="7"/>
    </w:p>
    <w:p w14:paraId="33B7D1B5" w14:textId="4216F267" w:rsidR="000A5980" w:rsidRPr="00ED756B" w:rsidRDefault="000A5980" w:rsidP="00340BEE">
      <w:pPr>
        <w:jc w:val="center"/>
        <w:rPr>
          <w:rFonts w:ascii="Times New Roman" w:hAnsi="Times New Roman" w:cs="Times New Roman"/>
        </w:rPr>
      </w:pPr>
      <w:r w:rsidRPr="00ED756B">
        <w:rPr>
          <w:rFonts w:ascii="Times New Roman" w:hAnsi="Times New Roman" w:cs="Times New Roman"/>
          <w:noProof/>
        </w:rPr>
        <w:drawing>
          <wp:inline distT="0" distB="0" distL="0" distR="0" wp14:anchorId="0A6E4EA4" wp14:editId="44CBB0D6">
            <wp:extent cx="4857143" cy="16761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143" cy="1676190"/>
                    </a:xfrm>
                    <a:prstGeom prst="rect">
                      <a:avLst/>
                    </a:prstGeom>
                  </pic:spPr>
                </pic:pic>
              </a:graphicData>
            </a:graphic>
          </wp:inline>
        </w:drawing>
      </w:r>
    </w:p>
    <w:p w14:paraId="307FC5F9" w14:textId="6D9071E3" w:rsidR="00C01DEA" w:rsidRPr="00ED756B" w:rsidRDefault="000A5980" w:rsidP="007E0C41">
      <w:pPr>
        <w:jc w:val="left"/>
        <w:rPr>
          <w:rFonts w:ascii="Times New Roman" w:hAnsi="Times New Roman" w:cs="Times New Roman"/>
        </w:rPr>
      </w:pPr>
      <w:r w:rsidRPr="00ED756B">
        <w:rPr>
          <w:rFonts w:ascii="Times New Roman" w:hAnsi="Times New Roman" w:cs="Times New Roman"/>
        </w:rPr>
        <w:t xml:space="preserve">According to the correlation matrix, </w:t>
      </w:r>
      <w:proofErr w:type="spellStart"/>
      <w:r w:rsidRPr="00ED756B">
        <w:rPr>
          <w:rFonts w:ascii="Times New Roman" w:hAnsi="Times New Roman" w:cs="Times New Roman"/>
        </w:rPr>
        <w:t>CaseFata</w:t>
      </w:r>
      <w:proofErr w:type="spellEnd"/>
      <w:r w:rsidRPr="00ED756B">
        <w:rPr>
          <w:rFonts w:ascii="Times New Roman" w:hAnsi="Times New Roman" w:cs="Times New Roman"/>
        </w:rPr>
        <w:t xml:space="preserve"> has </w:t>
      </w:r>
      <w:r w:rsidR="00C44158" w:rsidRPr="00ED756B">
        <w:rPr>
          <w:rFonts w:ascii="Times New Roman" w:hAnsi="Times New Roman" w:cs="Times New Roman"/>
        </w:rPr>
        <w:t xml:space="preserve">a </w:t>
      </w:r>
      <w:r w:rsidRPr="00ED756B">
        <w:rPr>
          <w:rFonts w:ascii="Times New Roman" w:hAnsi="Times New Roman" w:cs="Times New Roman"/>
        </w:rPr>
        <w:t xml:space="preserve">significant relation to </w:t>
      </w:r>
      <w:proofErr w:type="spellStart"/>
      <w:r w:rsidRPr="00ED756B">
        <w:rPr>
          <w:rFonts w:ascii="Times New Roman" w:hAnsi="Times New Roman" w:cs="Times New Roman"/>
        </w:rPr>
        <w:t>BlackRate</w:t>
      </w:r>
      <w:proofErr w:type="spellEnd"/>
      <w:r w:rsidRPr="00ED756B">
        <w:rPr>
          <w:rFonts w:ascii="Times New Roman" w:hAnsi="Times New Roman" w:cs="Times New Roman"/>
        </w:rPr>
        <w:t xml:space="preserve">, Over85Rate, </w:t>
      </w:r>
      <w:proofErr w:type="spellStart"/>
      <w:r w:rsidRPr="00ED756B">
        <w:rPr>
          <w:rFonts w:ascii="Times New Roman" w:hAnsi="Times New Roman" w:cs="Times New Roman"/>
        </w:rPr>
        <w:t>PubTRate</w:t>
      </w:r>
      <w:proofErr w:type="spellEnd"/>
      <w:r w:rsidRPr="00ED756B">
        <w:rPr>
          <w:rFonts w:ascii="Times New Roman" w:hAnsi="Times New Roman" w:cs="Times New Roman"/>
        </w:rPr>
        <w:t xml:space="preserve">, </w:t>
      </w:r>
      <w:proofErr w:type="spellStart"/>
      <w:r w:rsidRPr="00ED756B">
        <w:rPr>
          <w:rFonts w:ascii="Times New Roman" w:hAnsi="Times New Roman" w:cs="Times New Roman"/>
        </w:rPr>
        <w:t>MaleRate</w:t>
      </w:r>
      <w:proofErr w:type="spellEnd"/>
      <w:r w:rsidRPr="00ED756B">
        <w:rPr>
          <w:rFonts w:ascii="Times New Roman" w:hAnsi="Times New Roman" w:cs="Times New Roman"/>
        </w:rPr>
        <w:t>. However, it does not have a s</w:t>
      </w:r>
      <w:r w:rsidR="00C44158" w:rsidRPr="00ED756B">
        <w:rPr>
          <w:rFonts w:ascii="Times New Roman" w:hAnsi="Times New Roman" w:cs="Times New Roman"/>
        </w:rPr>
        <w:t>olid</w:t>
      </w:r>
      <w:r w:rsidRPr="00ED756B">
        <w:rPr>
          <w:rFonts w:ascii="Times New Roman" w:hAnsi="Times New Roman" w:cs="Times New Roman"/>
        </w:rPr>
        <w:t xml:space="preserve"> relation to MHI. </w:t>
      </w:r>
      <w:r w:rsidR="00940450" w:rsidRPr="00ED756B">
        <w:rPr>
          <w:rFonts w:ascii="Times New Roman" w:hAnsi="Times New Roman" w:cs="Times New Roman"/>
        </w:rPr>
        <w:t xml:space="preserve">Therefore, </w:t>
      </w:r>
      <w:r w:rsidR="00940450" w:rsidRPr="00ED756B">
        <w:rPr>
          <w:rFonts w:ascii="Times New Roman" w:hAnsi="Times New Roman" w:cs="Times New Roman"/>
          <w:b/>
          <w:bCs/>
        </w:rPr>
        <w:t>MHI can be precluded from the model</w:t>
      </w:r>
      <w:r w:rsidR="00940450" w:rsidRPr="00ED756B">
        <w:rPr>
          <w:rFonts w:ascii="Times New Roman" w:hAnsi="Times New Roman" w:cs="Times New Roman"/>
        </w:rPr>
        <w:t xml:space="preserve">. </w:t>
      </w:r>
    </w:p>
    <w:p w14:paraId="596E1483" w14:textId="77777777" w:rsidR="00FE669D" w:rsidRPr="00ED756B" w:rsidRDefault="00FE669D" w:rsidP="007E0C41">
      <w:pPr>
        <w:jc w:val="left"/>
        <w:rPr>
          <w:rFonts w:ascii="Times New Roman" w:hAnsi="Times New Roman" w:cs="Times New Roman"/>
        </w:rPr>
      </w:pPr>
    </w:p>
    <w:p w14:paraId="1D2D4FBA" w14:textId="6B4B70BE" w:rsidR="00745F4F" w:rsidRPr="00ED756B" w:rsidRDefault="007B126A" w:rsidP="006C035D">
      <w:pPr>
        <w:rPr>
          <w:rFonts w:ascii="Times New Roman" w:hAnsi="Times New Roman" w:cs="Times New Roman"/>
        </w:rPr>
      </w:pPr>
      <w:r w:rsidRPr="00ED756B">
        <w:rPr>
          <w:rFonts w:ascii="Times New Roman" w:hAnsi="Times New Roman" w:cs="Times New Roman"/>
          <w:noProof/>
        </w:rPr>
        <w:drawing>
          <wp:inline distT="0" distB="0" distL="0" distR="0" wp14:anchorId="523519E6" wp14:editId="60F5ADA2">
            <wp:extent cx="2474888" cy="1800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4888" cy="1800000"/>
                    </a:xfrm>
                    <a:prstGeom prst="rect">
                      <a:avLst/>
                    </a:prstGeom>
                  </pic:spPr>
                </pic:pic>
              </a:graphicData>
            </a:graphic>
          </wp:inline>
        </w:drawing>
      </w:r>
      <w:r w:rsidR="008E5473" w:rsidRPr="00ED756B">
        <w:rPr>
          <w:rFonts w:ascii="Times New Roman" w:hAnsi="Times New Roman" w:cs="Times New Roman"/>
          <w:noProof/>
        </w:rPr>
        <w:drawing>
          <wp:inline distT="0" distB="0" distL="0" distR="0" wp14:anchorId="0932C899" wp14:editId="7C46557E">
            <wp:extent cx="2473251" cy="1800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251" cy="1800000"/>
                    </a:xfrm>
                    <a:prstGeom prst="rect">
                      <a:avLst/>
                    </a:prstGeom>
                  </pic:spPr>
                </pic:pic>
              </a:graphicData>
            </a:graphic>
          </wp:inline>
        </w:drawing>
      </w:r>
    </w:p>
    <w:p w14:paraId="48311239" w14:textId="548C6323" w:rsidR="00321EEE" w:rsidRPr="00ED756B" w:rsidRDefault="00321EEE" w:rsidP="00321EEE">
      <w:pPr>
        <w:pStyle w:val="Caption"/>
        <w:rPr>
          <w:rFonts w:ascii="Times New Roman" w:hAnsi="Times New Roman" w:cs="Times New Roman"/>
          <w:sz w:val="22"/>
          <w:szCs w:val="22"/>
        </w:rPr>
      </w:pPr>
      <w:bookmarkStart w:id="8" w:name="_Toc70855274"/>
      <w:r w:rsidRPr="00ED756B">
        <w:rPr>
          <w:rFonts w:ascii="Times New Roman" w:hAnsi="Times New Roman" w:cs="Times New Roman"/>
          <w:sz w:val="22"/>
          <w:szCs w:val="22"/>
        </w:rPr>
        <w:t xml:space="preserve">Figure </w:t>
      </w:r>
      <w:r w:rsidR="00DA1F78" w:rsidRPr="00ED756B">
        <w:rPr>
          <w:rFonts w:ascii="Times New Roman" w:hAnsi="Times New Roman" w:cs="Times New Roman"/>
          <w:sz w:val="22"/>
          <w:szCs w:val="22"/>
        </w:rPr>
        <w:fldChar w:fldCharType="begin"/>
      </w:r>
      <w:r w:rsidR="00DA1F78" w:rsidRPr="00ED756B">
        <w:rPr>
          <w:rFonts w:ascii="Times New Roman" w:hAnsi="Times New Roman" w:cs="Times New Roman"/>
          <w:sz w:val="22"/>
          <w:szCs w:val="22"/>
        </w:rPr>
        <w:instrText xml:space="preserve"> SEQ Figure \* ARABIC </w:instrText>
      </w:r>
      <w:r w:rsidR="00DA1F78"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9</w:t>
      </w:r>
      <w:r w:rsidR="00DA1F78"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Black Population Rate/Case Fatality Rate</w:t>
      </w:r>
      <w:r w:rsidR="008E3887" w:rsidRPr="00ED756B">
        <w:rPr>
          <w:rFonts w:ascii="Times New Roman" w:hAnsi="Times New Roman" w:cs="Times New Roman"/>
          <w:sz w:val="22"/>
          <w:szCs w:val="22"/>
        </w:rPr>
        <w:t>.</w:t>
      </w:r>
      <w:r w:rsidRPr="00ED756B">
        <w:rPr>
          <w:rFonts w:ascii="Times New Roman" w:hAnsi="Times New Roman" w:cs="Times New Roman"/>
          <w:sz w:val="22"/>
          <w:szCs w:val="22"/>
        </w:rPr>
        <w:t xml:space="preserve"> Figure </w:t>
      </w:r>
      <w:r w:rsidR="00DA1F78" w:rsidRPr="00ED756B">
        <w:rPr>
          <w:rFonts w:ascii="Times New Roman" w:hAnsi="Times New Roman" w:cs="Times New Roman"/>
          <w:sz w:val="22"/>
          <w:szCs w:val="22"/>
        </w:rPr>
        <w:fldChar w:fldCharType="begin"/>
      </w:r>
      <w:r w:rsidR="00DA1F78" w:rsidRPr="00ED756B">
        <w:rPr>
          <w:rFonts w:ascii="Times New Roman" w:hAnsi="Times New Roman" w:cs="Times New Roman"/>
          <w:sz w:val="22"/>
          <w:szCs w:val="22"/>
        </w:rPr>
        <w:instrText xml:space="preserve"> SEQ Figure \* ARABIC </w:instrText>
      </w:r>
      <w:r w:rsidR="00DA1F78"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10</w:t>
      </w:r>
      <w:r w:rsidR="00DA1F78"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Male Population Rate/Case Fatality Rate</w:t>
      </w:r>
      <w:bookmarkEnd w:id="8"/>
    </w:p>
    <w:p w14:paraId="18465B33" w14:textId="1C672F62" w:rsidR="008E5473" w:rsidRPr="00ED756B" w:rsidRDefault="006E5390" w:rsidP="006C035D">
      <w:pPr>
        <w:rPr>
          <w:rFonts w:ascii="Times New Roman" w:hAnsi="Times New Roman" w:cs="Times New Roman"/>
        </w:rPr>
      </w:pPr>
      <w:r w:rsidRPr="00ED756B">
        <w:rPr>
          <w:rFonts w:ascii="Times New Roman" w:hAnsi="Times New Roman" w:cs="Times New Roman"/>
        </w:rPr>
        <w:lastRenderedPageBreak/>
        <w:t xml:space="preserve">According to </w:t>
      </w:r>
      <w:r w:rsidR="00C44158" w:rsidRPr="00ED756B">
        <w:rPr>
          <w:rFonts w:ascii="Times New Roman" w:hAnsi="Times New Roman" w:cs="Times New Roman"/>
        </w:rPr>
        <w:t xml:space="preserve">the </w:t>
      </w:r>
      <w:r w:rsidRPr="00ED756B">
        <w:rPr>
          <w:rFonts w:ascii="Times New Roman" w:hAnsi="Times New Roman" w:cs="Times New Roman"/>
        </w:rPr>
        <w:t xml:space="preserve">scatter plot, </w:t>
      </w:r>
      <w:proofErr w:type="spellStart"/>
      <w:r w:rsidRPr="00ED756B">
        <w:rPr>
          <w:rFonts w:ascii="Times New Roman" w:hAnsi="Times New Roman" w:cs="Times New Roman"/>
        </w:rPr>
        <w:t>CaseFata</w:t>
      </w:r>
      <w:proofErr w:type="spellEnd"/>
      <w:r w:rsidRPr="00ED756B">
        <w:rPr>
          <w:rFonts w:ascii="Times New Roman" w:hAnsi="Times New Roman" w:cs="Times New Roman"/>
        </w:rPr>
        <w:t xml:space="preserve"> </w:t>
      </w:r>
      <w:r w:rsidR="00454A85" w:rsidRPr="00ED756B">
        <w:rPr>
          <w:rFonts w:ascii="Times New Roman" w:hAnsi="Times New Roman" w:cs="Times New Roman"/>
        </w:rPr>
        <w:t>is</w:t>
      </w:r>
      <w:r w:rsidRPr="00ED756B">
        <w:rPr>
          <w:rFonts w:ascii="Times New Roman" w:hAnsi="Times New Roman" w:cs="Times New Roman"/>
        </w:rPr>
        <w:t xml:space="preserve"> positively related to </w:t>
      </w:r>
      <w:proofErr w:type="spellStart"/>
      <w:r w:rsidRPr="00ED756B">
        <w:rPr>
          <w:rFonts w:ascii="Times New Roman" w:hAnsi="Times New Roman" w:cs="Times New Roman"/>
        </w:rPr>
        <w:t>BlackRate</w:t>
      </w:r>
      <w:proofErr w:type="spellEnd"/>
      <w:r w:rsidRPr="00ED756B">
        <w:rPr>
          <w:rFonts w:ascii="Times New Roman" w:hAnsi="Times New Roman" w:cs="Times New Roman"/>
        </w:rPr>
        <w:t xml:space="preserve"> and negatively related to </w:t>
      </w:r>
      <w:proofErr w:type="spellStart"/>
      <w:r w:rsidRPr="00ED756B">
        <w:rPr>
          <w:rFonts w:ascii="Times New Roman" w:hAnsi="Times New Roman" w:cs="Times New Roman"/>
        </w:rPr>
        <w:t>MaleRate</w:t>
      </w:r>
      <w:proofErr w:type="spellEnd"/>
      <w:r w:rsidRPr="00ED756B">
        <w:rPr>
          <w:rFonts w:ascii="Times New Roman" w:hAnsi="Times New Roman" w:cs="Times New Roman"/>
        </w:rPr>
        <w:t xml:space="preserve">. DC is the </w:t>
      </w:r>
      <w:r w:rsidR="00C44158" w:rsidRPr="00ED756B">
        <w:rPr>
          <w:rFonts w:ascii="Times New Roman" w:hAnsi="Times New Roman" w:cs="Times New Roman"/>
        </w:rPr>
        <w:t>most significan</w:t>
      </w:r>
      <w:r w:rsidRPr="00ED756B">
        <w:rPr>
          <w:rFonts w:ascii="Times New Roman" w:hAnsi="Times New Roman" w:cs="Times New Roman"/>
        </w:rPr>
        <w:t xml:space="preserve">t outlier that has the highest black </w:t>
      </w:r>
      <w:r w:rsidR="00CA6FC6" w:rsidRPr="00ED756B">
        <w:rPr>
          <w:rFonts w:ascii="Times New Roman" w:hAnsi="Times New Roman" w:cs="Times New Roman"/>
        </w:rPr>
        <w:t xml:space="preserve">population </w:t>
      </w:r>
      <w:r w:rsidRPr="00ED756B">
        <w:rPr>
          <w:rFonts w:ascii="Times New Roman" w:hAnsi="Times New Roman" w:cs="Times New Roman"/>
        </w:rPr>
        <w:t>rate.</w:t>
      </w:r>
    </w:p>
    <w:p w14:paraId="0DB32105" w14:textId="5444A360" w:rsidR="007B126A" w:rsidRPr="00ED756B" w:rsidRDefault="008E5473" w:rsidP="00940450">
      <w:pPr>
        <w:jc w:val="center"/>
        <w:rPr>
          <w:rFonts w:ascii="Times New Roman" w:hAnsi="Times New Roman" w:cs="Times New Roman"/>
        </w:rPr>
      </w:pPr>
      <w:r w:rsidRPr="00ED756B">
        <w:rPr>
          <w:rFonts w:ascii="Times New Roman" w:hAnsi="Times New Roman" w:cs="Times New Roman"/>
          <w:noProof/>
        </w:rPr>
        <w:drawing>
          <wp:inline distT="0" distB="0" distL="0" distR="0" wp14:anchorId="6875E02B" wp14:editId="0D25C0D1">
            <wp:extent cx="2474888" cy="1800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4888" cy="1800000"/>
                    </a:xfrm>
                    <a:prstGeom prst="rect">
                      <a:avLst/>
                    </a:prstGeom>
                  </pic:spPr>
                </pic:pic>
              </a:graphicData>
            </a:graphic>
          </wp:inline>
        </w:drawing>
      </w:r>
    </w:p>
    <w:p w14:paraId="2B0164FF" w14:textId="36E977CA" w:rsidR="00321EEE" w:rsidRPr="00ED756B" w:rsidRDefault="00321EEE" w:rsidP="00940450">
      <w:pPr>
        <w:pStyle w:val="Caption"/>
        <w:jc w:val="center"/>
        <w:rPr>
          <w:rFonts w:ascii="Times New Roman" w:hAnsi="Times New Roman" w:cs="Times New Roman"/>
          <w:sz w:val="22"/>
          <w:szCs w:val="22"/>
        </w:rPr>
      </w:pPr>
      <w:bookmarkStart w:id="9" w:name="_Toc70855275"/>
      <w:r w:rsidRPr="00ED756B">
        <w:rPr>
          <w:rFonts w:ascii="Times New Roman" w:hAnsi="Times New Roman" w:cs="Times New Roman"/>
          <w:sz w:val="22"/>
          <w:szCs w:val="22"/>
        </w:rPr>
        <w:t xml:space="preserve">Figure </w:t>
      </w:r>
      <w:r w:rsidR="00DA1F78" w:rsidRPr="00ED756B">
        <w:rPr>
          <w:rFonts w:ascii="Times New Roman" w:hAnsi="Times New Roman" w:cs="Times New Roman"/>
          <w:sz w:val="22"/>
          <w:szCs w:val="22"/>
        </w:rPr>
        <w:fldChar w:fldCharType="begin"/>
      </w:r>
      <w:r w:rsidR="00DA1F78" w:rsidRPr="00ED756B">
        <w:rPr>
          <w:rFonts w:ascii="Times New Roman" w:hAnsi="Times New Roman" w:cs="Times New Roman"/>
          <w:sz w:val="22"/>
          <w:szCs w:val="22"/>
        </w:rPr>
        <w:instrText xml:space="preserve"> SEQ Figure \* ARABIC </w:instrText>
      </w:r>
      <w:r w:rsidR="00DA1F78" w:rsidRPr="00ED756B">
        <w:rPr>
          <w:rFonts w:ascii="Times New Roman" w:hAnsi="Times New Roman" w:cs="Times New Roman"/>
          <w:sz w:val="22"/>
          <w:szCs w:val="22"/>
        </w:rPr>
        <w:fldChar w:fldCharType="separate"/>
      </w:r>
      <w:r w:rsidR="006547D2" w:rsidRPr="00ED756B">
        <w:rPr>
          <w:rFonts w:ascii="Times New Roman" w:hAnsi="Times New Roman" w:cs="Times New Roman"/>
          <w:noProof/>
          <w:sz w:val="22"/>
          <w:szCs w:val="22"/>
        </w:rPr>
        <w:t>11</w:t>
      </w:r>
      <w:r w:rsidR="00DA1F78" w:rsidRPr="00ED756B">
        <w:rPr>
          <w:rFonts w:ascii="Times New Roman" w:hAnsi="Times New Roman" w:cs="Times New Roman"/>
          <w:noProof/>
          <w:sz w:val="22"/>
          <w:szCs w:val="22"/>
        </w:rPr>
        <w:fldChar w:fldCharType="end"/>
      </w:r>
      <w:r w:rsidRPr="00ED756B">
        <w:rPr>
          <w:rFonts w:ascii="Times New Roman" w:hAnsi="Times New Roman" w:cs="Times New Roman"/>
          <w:sz w:val="22"/>
          <w:szCs w:val="22"/>
        </w:rPr>
        <w:t xml:space="preserve"> Age Over 85 Rate/Case Fatality Rate</w:t>
      </w:r>
      <w:r w:rsidR="008E3887" w:rsidRPr="00ED756B">
        <w:rPr>
          <w:rFonts w:ascii="Times New Roman" w:hAnsi="Times New Roman" w:cs="Times New Roman"/>
          <w:sz w:val="22"/>
          <w:szCs w:val="22"/>
        </w:rPr>
        <w:t>.</w:t>
      </w:r>
      <w:bookmarkEnd w:id="9"/>
    </w:p>
    <w:p w14:paraId="1316B947" w14:textId="50A01C60" w:rsidR="00940450" w:rsidRPr="00ED756B" w:rsidRDefault="00BB114F" w:rsidP="006C035D">
      <w:pPr>
        <w:rPr>
          <w:rFonts w:ascii="Times New Roman" w:hAnsi="Times New Roman" w:cs="Times New Roman"/>
        </w:rPr>
      </w:pPr>
      <w:r w:rsidRPr="00ED756B">
        <w:rPr>
          <w:rFonts w:ascii="Times New Roman" w:hAnsi="Times New Roman" w:cs="Times New Roman"/>
        </w:rPr>
        <w:t>There may</w:t>
      </w:r>
      <w:r w:rsidR="00FB0B46" w:rsidRPr="00ED756B">
        <w:rPr>
          <w:rFonts w:ascii="Times New Roman" w:hAnsi="Times New Roman" w:cs="Times New Roman"/>
        </w:rPr>
        <w:t xml:space="preserve"> be</w:t>
      </w:r>
      <w:r w:rsidRPr="00ED756B">
        <w:rPr>
          <w:rFonts w:ascii="Times New Roman" w:hAnsi="Times New Roman" w:cs="Times New Roman"/>
        </w:rPr>
        <w:t xml:space="preserve"> a positive relation between </w:t>
      </w:r>
      <w:proofErr w:type="spellStart"/>
      <w:r w:rsidRPr="00ED756B">
        <w:rPr>
          <w:rFonts w:ascii="Times New Roman" w:hAnsi="Times New Roman" w:cs="Times New Roman"/>
        </w:rPr>
        <w:t>CaseFata</w:t>
      </w:r>
      <w:proofErr w:type="spellEnd"/>
      <w:r w:rsidRPr="00ED756B">
        <w:rPr>
          <w:rFonts w:ascii="Times New Roman" w:hAnsi="Times New Roman" w:cs="Times New Roman"/>
        </w:rPr>
        <w:t xml:space="preserve"> and Over85Rate</w:t>
      </w:r>
      <w:r w:rsidR="00940450" w:rsidRPr="00ED756B">
        <w:rPr>
          <w:rFonts w:ascii="Times New Roman" w:hAnsi="Times New Roman" w:cs="Times New Roman"/>
        </w:rPr>
        <w:t xml:space="preserve">. MA state has the biggest case fatality rate and PR state has the biggest </w:t>
      </w:r>
      <w:r w:rsidR="00FE669D" w:rsidRPr="00ED756B">
        <w:rPr>
          <w:rFonts w:ascii="Times New Roman" w:hAnsi="Times New Roman" w:cs="Times New Roman"/>
        </w:rPr>
        <w:t xml:space="preserve">percentage of </w:t>
      </w:r>
      <w:r w:rsidR="00940450" w:rsidRPr="00ED756B">
        <w:rPr>
          <w:rFonts w:ascii="Times New Roman" w:hAnsi="Times New Roman" w:cs="Times New Roman"/>
        </w:rPr>
        <w:t>age over 85 population.</w:t>
      </w:r>
      <w:r w:rsidR="002318F6" w:rsidRPr="00ED756B">
        <w:rPr>
          <w:rFonts w:ascii="Times New Roman" w:hAnsi="Times New Roman" w:cs="Times New Roman"/>
        </w:rPr>
        <w:t xml:space="preserve"> </w:t>
      </w:r>
    </w:p>
    <w:p w14:paraId="296D6485" w14:textId="77777777" w:rsidR="001F3BE1" w:rsidRPr="00ED756B" w:rsidRDefault="001F3BE1" w:rsidP="006C035D">
      <w:pPr>
        <w:rPr>
          <w:rFonts w:ascii="Times New Roman" w:hAnsi="Times New Roman" w:cs="Times New Roman"/>
        </w:rPr>
      </w:pPr>
    </w:p>
    <w:p w14:paraId="64ED78E9" w14:textId="6390667D" w:rsidR="001F3BE1" w:rsidRPr="00ED756B" w:rsidRDefault="006547D2" w:rsidP="00A35B46">
      <w:pPr>
        <w:pStyle w:val="Caption"/>
        <w:jc w:val="center"/>
        <w:rPr>
          <w:rFonts w:ascii="Times New Roman" w:hAnsi="Times New Roman" w:cs="Times New Roman"/>
          <w:sz w:val="22"/>
          <w:szCs w:val="22"/>
        </w:rPr>
      </w:pPr>
      <w:bookmarkStart w:id="10" w:name="_Toc70855839"/>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00A35B46" w:rsidRPr="00ED756B">
        <w:rPr>
          <w:rFonts w:ascii="Times New Roman" w:hAnsi="Times New Roman" w:cs="Times New Roman"/>
          <w:noProof/>
          <w:sz w:val="22"/>
          <w:szCs w:val="22"/>
        </w:rPr>
        <w:t>3</w:t>
      </w:r>
      <w:r w:rsidRPr="00ED756B">
        <w:rPr>
          <w:rFonts w:ascii="Times New Roman" w:hAnsi="Times New Roman" w:cs="Times New Roman"/>
          <w:sz w:val="22"/>
          <w:szCs w:val="22"/>
        </w:rPr>
        <w:fldChar w:fldCharType="end"/>
      </w:r>
      <w:r w:rsidRPr="00ED756B">
        <w:rPr>
          <w:rFonts w:ascii="Times New Roman" w:hAnsi="Times New Roman" w:cs="Times New Roman"/>
          <w:sz w:val="22"/>
          <w:szCs w:val="22"/>
        </w:rPr>
        <w:t xml:space="preserve"> </w:t>
      </w:r>
      <w:r w:rsidR="001F3BE1" w:rsidRPr="00ED756B">
        <w:rPr>
          <w:rFonts w:ascii="Times New Roman" w:hAnsi="Times New Roman" w:cs="Times New Roman"/>
          <w:sz w:val="22"/>
          <w:szCs w:val="22"/>
        </w:rPr>
        <w:t>Regression Model</w:t>
      </w:r>
      <w:bookmarkEnd w:id="10"/>
    </w:p>
    <w:p w14:paraId="3044AA21" w14:textId="64B60D65" w:rsidR="00FE669D" w:rsidRPr="00ED756B" w:rsidRDefault="001F3BE1" w:rsidP="006C035D">
      <w:pPr>
        <w:rPr>
          <w:rFonts w:ascii="Times New Roman" w:hAnsi="Times New Roman" w:cs="Times New Roman"/>
        </w:rPr>
      </w:pPr>
      <w:r w:rsidRPr="00ED756B">
        <w:rPr>
          <w:rFonts w:ascii="Times New Roman" w:hAnsi="Times New Roman" w:cs="Times New Roman"/>
          <w:noProof/>
        </w:rPr>
        <w:drawing>
          <wp:inline distT="0" distB="0" distL="0" distR="0" wp14:anchorId="5A640380" wp14:editId="488FA7DB">
            <wp:extent cx="5274310" cy="2707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07640"/>
                    </a:xfrm>
                    <a:prstGeom prst="rect">
                      <a:avLst/>
                    </a:prstGeom>
                  </pic:spPr>
                </pic:pic>
              </a:graphicData>
            </a:graphic>
          </wp:inline>
        </w:drawing>
      </w:r>
    </w:p>
    <w:p w14:paraId="215CCAA5" w14:textId="76E76E27" w:rsidR="001F3BE1" w:rsidRPr="00ED756B" w:rsidRDefault="001F3BE1" w:rsidP="001F3BE1">
      <w:pPr>
        <w:rPr>
          <w:rFonts w:ascii="Times New Roman" w:hAnsi="Times New Roman" w:cs="Times New Roman"/>
        </w:rPr>
      </w:pPr>
      <w:r w:rsidRPr="00ED756B">
        <w:rPr>
          <w:rFonts w:ascii="Times New Roman" w:hAnsi="Times New Roman" w:cs="Times New Roman"/>
        </w:rPr>
        <w:t xml:space="preserve">In this new model, the Prob&gt;F is good enough, and the R square is 0.46. </w:t>
      </w:r>
      <w:r w:rsidRPr="00ED756B">
        <w:rPr>
          <w:rFonts w:ascii="Times New Roman" w:hAnsi="Times New Roman" w:cs="Times New Roman"/>
        </w:rPr>
        <w:t xml:space="preserve">It means this model can explain 46% of the real data. </w:t>
      </w:r>
      <w:r w:rsidRPr="00ED756B">
        <w:rPr>
          <w:rFonts w:ascii="Times New Roman" w:hAnsi="Times New Roman" w:cs="Times New Roman"/>
        </w:rPr>
        <w:t xml:space="preserve">The P&gt;|t| value for Over85Rate and </w:t>
      </w:r>
      <w:proofErr w:type="spellStart"/>
      <w:r w:rsidRPr="00ED756B">
        <w:rPr>
          <w:rFonts w:ascii="Times New Roman" w:hAnsi="Times New Roman" w:cs="Times New Roman"/>
        </w:rPr>
        <w:t>BlackRate</w:t>
      </w:r>
      <w:proofErr w:type="spellEnd"/>
      <w:r w:rsidRPr="00ED756B">
        <w:rPr>
          <w:rFonts w:ascii="Times New Roman" w:hAnsi="Times New Roman" w:cs="Times New Roman"/>
        </w:rPr>
        <w:t xml:space="preserve"> are smaller than 0.05. </w:t>
      </w:r>
      <w:r w:rsidRPr="00ED756B">
        <w:rPr>
          <w:rFonts w:ascii="Times New Roman" w:hAnsi="Times New Roman" w:cs="Times New Roman"/>
        </w:rPr>
        <w:t xml:space="preserve">So, they are relating to </w:t>
      </w:r>
      <w:proofErr w:type="spellStart"/>
      <w:r w:rsidRPr="00ED756B">
        <w:rPr>
          <w:rFonts w:ascii="Times New Roman" w:hAnsi="Times New Roman" w:cs="Times New Roman"/>
        </w:rPr>
        <w:t>CaseFata</w:t>
      </w:r>
      <w:proofErr w:type="spellEnd"/>
      <w:r w:rsidRPr="00ED756B">
        <w:rPr>
          <w:rFonts w:ascii="Times New Roman" w:hAnsi="Times New Roman" w:cs="Times New Roman"/>
        </w:rPr>
        <w:t xml:space="preserve">. </w:t>
      </w:r>
      <w:r w:rsidRPr="00ED756B">
        <w:rPr>
          <w:rFonts w:ascii="Times New Roman" w:hAnsi="Times New Roman" w:cs="Times New Roman"/>
        </w:rPr>
        <w:t xml:space="preserve">However, the P&gt;|t| value for </w:t>
      </w:r>
      <w:proofErr w:type="spellStart"/>
      <w:r w:rsidRPr="00ED756B">
        <w:rPr>
          <w:rFonts w:ascii="Times New Roman" w:hAnsi="Times New Roman" w:cs="Times New Roman"/>
        </w:rPr>
        <w:t>MaleRate</w:t>
      </w:r>
      <w:proofErr w:type="spellEnd"/>
      <w:r w:rsidRPr="00ED756B">
        <w:rPr>
          <w:rFonts w:ascii="Times New Roman" w:hAnsi="Times New Roman" w:cs="Times New Roman"/>
        </w:rPr>
        <w:t xml:space="preserve"> is 0.278, bigger than 0.05. </w:t>
      </w:r>
      <w:r w:rsidRPr="00ED756B">
        <w:rPr>
          <w:rFonts w:ascii="Times New Roman" w:hAnsi="Times New Roman" w:cs="Times New Roman"/>
        </w:rPr>
        <w:t xml:space="preserve">So, the </w:t>
      </w:r>
      <w:proofErr w:type="spellStart"/>
      <w:r w:rsidRPr="00ED756B">
        <w:rPr>
          <w:rFonts w:ascii="Times New Roman" w:hAnsi="Times New Roman" w:cs="Times New Roman"/>
        </w:rPr>
        <w:t>MaleRate</w:t>
      </w:r>
      <w:proofErr w:type="spellEnd"/>
      <w:r w:rsidRPr="00ED756B">
        <w:rPr>
          <w:rFonts w:ascii="Times New Roman" w:hAnsi="Times New Roman" w:cs="Times New Roman"/>
        </w:rPr>
        <w:t xml:space="preserve"> is not significantly relates to </w:t>
      </w:r>
      <w:proofErr w:type="spellStart"/>
      <w:r w:rsidRPr="00ED756B">
        <w:rPr>
          <w:rFonts w:ascii="Times New Roman" w:hAnsi="Times New Roman" w:cs="Times New Roman"/>
        </w:rPr>
        <w:t>CaseFata</w:t>
      </w:r>
      <w:proofErr w:type="spellEnd"/>
      <w:r w:rsidRPr="00ED756B">
        <w:rPr>
          <w:rFonts w:ascii="Times New Roman" w:hAnsi="Times New Roman" w:cs="Times New Roman"/>
        </w:rPr>
        <w:t>.</w:t>
      </w:r>
    </w:p>
    <w:p w14:paraId="372CB5AE" w14:textId="77777777" w:rsidR="001F3BE1" w:rsidRPr="00ED756B" w:rsidRDefault="001F3BE1" w:rsidP="006C035D">
      <w:pPr>
        <w:rPr>
          <w:rFonts w:ascii="Times New Roman" w:hAnsi="Times New Roman" w:cs="Times New Roman"/>
        </w:rPr>
      </w:pPr>
    </w:p>
    <w:p w14:paraId="3340B051" w14:textId="40D9C372" w:rsidR="00454A85" w:rsidRPr="00ED756B" w:rsidRDefault="006547D2" w:rsidP="00A35B46">
      <w:pPr>
        <w:pStyle w:val="Caption"/>
        <w:jc w:val="center"/>
        <w:rPr>
          <w:rFonts w:ascii="Times New Roman" w:hAnsi="Times New Roman" w:cs="Times New Roman"/>
          <w:sz w:val="22"/>
          <w:szCs w:val="22"/>
        </w:rPr>
      </w:pPr>
      <w:bookmarkStart w:id="11" w:name="_Toc70855840"/>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00A35B46" w:rsidRPr="00ED756B">
        <w:rPr>
          <w:rFonts w:ascii="Times New Roman" w:hAnsi="Times New Roman" w:cs="Times New Roman"/>
          <w:noProof/>
          <w:sz w:val="22"/>
          <w:szCs w:val="22"/>
        </w:rPr>
        <w:t>4</w:t>
      </w:r>
      <w:r w:rsidRPr="00ED756B">
        <w:rPr>
          <w:rFonts w:ascii="Times New Roman" w:hAnsi="Times New Roman" w:cs="Times New Roman"/>
          <w:sz w:val="22"/>
          <w:szCs w:val="22"/>
        </w:rPr>
        <w:fldChar w:fldCharType="end"/>
      </w:r>
      <w:r w:rsidR="00A35B46" w:rsidRPr="00ED756B">
        <w:rPr>
          <w:rFonts w:ascii="Times New Roman" w:hAnsi="Times New Roman" w:cs="Times New Roman"/>
          <w:sz w:val="22"/>
          <w:szCs w:val="22"/>
        </w:rPr>
        <w:t xml:space="preserve"> </w:t>
      </w:r>
      <w:r w:rsidR="00454A85" w:rsidRPr="00ED756B">
        <w:rPr>
          <w:rFonts w:ascii="Times New Roman" w:hAnsi="Times New Roman" w:cs="Times New Roman"/>
          <w:sz w:val="22"/>
          <w:szCs w:val="22"/>
        </w:rPr>
        <w:t>Ramsey Reset Test</w:t>
      </w:r>
      <w:bookmarkEnd w:id="11"/>
    </w:p>
    <w:p w14:paraId="7D2288EF" w14:textId="64A39877" w:rsidR="00034476" w:rsidRPr="00ED756B" w:rsidRDefault="007F4BB5" w:rsidP="00340BEE">
      <w:pPr>
        <w:jc w:val="center"/>
        <w:rPr>
          <w:rFonts w:ascii="Times New Roman" w:hAnsi="Times New Roman" w:cs="Times New Roman"/>
        </w:rPr>
      </w:pPr>
      <w:r w:rsidRPr="00ED756B">
        <w:rPr>
          <w:rFonts w:ascii="Times New Roman" w:hAnsi="Times New Roman" w:cs="Times New Roman"/>
          <w:noProof/>
        </w:rPr>
        <w:lastRenderedPageBreak/>
        <w:drawing>
          <wp:inline distT="0" distB="0" distL="0" distR="0" wp14:anchorId="731D0A5C" wp14:editId="3C23524D">
            <wp:extent cx="4266667" cy="10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6667" cy="1028571"/>
                    </a:xfrm>
                    <a:prstGeom prst="rect">
                      <a:avLst/>
                    </a:prstGeom>
                  </pic:spPr>
                </pic:pic>
              </a:graphicData>
            </a:graphic>
          </wp:inline>
        </w:drawing>
      </w:r>
    </w:p>
    <w:p w14:paraId="44C8416A" w14:textId="21368134" w:rsidR="00034476" w:rsidRPr="00ED756B" w:rsidRDefault="00034476" w:rsidP="00CE0065">
      <w:pPr>
        <w:rPr>
          <w:rFonts w:ascii="Times New Roman" w:hAnsi="Times New Roman" w:cs="Times New Roman"/>
        </w:rPr>
      </w:pPr>
      <w:r w:rsidRPr="00ED756B">
        <w:rPr>
          <w:rFonts w:ascii="Times New Roman" w:hAnsi="Times New Roman" w:cs="Times New Roman"/>
        </w:rPr>
        <w:t xml:space="preserve">Check for </w:t>
      </w:r>
      <w:r w:rsidR="00FB0B46" w:rsidRPr="00ED756B">
        <w:rPr>
          <w:rFonts w:ascii="Times New Roman" w:hAnsi="Times New Roman" w:cs="Times New Roman"/>
        </w:rPr>
        <w:t xml:space="preserve">the </w:t>
      </w:r>
      <w:r w:rsidRPr="00ED756B">
        <w:rPr>
          <w:rFonts w:ascii="Times New Roman" w:hAnsi="Times New Roman" w:cs="Times New Roman"/>
        </w:rPr>
        <w:t>omitted variable. The Prob&gt;F = 0.4 is too big to reject the Ho, so the model has no omitted variables.</w:t>
      </w:r>
    </w:p>
    <w:p w14:paraId="4307796A" w14:textId="77777777" w:rsidR="002D54C0" w:rsidRPr="00ED756B" w:rsidRDefault="002D54C0" w:rsidP="00CE0065">
      <w:pPr>
        <w:rPr>
          <w:rFonts w:ascii="Times New Roman" w:hAnsi="Times New Roman" w:cs="Times New Roman"/>
        </w:rPr>
      </w:pPr>
    </w:p>
    <w:p w14:paraId="379D6F50" w14:textId="46EFE02E" w:rsidR="00454A85" w:rsidRPr="00ED756B" w:rsidRDefault="006547D2" w:rsidP="00A35B46">
      <w:pPr>
        <w:pStyle w:val="Caption"/>
        <w:jc w:val="center"/>
        <w:rPr>
          <w:rFonts w:ascii="Times New Roman" w:hAnsi="Times New Roman" w:cs="Times New Roman"/>
          <w:sz w:val="22"/>
          <w:szCs w:val="22"/>
        </w:rPr>
      </w:pPr>
      <w:bookmarkStart w:id="12" w:name="_Toc70855841"/>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00A35B46" w:rsidRPr="00ED756B">
        <w:rPr>
          <w:rFonts w:ascii="Times New Roman" w:hAnsi="Times New Roman" w:cs="Times New Roman"/>
          <w:noProof/>
          <w:sz w:val="22"/>
          <w:szCs w:val="22"/>
        </w:rPr>
        <w:t>5</w:t>
      </w:r>
      <w:r w:rsidRPr="00ED756B">
        <w:rPr>
          <w:rFonts w:ascii="Times New Roman" w:hAnsi="Times New Roman" w:cs="Times New Roman"/>
          <w:sz w:val="22"/>
          <w:szCs w:val="22"/>
        </w:rPr>
        <w:fldChar w:fldCharType="end"/>
      </w:r>
      <w:r w:rsidR="00A35B46" w:rsidRPr="00ED756B">
        <w:rPr>
          <w:rFonts w:ascii="Times New Roman" w:hAnsi="Times New Roman" w:cs="Times New Roman"/>
          <w:sz w:val="22"/>
          <w:szCs w:val="22"/>
        </w:rPr>
        <w:t xml:space="preserve"> </w:t>
      </w:r>
      <w:r w:rsidR="00454A85" w:rsidRPr="00ED756B">
        <w:rPr>
          <w:rFonts w:ascii="Times New Roman" w:hAnsi="Times New Roman" w:cs="Times New Roman"/>
          <w:sz w:val="22"/>
          <w:szCs w:val="22"/>
        </w:rPr>
        <w:t>White</w:t>
      </w:r>
      <w:r w:rsidR="00D905F1" w:rsidRPr="00ED756B">
        <w:rPr>
          <w:rFonts w:ascii="Times New Roman" w:hAnsi="Times New Roman" w:cs="Times New Roman"/>
          <w:sz w:val="22"/>
          <w:szCs w:val="22"/>
        </w:rPr>
        <w:t>’</w:t>
      </w:r>
      <w:r w:rsidR="00454A85" w:rsidRPr="00ED756B">
        <w:rPr>
          <w:rFonts w:ascii="Times New Roman" w:hAnsi="Times New Roman" w:cs="Times New Roman"/>
          <w:sz w:val="22"/>
          <w:szCs w:val="22"/>
        </w:rPr>
        <w:t>s Test</w:t>
      </w:r>
      <w:bookmarkEnd w:id="12"/>
    </w:p>
    <w:p w14:paraId="7234FFF9" w14:textId="270FF503" w:rsidR="00034476" w:rsidRPr="00ED756B" w:rsidRDefault="007F4BB5" w:rsidP="00340BEE">
      <w:pPr>
        <w:jc w:val="center"/>
        <w:rPr>
          <w:rFonts w:ascii="Times New Roman" w:hAnsi="Times New Roman" w:cs="Times New Roman"/>
        </w:rPr>
      </w:pPr>
      <w:r w:rsidRPr="00ED756B">
        <w:rPr>
          <w:rFonts w:ascii="Times New Roman" w:hAnsi="Times New Roman" w:cs="Times New Roman"/>
          <w:noProof/>
        </w:rPr>
        <w:drawing>
          <wp:inline distT="0" distB="0" distL="0" distR="0" wp14:anchorId="2A374098" wp14:editId="24B5CC28">
            <wp:extent cx="3504762" cy="30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4762" cy="3066667"/>
                    </a:xfrm>
                    <a:prstGeom prst="rect">
                      <a:avLst/>
                    </a:prstGeom>
                  </pic:spPr>
                </pic:pic>
              </a:graphicData>
            </a:graphic>
          </wp:inline>
        </w:drawing>
      </w:r>
    </w:p>
    <w:p w14:paraId="17011317" w14:textId="10C9A2F7" w:rsidR="00034476" w:rsidRPr="00ED756B" w:rsidRDefault="00034476" w:rsidP="00CE0065">
      <w:pPr>
        <w:rPr>
          <w:rFonts w:ascii="Times New Roman" w:hAnsi="Times New Roman" w:cs="Times New Roman"/>
        </w:rPr>
      </w:pPr>
      <w:r w:rsidRPr="00ED756B">
        <w:rPr>
          <w:rFonts w:ascii="Times New Roman" w:hAnsi="Times New Roman" w:cs="Times New Roman"/>
        </w:rPr>
        <w:t xml:space="preserve">Check for homoskedasticity. The Prob&gt;F = 0.16 is too big to reject the Ho, so there is no homoskedasticity. </w:t>
      </w:r>
    </w:p>
    <w:p w14:paraId="223C7987" w14:textId="1D0F888F" w:rsidR="00454A85" w:rsidRPr="00ED756B" w:rsidRDefault="00A35B46" w:rsidP="00A35B46">
      <w:pPr>
        <w:pStyle w:val="Caption"/>
        <w:jc w:val="center"/>
        <w:rPr>
          <w:rFonts w:ascii="Times New Roman" w:hAnsi="Times New Roman" w:cs="Times New Roman"/>
          <w:sz w:val="22"/>
          <w:szCs w:val="22"/>
        </w:rPr>
      </w:pPr>
      <w:bookmarkStart w:id="13" w:name="_Toc70855842"/>
      <w:r w:rsidRPr="00ED756B">
        <w:rPr>
          <w:rFonts w:ascii="Times New Roman" w:hAnsi="Times New Roman" w:cs="Times New Roman"/>
          <w:sz w:val="22"/>
          <w:szCs w:val="22"/>
        </w:rPr>
        <w:t xml:space="preserve">Table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Table \* ARABIC </w:instrText>
      </w:r>
      <w:r w:rsidRPr="00ED756B">
        <w:rPr>
          <w:rFonts w:ascii="Times New Roman" w:hAnsi="Times New Roman" w:cs="Times New Roman"/>
          <w:sz w:val="22"/>
          <w:szCs w:val="22"/>
        </w:rPr>
        <w:fldChar w:fldCharType="separate"/>
      </w:r>
      <w:r w:rsidRPr="00ED756B">
        <w:rPr>
          <w:rFonts w:ascii="Times New Roman" w:hAnsi="Times New Roman" w:cs="Times New Roman"/>
          <w:noProof/>
          <w:sz w:val="22"/>
          <w:szCs w:val="22"/>
        </w:rPr>
        <w:t>6</w:t>
      </w:r>
      <w:r w:rsidRPr="00ED756B">
        <w:rPr>
          <w:rFonts w:ascii="Times New Roman" w:hAnsi="Times New Roman" w:cs="Times New Roman"/>
          <w:sz w:val="22"/>
          <w:szCs w:val="22"/>
        </w:rPr>
        <w:fldChar w:fldCharType="end"/>
      </w:r>
      <w:r w:rsidRPr="00ED756B">
        <w:rPr>
          <w:rFonts w:ascii="Times New Roman" w:hAnsi="Times New Roman" w:cs="Times New Roman"/>
          <w:sz w:val="22"/>
          <w:szCs w:val="22"/>
        </w:rPr>
        <w:t xml:space="preserve"> </w:t>
      </w:r>
      <w:r w:rsidR="00454A85" w:rsidRPr="00ED756B">
        <w:rPr>
          <w:rFonts w:ascii="Times New Roman" w:hAnsi="Times New Roman" w:cs="Times New Roman"/>
          <w:sz w:val="22"/>
          <w:szCs w:val="22"/>
        </w:rPr>
        <w:t>VIF Test</w:t>
      </w:r>
      <w:bookmarkEnd w:id="13"/>
    </w:p>
    <w:p w14:paraId="52A24931" w14:textId="2C25A085" w:rsidR="00034476" w:rsidRPr="00ED756B" w:rsidRDefault="007F4BB5" w:rsidP="00340BEE">
      <w:pPr>
        <w:jc w:val="center"/>
        <w:rPr>
          <w:rFonts w:ascii="Times New Roman" w:hAnsi="Times New Roman" w:cs="Times New Roman"/>
        </w:rPr>
      </w:pPr>
      <w:r w:rsidRPr="00ED756B">
        <w:rPr>
          <w:rFonts w:ascii="Times New Roman" w:hAnsi="Times New Roman" w:cs="Times New Roman"/>
          <w:noProof/>
        </w:rPr>
        <w:drawing>
          <wp:inline distT="0" distB="0" distL="0" distR="0" wp14:anchorId="3A8BE828" wp14:editId="24561835">
            <wp:extent cx="2495238" cy="148571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238" cy="1485714"/>
                    </a:xfrm>
                    <a:prstGeom prst="rect">
                      <a:avLst/>
                    </a:prstGeom>
                  </pic:spPr>
                </pic:pic>
              </a:graphicData>
            </a:graphic>
          </wp:inline>
        </w:drawing>
      </w:r>
    </w:p>
    <w:p w14:paraId="238CF9BD" w14:textId="07EAA5B1" w:rsidR="00034476" w:rsidRPr="00ED756B" w:rsidRDefault="00034476" w:rsidP="00CE0065">
      <w:pPr>
        <w:rPr>
          <w:rFonts w:ascii="Times New Roman" w:hAnsi="Times New Roman" w:cs="Times New Roman"/>
        </w:rPr>
      </w:pPr>
      <w:r w:rsidRPr="00ED756B">
        <w:rPr>
          <w:rFonts w:ascii="Times New Roman" w:hAnsi="Times New Roman" w:cs="Times New Roman"/>
        </w:rPr>
        <w:t>Check for VIF. All the VIF of variables are lower than 5, so there is no risk of multicollinearity.</w:t>
      </w:r>
    </w:p>
    <w:p w14:paraId="71C866D0" w14:textId="5585D9EB" w:rsidR="00F72181" w:rsidRPr="00ED756B" w:rsidRDefault="00F72181" w:rsidP="00CE0065">
      <w:pPr>
        <w:rPr>
          <w:rFonts w:ascii="Times New Roman" w:hAnsi="Times New Roman" w:cs="Times New Roman"/>
        </w:rPr>
      </w:pPr>
    </w:p>
    <w:p w14:paraId="47B0BDBD" w14:textId="77777777" w:rsidR="00454A85" w:rsidRPr="00ED756B" w:rsidRDefault="00254737" w:rsidP="00454A85">
      <w:pPr>
        <w:keepNext/>
        <w:jc w:val="center"/>
        <w:rPr>
          <w:rFonts w:ascii="Times New Roman" w:hAnsi="Times New Roman" w:cs="Times New Roman"/>
        </w:rPr>
      </w:pPr>
      <w:r w:rsidRPr="00ED756B">
        <w:rPr>
          <w:rFonts w:ascii="Times New Roman" w:hAnsi="Times New Roman" w:cs="Times New Roman"/>
          <w:noProof/>
        </w:rPr>
        <w:lastRenderedPageBreak/>
        <w:drawing>
          <wp:inline distT="0" distB="0" distL="0" distR="0" wp14:anchorId="41E58616" wp14:editId="471564A8">
            <wp:extent cx="2520000" cy="18355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2520000" cy="1835541"/>
                    </a:xfrm>
                    <a:prstGeom prst="rect">
                      <a:avLst/>
                    </a:prstGeom>
                  </pic:spPr>
                </pic:pic>
              </a:graphicData>
            </a:graphic>
          </wp:inline>
        </w:drawing>
      </w:r>
    </w:p>
    <w:p w14:paraId="2BB126FC" w14:textId="5F450267" w:rsidR="00254737" w:rsidRPr="00ED756B" w:rsidRDefault="006547D2" w:rsidP="00A35B46">
      <w:pPr>
        <w:pStyle w:val="Caption"/>
        <w:jc w:val="center"/>
        <w:rPr>
          <w:rFonts w:ascii="Times New Roman" w:hAnsi="Times New Roman" w:cs="Times New Roman"/>
          <w:sz w:val="22"/>
          <w:szCs w:val="22"/>
        </w:rPr>
      </w:pPr>
      <w:bookmarkStart w:id="14" w:name="_Toc70855276"/>
      <w:r w:rsidRPr="00ED756B">
        <w:rPr>
          <w:rFonts w:ascii="Times New Roman" w:hAnsi="Times New Roman" w:cs="Times New Roman"/>
          <w:sz w:val="22"/>
          <w:szCs w:val="22"/>
        </w:rPr>
        <w:t xml:space="preserve">Figure </w:t>
      </w:r>
      <w:r w:rsidRPr="00ED756B">
        <w:rPr>
          <w:rFonts w:ascii="Times New Roman" w:hAnsi="Times New Roman" w:cs="Times New Roman"/>
          <w:sz w:val="22"/>
          <w:szCs w:val="22"/>
        </w:rPr>
        <w:fldChar w:fldCharType="begin"/>
      </w:r>
      <w:r w:rsidRPr="00ED756B">
        <w:rPr>
          <w:rFonts w:ascii="Times New Roman" w:hAnsi="Times New Roman" w:cs="Times New Roman"/>
          <w:sz w:val="22"/>
          <w:szCs w:val="22"/>
        </w:rPr>
        <w:instrText xml:space="preserve"> SEQ Figure \* ARABIC </w:instrText>
      </w:r>
      <w:r w:rsidRPr="00ED756B">
        <w:rPr>
          <w:rFonts w:ascii="Times New Roman" w:hAnsi="Times New Roman" w:cs="Times New Roman"/>
          <w:sz w:val="22"/>
          <w:szCs w:val="22"/>
        </w:rPr>
        <w:fldChar w:fldCharType="separate"/>
      </w:r>
      <w:r w:rsidRPr="00ED756B">
        <w:rPr>
          <w:rFonts w:ascii="Times New Roman" w:hAnsi="Times New Roman" w:cs="Times New Roman"/>
          <w:noProof/>
          <w:sz w:val="22"/>
          <w:szCs w:val="22"/>
        </w:rPr>
        <w:t>12</w:t>
      </w:r>
      <w:r w:rsidRPr="00ED756B">
        <w:rPr>
          <w:rFonts w:ascii="Times New Roman" w:hAnsi="Times New Roman" w:cs="Times New Roman"/>
          <w:sz w:val="22"/>
          <w:szCs w:val="22"/>
        </w:rPr>
        <w:fldChar w:fldCharType="end"/>
      </w:r>
      <w:r w:rsidRPr="00ED756B">
        <w:rPr>
          <w:rFonts w:ascii="Times New Roman" w:hAnsi="Times New Roman" w:cs="Times New Roman"/>
          <w:sz w:val="22"/>
          <w:szCs w:val="22"/>
        </w:rPr>
        <w:t xml:space="preserve"> </w:t>
      </w:r>
      <w:r w:rsidR="008F3865" w:rsidRPr="00ED756B">
        <w:rPr>
          <w:rFonts w:ascii="Times New Roman" w:hAnsi="Times New Roman" w:cs="Times New Roman"/>
          <w:noProof/>
          <w:sz w:val="22"/>
          <w:szCs w:val="22"/>
        </w:rPr>
        <w:t xml:space="preserve"> </w:t>
      </w:r>
      <w:r w:rsidR="008F3865" w:rsidRPr="00ED756B">
        <w:rPr>
          <w:rFonts w:ascii="Times New Roman" w:hAnsi="Times New Roman" w:cs="Times New Roman"/>
          <w:sz w:val="22"/>
          <w:szCs w:val="22"/>
        </w:rPr>
        <w:t>Residuals</w:t>
      </w:r>
      <w:r w:rsidR="00454A85" w:rsidRPr="00ED756B">
        <w:rPr>
          <w:rFonts w:ascii="Times New Roman" w:hAnsi="Times New Roman" w:cs="Times New Roman"/>
          <w:sz w:val="22"/>
          <w:szCs w:val="22"/>
        </w:rPr>
        <w:t xml:space="preserve"> vs</w:t>
      </w:r>
      <w:r w:rsidR="00F96808" w:rsidRPr="00ED756B">
        <w:rPr>
          <w:rFonts w:ascii="Times New Roman" w:hAnsi="Times New Roman" w:cs="Times New Roman"/>
          <w:sz w:val="22"/>
          <w:szCs w:val="22"/>
        </w:rPr>
        <w:t>.</w:t>
      </w:r>
      <w:r w:rsidR="00454A85" w:rsidRPr="00ED756B">
        <w:rPr>
          <w:rFonts w:ascii="Times New Roman" w:hAnsi="Times New Roman" w:cs="Times New Roman"/>
          <w:sz w:val="22"/>
          <w:szCs w:val="22"/>
        </w:rPr>
        <w:t xml:space="preserve"> Fitted Values</w:t>
      </w:r>
      <w:bookmarkEnd w:id="14"/>
    </w:p>
    <w:p w14:paraId="52797A95" w14:textId="32576083" w:rsidR="00407A8B" w:rsidRPr="00ED756B" w:rsidRDefault="00407A8B" w:rsidP="00407A8B">
      <w:pPr>
        <w:rPr>
          <w:rFonts w:ascii="Times New Roman" w:hAnsi="Times New Roman" w:cs="Times New Roman"/>
        </w:rPr>
      </w:pPr>
      <w:r w:rsidRPr="00ED756B">
        <w:rPr>
          <w:rFonts w:ascii="Times New Roman" w:hAnsi="Times New Roman" w:cs="Times New Roman"/>
        </w:rPr>
        <w:t>The residual vs</w:t>
      </w:r>
      <w:r w:rsidR="00F96808" w:rsidRPr="00ED756B">
        <w:rPr>
          <w:rFonts w:ascii="Times New Roman" w:hAnsi="Times New Roman" w:cs="Times New Roman"/>
        </w:rPr>
        <w:t>.</w:t>
      </w:r>
      <w:r w:rsidRPr="00ED756B">
        <w:rPr>
          <w:rFonts w:ascii="Times New Roman" w:hAnsi="Times New Roman" w:cs="Times New Roman"/>
        </w:rPr>
        <w:t xml:space="preserve"> fitted values graph shows there is no relationship between them. </w:t>
      </w:r>
      <w:r w:rsidR="002D54C0" w:rsidRPr="00ED756B">
        <w:rPr>
          <w:rFonts w:ascii="Times New Roman" w:hAnsi="Times New Roman" w:cs="Times New Roman"/>
        </w:rPr>
        <w:t>So,</w:t>
      </w:r>
      <w:r w:rsidRPr="00ED756B">
        <w:rPr>
          <w:rFonts w:ascii="Times New Roman" w:hAnsi="Times New Roman" w:cs="Times New Roman"/>
        </w:rPr>
        <w:t xml:space="preserve"> the model is good.</w:t>
      </w:r>
    </w:p>
    <w:p w14:paraId="647C043C" w14:textId="103572CA" w:rsidR="00A32EF2" w:rsidRPr="00ED756B" w:rsidRDefault="00A32EF2" w:rsidP="00CE0065">
      <w:pPr>
        <w:rPr>
          <w:rFonts w:ascii="Times New Roman" w:hAnsi="Times New Roman" w:cs="Times New Roman"/>
        </w:rPr>
      </w:pPr>
      <w:r w:rsidRPr="00ED756B">
        <w:rPr>
          <w:rFonts w:ascii="Times New Roman" w:hAnsi="Times New Roman" w:cs="Times New Roman"/>
        </w:rPr>
        <w:t xml:space="preserve">In all, the Black population rate and age over 85 population </w:t>
      </w:r>
      <w:r w:rsidR="00AA08DE" w:rsidRPr="00ED756B">
        <w:rPr>
          <w:rFonts w:ascii="Times New Roman" w:hAnsi="Times New Roman" w:cs="Times New Roman"/>
        </w:rPr>
        <w:t>rates</w:t>
      </w:r>
      <w:r w:rsidRPr="00ED756B">
        <w:rPr>
          <w:rFonts w:ascii="Times New Roman" w:hAnsi="Times New Roman" w:cs="Times New Roman"/>
        </w:rPr>
        <w:t xml:space="preserve"> </w:t>
      </w:r>
      <w:r w:rsidR="00E50F85" w:rsidRPr="00ED756B">
        <w:rPr>
          <w:rFonts w:ascii="Times New Roman" w:hAnsi="Times New Roman" w:cs="Times New Roman"/>
        </w:rPr>
        <w:t xml:space="preserve">respectively </w:t>
      </w:r>
      <w:r w:rsidR="00F96808" w:rsidRPr="00ED756B">
        <w:rPr>
          <w:rFonts w:ascii="Times New Roman" w:hAnsi="Times New Roman" w:cs="Times New Roman"/>
        </w:rPr>
        <w:t>correlate</w:t>
      </w:r>
      <w:r w:rsidRPr="00ED756B">
        <w:rPr>
          <w:rFonts w:ascii="Times New Roman" w:hAnsi="Times New Roman" w:cs="Times New Roman"/>
        </w:rPr>
        <w:t xml:space="preserve"> with the COVID-19 case fatality</w:t>
      </w:r>
      <w:r w:rsidR="00AA08DE" w:rsidRPr="00ED756B">
        <w:rPr>
          <w:rFonts w:ascii="Times New Roman" w:hAnsi="Times New Roman" w:cs="Times New Roman"/>
        </w:rPr>
        <w:t xml:space="preserve"> in the United States</w:t>
      </w:r>
      <w:r w:rsidRPr="00ED756B">
        <w:rPr>
          <w:rFonts w:ascii="Times New Roman" w:hAnsi="Times New Roman" w:cs="Times New Roman"/>
        </w:rPr>
        <w:t xml:space="preserve">. </w:t>
      </w:r>
      <w:r w:rsidR="00AA08DE" w:rsidRPr="00ED756B">
        <w:rPr>
          <w:rFonts w:ascii="Times New Roman" w:hAnsi="Times New Roman" w:cs="Times New Roman"/>
        </w:rPr>
        <w:t>While the workers using public transportation rate, median household income</w:t>
      </w:r>
      <w:r w:rsidR="00F96808" w:rsidRPr="00ED756B">
        <w:rPr>
          <w:rFonts w:ascii="Times New Roman" w:hAnsi="Times New Roman" w:cs="Times New Roman"/>
        </w:rPr>
        <w:t>,</w:t>
      </w:r>
      <w:r w:rsidR="00AA08DE" w:rsidRPr="00ED756B">
        <w:rPr>
          <w:rFonts w:ascii="Times New Roman" w:hAnsi="Times New Roman" w:cs="Times New Roman"/>
        </w:rPr>
        <w:t xml:space="preserve"> and male population rate are not </w:t>
      </w:r>
      <w:r w:rsidR="00F96808" w:rsidRPr="00ED756B">
        <w:rPr>
          <w:rFonts w:ascii="Times New Roman" w:hAnsi="Times New Roman" w:cs="Times New Roman"/>
        </w:rPr>
        <w:t xml:space="preserve">relate </w:t>
      </w:r>
      <w:r w:rsidR="00AA08DE" w:rsidRPr="00ED756B">
        <w:rPr>
          <w:rFonts w:ascii="Times New Roman" w:hAnsi="Times New Roman" w:cs="Times New Roman"/>
        </w:rPr>
        <w:t>to it.</w:t>
      </w:r>
    </w:p>
    <w:p w14:paraId="755DFA63" w14:textId="315BAD43" w:rsidR="008E3887" w:rsidRPr="00ED756B" w:rsidRDefault="008E3887" w:rsidP="00CE0065">
      <w:pPr>
        <w:rPr>
          <w:rFonts w:ascii="Times New Roman" w:hAnsi="Times New Roman" w:cs="Times New Roman"/>
        </w:rPr>
      </w:pPr>
    </w:p>
    <w:p w14:paraId="2512C293" w14:textId="5BBF5612" w:rsidR="008E3887" w:rsidRPr="00ED756B" w:rsidRDefault="008E3887" w:rsidP="00CE0065">
      <w:pPr>
        <w:rPr>
          <w:rFonts w:ascii="Times New Roman" w:hAnsi="Times New Roman" w:cs="Times New Roman"/>
        </w:rPr>
      </w:pPr>
    </w:p>
    <w:p w14:paraId="5655D41E" w14:textId="77777777" w:rsidR="008E3887" w:rsidRPr="00ED756B" w:rsidRDefault="008E3887" w:rsidP="00CE0065">
      <w:pPr>
        <w:rPr>
          <w:rFonts w:ascii="Times New Roman" w:hAnsi="Times New Roman" w:cs="Times New Roman"/>
        </w:rPr>
      </w:pPr>
    </w:p>
    <w:sdt>
      <w:sdtPr>
        <w:rPr>
          <w:rFonts w:ascii="Times New Roman" w:eastAsiaTheme="minorEastAsia" w:hAnsi="Times New Roman" w:cs="Times New Roman"/>
          <w:color w:val="auto"/>
          <w:sz w:val="22"/>
          <w:szCs w:val="22"/>
          <w:lang w:eastAsia="zh-CN"/>
        </w:rPr>
        <w:id w:val="397564768"/>
        <w:docPartObj>
          <w:docPartGallery w:val="Bibliographies"/>
          <w:docPartUnique/>
        </w:docPartObj>
      </w:sdtPr>
      <w:sdtEndPr/>
      <w:sdtContent>
        <w:p w14:paraId="6A76895E" w14:textId="078B7377" w:rsidR="00321EEE" w:rsidRPr="00ED756B" w:rsidRDefault="00321EEE">
          <w:pPr>
            <w:pStyle w:val="Heading1"/>
            <w:rPr>
              <w:rFonts w:ascii="Times New Roman" w:hAnsi="Times New Roman" w:cs="Times New Roman"/>
              <w:sz w:val="22"/>
              <w:szCs w:val="22"/>
            </w:rPr>
          </w:pPr>
          <w:r w:rsidRPr="00ED756B">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AACCB74" w14:textId="77777777" w:rsidR="00321EEE" w:rsidRPr="00ED756B" w:rsidRDefault="00321EEE" w:rsidP="00321EEE">
              <w:pPr>
                <w:pStyle w:val="Bibliography"/>
                <w:ind w:left="720" w:hanging="720"/>
                <w:rPr>
                  <w:rFonts w:ascii="Times New Roman" w:hAnsi="Times New Roman" w:cs="Times New Roman"/>
                  <w:noProof/>
                </w:rPr>
              </w:pPr>
              <w:r w:rsidRPr="00ED756B">
                <w:rPr>
                  <w:rFonts w:ascii="Times New Roman" w:hAnsi="Times New Roman" w:cs="Times New Roman"/>
                </w:rPr>
                <w:fldChar w:fldCharType="begin"/>
              </w:r>
              <w:r w:rsidRPr="00ED756B">
                <w:rPr>
                  <w:rFonts w:ascii="Times New Roman" w:hAnsi="Times New Roman" w:cs="Times New Roman"/>
                </w:rPr>
                <w:instrText xml:space="preserve"> BIBLIOGRAPHY </w:instrText>
              </w:r>
              <w:r w:rsidRPr="00ED756B">
                <w:rPr>
                  <w:rFonts w:ascii="Times New Roman" w:hAnsi="Times New Roman" w:cs="Times New Roman"/>
                </w:rPr>
                <w:fldChar w:fldCharType="separate"/>
              </w:r>
              <w:r w:rsidRPr="00ED756B">
                <w:rPr>
                  <w:rFonts w:ascii="Times New Roman" w:hAnsi="Times New Roman" w:cs="Times New Roman"/>
                  <w:noProof/>
                </w:rPr>
                <w:t xml:space="preserve">Gould, E., &amp; Wilson, V. (2020). </w:t>
              </w:r>
              <w:r w:rsidRPr="00ED756B">
                <w:rPr>
                  <w:rFonts w:ascii="Times New Roman" w:hAnsi="Times New Roman" w:cs="Times New Roman"/>
                  <w:i/>
                  <w:iCs/>
                  <w:noProof/>
                </w:rPr>
                <w:t>Black workers face two of the most lethal preexisting conditions for coronavirus—racism and economic inequality.</w:t>
              </w:r>
              <w:r w:rsidRPr="00ED756B">
                <w:rPr>
                  <w:rFonts w:ascii="Times New Roman" w:hAnsi="Times New Roman" w:cs="Times New Roman"/>
                  <w:noProof/>
                </w:rPr>
                <w:t xml:space="preserve"> Economic Policy Institute.</w:t>
              </w:r>
            </w:p>
            <w:p w14:paraId="32060B17" w14:textId="77777777" w:rsidR="00321EEE" w:rsidRPr="00ED756B" w:rsidRDefault="00321EEE" w:rsidP="00321EEE">
              <w:pPr>
                <w:pStyle w:val="Bibliography"/>
                <w:ind w:left="720" w:hanging="720"/>
                <w:rPr>
                  <w:rFonts w:ascii="Times New Roman" w:hAnsi="Times New Roman" w:cs="Times New Roman"/>
                  <w:noProof/>
                </w:rPr>
              </w:pPr>
              <w:r w:rsidRPr="00ED756B">
                <w:rPr>
                  <w:rFonts w:ascii="Times New Roman" w:hAnsi="Times New Roman" w:cs="Times New Roman"/>
                  <w:noProof/>
                </w:rPr>
                <w:t xml:space="preserve">John Ng, K. B. (2020). </w:t>
              </w:r>
              <w:r w:rsidRPr="00ED756B">
                <w:rPr>
                  <w:rFonts w:ascii="Times New Roman" w:hAnsi="Times New Roman" w:cs="Times New Roman"/>
                  <w:i/>
                  <w:iCs/>
                  <w:noProof/>
                </w:rPr>
                <w:t>COVID-19 Mortality by Age, Gender, Ethnicity, Obesity, and Other Risk Factors: A Comparison Against All-Cause Mortality.</w:t>
              </w:r>
              <w:r w:rsidRPr="00ED756B">
                <w:rPr>
                  <w:rFonts w:ascii="Times New Roman" w:hAnsi="Times New Roman" w:cs="Times New Roman"/>
                  <w:noProof/>
                </w:rPr>
                <w:t xml:space="preserve"> RGA.</w:t>
              </w:r>
            </w:p>
            <w:p w14:paraId="2CE4450D" w14:textId="77777777" w:rsidR="00321EEE" w:rsidRPr="00ED756B" w:rsidRDefault="00321EEE" w:rsidP="00321EEE">
              <w:pPr>
                <w:pStyle w:val="Bibliography"/>
                <w:ind w:left="720" w:hanging="720"/>
                <w:rPr>
                  <w:rFonts w:ascii="Times New Roman" w:hAnsi="Times New Roman" w:cs="Times New Roman"/>
                  <w:noProof/>
                </w:rPr>
              </w:pPr>
              <w:r w:rsidRPr="00ED756B">
                <w:rPr>
                  <w:rFonts w:ascii="Times New Roman" w:hAnsi="Times New Roman" w:cs="Times New Roman"/>
                  <w:noProof/>
                </w:rPr>
                <w:t xml:space="preserve">Ladan Golestaneha, J. N. (2020). The association of race and COVID-19 mortality. </w:t>
              </w:r>
              <w:r w:rsidRPr="00ED756B">
                <w:rPr>
                  <w:rFonts w:ascii="Times New Roman" w:hAnsi="Times New Roman" w:cs="Times New Roman"/>
                  <w:i/>
                  <w:iCs/>
                  <w:noProof/>
                </w:rPr>
                <w:t>EClinicalMedicine</w:t>
              </w:r>
              <w:r w:rsidRPr="00ED756B">
                <w:rPr>
                  <w:rFonts w:ascii="Times New Roman" w:hAnsi="Times New Roman" w:cs="Times New Roman"/>
                  <w:noProof/>
                </w:rPr>
                <w:t>. doi:https://doi.org/10.1016/j.eclinm.2020.100455</w:t>
              </w:r>
            </w:p>
            <w:p w14:paraId="4C39D971" w14:textId="77777777" w:rsidR="00321EEE" w:rsidRPr="00ED756B" w:rsidRDefault="00321EEE" w:rsidP="00321EEE">
              <w:pPr>
                <w:pStyle w:val="Bibliography"/>
                <w:ind w:left="720" w:hanging="720"/>
                <w:rPr>
                  <w:rFonts w:ascii="Times New Roman" w:hAnsi="Times New Roman" w:cs="Times New Roman"/>
                  <w:noProof/>
                </w:rPr>
              </w:pPr>
              <w:r w:rsidRPr="00ED756B">
                <w:rPr>
                  <w:rFonts w:ascii="Times New Roman" w:hAnsi="Times New Roman" w:cs="Times New Roman"/>
                  <w:noProof/>
                </w:rPr>
                <w:t xml:space="preserve">Takagi H, K. T. (2021). Ethnicity/race and economics in COVID-19: meta-regression of data from counties in the New York metropolitan area. </w:t>
              </w:r>
              <w:r w:rsidRPr="00ED756B">
                <w:rPr>
                  <w:rFonts w:ascii="Times New Roman" w:hAnsi="Times New Roman" w:cs="Times New Roman"/>
                  <w:i/>
                  <w:iCs/>
                  <w:noProof/>
                </w:rPr>
                <w:t>Epidemiol Community Health</w:t>
              </w:r>
              <w:r w:rsidRPr="00ED756B">
                <w:rPr>
                  <w:rFonts w:ascii="Times New Roman" w:hAnsi="Times New Roman" w:cs="Times New Roman"/>
                  <w:noProof/>
                </w:rPr>
                <w:t>, 205-206.</w:t>
              </w:r>
            </w:p>
            <w:p w14:paraId="62579618" w14:textId="77777777" w:rsidR="00321EEE" w:rsidRPr="00ED756B" w:rsidRDefault="00321EEE" w:rsidP="00321EEE">
              <w:pPr>
                <w:pStyle w:val="Bibliography"/>
                <w:ind w:left="720" w:hanging="720"/>
                <w:rPr>
                  <w:rFonts w:ascii="Times New Roman" w:hAnsi="Times New Roman" w:cs="Times New Roman"/>
                  <w:noProof/>
                </w:rPr>
              </w:pPr>
              <w:r w:rsidRPr="00ED756B">
                <w:rPr>
                  <w:rFonts w:ascii="Times New Roman" w:hAnsi="Times New Roman" w:cs="Times New Roman"/>
                  <w:noProof/>
                </w:rPr>
                <w:t xml:space="preserve">Uma V. Mahajan, M. L.-P. (2020). Racial demographics and COVID-19 confirmed cases and deaths: a correlational analysis of 2886 US counties. </w:t>
              </w:r>
              <w:r w:rsidRPr="00ED756B">
                <w:rPr>
                  <w:rFonts w:ascii="Times New Roman" w:hAnsi="Times New Roman" w:cs="Times New Roman"/>
                  <w:i/>
                  <w:iCs/>
                  <w:noProof/>
                </w:rPr>
                <w:t>Journal of Public Health</w:t>
              </w:r>
              <w:r w:rsidRPr="00ED756B">
                <w:rPr>
                  <w:rFonts w:ascii="Times New Roman" w:hAnsi="Times New Roman" w:cs="Times New Roman"/>
                  <w:noProof/>
                </w:rPr>
                <w:t>, 445–447.</w:t>
              </w:r>
            </w:p>
            <w:p w14:paraId="59C8F5DF" w14:textId="022D9E70" w:rsidR="00321EEE" w:rsidRPr="00ED756B" w:rsidRDefault="00321EEE" w:rsidP="00321EEE">
              <w:pPr>
                <w:rPr>
                  <w:rFonts w:ascii="Times New Roman" w:hAnsi="Times New Roman" w:cs="Times New Roman"/>
                </w:rPr>
              </w:pPr>
              <w:r w:rsidRPr="00ED756B">
                <w:rPr>
                  <w:rFonts w:ascii="Times New Roman" w:hAnsi="Times New Roman" w:cs="Times New Roman"/>
                  <w:b/>
                  <w:bCs/>
                  <w:noProof/>
                </w:rPr>
                <w:fldChar w:fldCharType="end"/>
              </w:r>
            </w:p>
          </w:sdtContent>
        </w:sdt>
      </w:sdtContent>
    </w:sdt>
    <w:p w14:paraId="19BF19EC" w14:textId="71BCAEC0" w:rsidR="00A35B46" w:rsidRPr="00ED756B" w:rsidRDefault="00A35B46">
      <w:pPr>
        <w:pStyle w:val="TableofFigures"/>
        <w:tabs>
          <w:tab w:val="right" w:leader="dot" w:pos="8296"/>
        </w:tabs>
        <w:rPr>
          <w:rFonts w:ascii="Times New Roman" w:hAnsi="Times New Roman" w:cs="Times New Roman"/>
          <w:noProof/>
        </w:rPr>
      </w:pPr>
      <w:r w:rsidRPr="00ED756B">
        <w:rPr>
          <w:rFonts w:ascii="Times New Roman" w:hAnsi="Times New Roman" w:cs="Times New Roman"/>
        </w:rPr>
        <w:fldChar w:fldCharType="begin"/>
      </w:r>
      <w:r w:rsidRPr="00ED756B">
        <w:rPr>
          <w:rFonts w:ascii="Times New Roman" w:hAnsi="Times New Roman" w:cs="Times New Roman"/>
        </w:rPr>
        <w:instrText xml:space="preserve"> TOC \h \z \c "Table" </w:instrText>
      </w:r>
      <w:r w:rsidRPr="00ED756B">
        <w:rPr>
          <w:rFonts w:ascii="Times New Roman" w:hAnsi="Times New Roman" w:cs="Times New Roman"/>
        </w:rPr>
        <w:fldChar w:fldCharType="separate"/>
      </w:r>
      <w:hyperlink w:anchor="_Toc70855837" w:history="1">
        <w:r w:rsidRPr="00ED756B">
          <w:rPr>
            <w:rStyle w:val="Hyperlink"/>
            <w:rFonts w:ascii="Times New Roman" w:hAnsi="Times New Roman" w:cs="Times New Roman"/>
            <w:noProof/>
          </w:rPr>
          <w:t>Table 1 Variable Statistics</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_Toc70855837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3</w:t>
        </w:r>
        <w:r w:rsidRPr="00ED756B">
          <w:rPr>
            <w:rFonts w:ascii="Times New Roman" w:hAnsi="Times New Roman" w:cs="Times New Roman"/>
            <w:noProof/>
            <w:webHidden/>
          </w:rPr>
          <w:fldChar w:fldCharType="end"/>
        </w:r>
      </w:hyperlink>
    </w:p>
    <w:p w14:paraId="53522F93" w14:textId="21154BF5" w:rsidR="00A35B46" w:rsidRPr="00ED756B" w:rsidRDefault="00A35B46">
      <w:pPr>
        <w:pStyle w:val="TableofFigures"/>
        <w:tabs>
          <w:tab w:val="right" w:leader="dot" w:pos="8296"/>
        </w:tabs>
        <w:rPr>
          <w:rFonts w:ascii="Times New Roman" w:hAnsi="Times New Roman" w:cs="Times New Roman"/>
          <w:noProof/>
        </w:rPr>
      </w:pPr>
      <w:hyperlink w:anchor="_Toc70855838" w:history="1">
        <w:r w:rsidRPr="00ED756B">
          <w:rPr>
            <w:rStyle w:val="Hyperlink"/>
            <w:rFonts w:ascii="Times New Roman" w:hAnsi="Times New Roman" w:cs="Times New Roman"/>
            <w:noProof/>
          </w:rPr>
          <w:t>Table 2  Correlation matrix</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_Toc70855838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4</w:t>
        </w:r>
        <w:r w:rsidRPr="00ED756B">
          <w:rPr>
            <w:rFonts w:ascii="Times New Roman" w:hAnsi="Times New Roman" w:cs="Times New Roman"/>
            <w:noProof/>
            <w:webHidden/>
          </w:rPr>
          <w:fldChar w:fldCharType="end"/>
        </w:r>
      </w:hyperlink>
    </w:p>
    <w:p w14:paraId="12F80720" w14:textId="1BC6B8B7" w:rsidR="00A35B46" w:rsidRPr="00ED756B" w:rsidRDefault="00A35B46">
      <w:pPr>
        <w:pStyle w:val="TableofFigures"/>
        <w:tabs>
          <w:tab w:val="right" w:leader="dot" w:pos="8296"/>
        </w:tabs>
        <w:rPr>
          <w:rFonts w:ascii="Times New Roman" w:hAnsi="Times New Roman" w:cs="Times New Roman"/>
          <w:noProof/>
        </w:rPr>
      </w:pPr>
      <w:hyperlink w:anchor="_Toc70855839" w:history="1">
        <w:r w:rsidRPr="00ED756B">
          <w:rPr>
            <w:rStyle w:val="Hyperlink"/>
            <w:rFonts w:ascii="Times New Roman" w:hAnsi="Times New Roman" w:cs="Times New Roman"/>
            <w:noProof/>
          </w:rPr>
          <w:t>Table 3 Regression Model</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_Toc70855839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5</w:t>
        </w:r>
        <w:r w:rsidRPr="00ED756B">
          <w:rPr>
            <w:rFonts w:ascii="Times New Roman" w:hAnsi="Times New Roman" w:cs="Times New Roman"/>
            <w:noProof/>
            <w:webHidden/>
          </w:rPr>
          <w:fldChar w:fldCharType="end"/>
        </w:r>
      </w:hyperlink>
    </w:p>
    <w:p w14:paraId="50361F9B" w14:textId="7E17BEA4" w:rsidR="00A35B46" w:rsidRPr="00ED756B" w:rsidRDefault="00A35B46">
      <w:pPr>
        <w:pStyle w:val="TableofFigures"/>
        <w:tabs>
          <w:tab w:val="right" w:leader="dot" w:pos="8296"/>
        </w:tabs>
        <w:rPr>
          <w:rFonts w:ascii="Times New Roman" w:hAnsi="Times New Roman" w:cs="Times New Roman"/>
          <w:noProof/>
        </w:rPr>
      </w:pPr>
      <w:hyperlink w:anchor="_Toc70855840" w:history="1">
        <w:r w:rsidRPr="00ED756B">
          <w:rPr>
            <w:rStyle w:val="Hyperlink"/>
            <w:rFonts w:ascii="Times New Roman" w:hAnsi="Times New Roman" w:cs="Times New Roman"/>
            <w:noProof/>
          </w:rPr>
          <w:t>Table 4 Ramsey Reset Test</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_Toc70855840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5</w:t>
        </w:r>
        <w:r w:rsidRPr="00ED756B">
          <w:rPr>
            <w:rFonts w:ascii="Times New Roman" w:hAnsi="Times New Roman" w:cs="Times New Roman"/>
            <w:noProof/>
            <w:webHidden/>
          </w:rPr>
          <w:fldChar w:fldCharType="end"/>
        </w:r>
      </w:hyperlink>
    </w:p>
    <w:p w14:paraId="47675400" w14:textId="6BC36ADD" w:rsidR="00A35B46" w:rsidRPr="00ED756B" w:rsidRDefault="00A35B46">
      <w:pPr>
        <w:pStyle w:val="TableofFigures"/>
        <w:tabs>
          <w:tab w:val="right" w:leader="dot" w:pos="8296"/>
        </w:tabs>
        <w:rPr>
          <w:rFonts w:ascii="Times New Roman" w:hAnsi="Times New Roman" w:cs="Times New Roman"/>
          <w:noProof/>
        </w:rPr>
      </w:pPr>
      <w:hyperlink w:anchor="_Toc70855841" w:history="1">
        <w:r w:rsidRPr="00ED756B">
          <w:rPr>
            <w:rStyle w:val="Hyperlink"/>
            <w:rFonts w:ascii="Times New Roman" w:hAnsi="Times New Roman" w:cs="Times New Roman"/>
            <w:noProof/>
          </w:rPr>
          <w:t>Table 5 White’s Test</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_Toc70855841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6</w:t>
        </w:r>
        <w:r w:rsidRPr="00ED756B">
          <w:rPr>
            <w:rFonts w:ascii="Times New Roman" w:hAnsi="Times New Roman" w:cs="Times New Roman"/>
            <w:noProof/>
            <w:webHidden/>
          </w:rPr>
          <w:fldChar w:fldCharType="end"/>
        </w:r>
      </w:hyperlink>
    </w:p>
    <w:p w14:paraId="620E63E8" w14:textId="21667B6E" w:rsidR="00A35B46" w:rsidRPr="00ED756B" w:rsidRDefault="00A35B46">
      <w:pPr>
        <w:pStyle w:val="TableofFigures"/>
        <w:tabs>
          <w:tab w:val="right" w:leader="dot" w:pos="8296"/>
        </w:tabs>
        <w:rPr>
          <w:rFonts w:ascii="Times New Roman" w:hAnsi="Times New Roman" w:cs="Times New Roman"/>
          <w:noProof/>
        </w:rPr>
      </w:pPr>
      <w:hyperlink w:anchor="_Toc70855842" w:history="1">
        <w:r w:rsidRPr="00ED756B">
          <w:rPr>
            <w:rStyle w:val="Hyperlink"/>
            <w:rFonts w:ascii="Times New Roman" w:hAnsi="Times New Roman" w:cs="Times New Roman"/>
            <w:noProof/>
          </w:rPr>
          <w:t>Table 6 VIF Test</w:t>
        </w:r>
        <w:r w:rsidRPr="00ED756B">
          <w:rPr>
            <w:rFonts w:ascii="Times New Roman" w:hAnsi="Times New Roman" w:cs="Times New Roman"/>
            <w:noProof/>
            <w:webHidden/>
          </w:rPr>
          <w:tab/>
        </w:r>
        <w:r w:rsidRPr="00ED756B">
          <w:rPr>
            <w:rFonts w:ascii="Times New Roman" w:hAnsi="Times New Roman" w:cs="Times New Roman"/>
            <w:noProof/>
            <w:webHidden/>
          </w:rPr>
          <w:fldChar w:fldCharType="begin"/>
        </w:r>
        <w:r w:rsidRPr="00ED756B">
          <w:rPr>
            <w:rFonts w:ascii="Times New Roman" w:hAnsi="Times New Roman" w:cs="Times New Roman"/>
            <w:noProof/>
            <w:webHidden/>
          </w:rPr>
          <w:instrText xml:space="preserve"> PAGEREF _Toc70855842 \h </w:instrText>
        </w:r>
        <w:r w:rsidRPr="00ED756B">
          <w:rPr>
            <w:rFonts w:ascii="Times New Roman" w:hAnsi="Times New Roman" w:cs="Times New Roman"/>
            <w:noProof/>
            <w:webHidden/>
          </w:rPr>
        </w:r>
        <w:r w:rsidRPr="00ED756B">
          <w:rPr>
            <w:rFonts w:ascii="Times New Roman" w:hAnsi="Times New Roman" w:cs="Times New Roman"/>
            <w:noProof/>
            <w:webHidden/>
          </w:rPr>
          <w:fldChar w:fldCharType="separate"/>
        </w:r>
        <w:r w:rsidRPr="00ED756B">
          <w:rPr>
            <w:rFonts w:ascii="Times New Roman" w:hAnsi="Times New Roman" w:cs="Times New Roman"/>
            <w:noProof/>
            <w:webHidden/>
          </w:rPr>
          <w:t>6</w:t>
        </w:r>
        <w:r w:rsidRPr="00ED756B">
          <w:rPr>
            <w:rFonts w:ascii="Times New Roman" w:hAnsi="Times New Roman" w:cs="Times New Roman"/>
            <w:noProof/>
            <w:webHidden/>
          </w:rPr>
          <w:fldChar w:fldCharType="end"/>
        </w:r>
      </w:hyperlink>
    </w:p>
    <w:p w14:paraId="74B4754A" w14:textId="6EAFDC43" w:rsidR="00A35B46" w:rsidRPr="00ED756B" w:rsidRDefault="00A35B46" w:rsidP="00321EEE">
      <w:pPr>
        <w:rPr>
          <w:rFonts w:ascii="Times New Roman" w:hAnsi="Times New Roman" w:cs="Times New Roman"/>
        </w:rPr>
      </w:pPr>
      <w:r w:rsidRPr="00ED756B">
        <w:rPr>
          <w:rFonts w:ascii="Times New Roman" w:hAnsi="Times New Roman" w:cs="Times New Roman"/>
        </w:rPr>
        <w:fldChar w:fldCharType="end"/>
      </w:r>
    </w:p>
    <w:sectPr w:rsidR="00A35B46" w:rsidRPr="00ED756B" w:rsidSect="00057014">
      <w:headerReference w:type="default" r:id="rId2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96C7" w14:textId="77777777" w:rsidR="008966D9" w:rsidRDefault="008966D9" w:rsidP="00424AD4">
      <w:pPr>
        <w:spacing w:after="0" w:line="240" w:lineRule="auto"/>
      </w:pPr>
      <w:r>
        <w:separator/>
      </w:r>
    </w:p>
  </w:endnote>
  <w:endnote w:type="continuationSeparator" w:id="0">
    <w:p w14:paraId="5783E689" w14:textId="77777777" w:rsidR="008966D9" w:rsidRDefault="008966D9" w:rsidP="0042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FEA8" w14:textId="77777777" w:rsidR="008966D9" w:rsidRDefault="008966D9" w:rsidP="00424AD4">
      <w:pPr>
        <w:spacing w:after="0" w:line="240" w:lineRule="auto"/>
      </w:pPr>
      <w:r>
        <w:separator/>
      </w:r>
    </w:p>
  </w:footnote>
  <w:footnote w:type="continuationSeparator" w:id="0">
    <w:p w14:paraId="44090117" w14:textId="77777777" w:rsidR="008966D9" w:rsidRDefault="008966D9" w:rsidP="0042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8CE0" w14:textId="36B03A7A" w:rsidR="00424AD4" w:rsidRDefault="00424AD4">
    <w:pPr>
      <w:pStyle w:val="Header"/>
    </w:pPr>
    <w:r>
      <w:t xml:space="preserve">Technical Essay 11 </w:t>
    </w:r>
    <w:r w:rsidR="00E9793B">
      <w:t xml:space="preserve">| Xiao Tan, Ziyan </w:t>
    </w:r>
    <w:r w:rsidR="00E9793B">
      <w:rPr>
        <w:rFonts w:hint="eastAsia"/>
      </w:rPr>
      <w:t>Xu</w:t>
    </w:r>
  </w:p>
  <w:p w14:paraId="0659BFF3" w14:textId="77777777" w:rsidR="00424AD4" w:rsidRDefault="00424A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DA2sTQ3MDA0NDJR0lEKTi0uzszPAykwrgUAuZviEywAAAA="/>
  </w:docVars>
  <w:rsids>
    <w:rsidRoot w:val="00CE0065"/>
    <w:rsid w:val="00001BE7"/>
    <w:rsid w:val="00034476"/>
    <w:rsid w:val="00057014"/>
    <w:rsid w:val="000A5980"/>
    <w:rsid w:val="000F4D3C"/>
    <w:rsid w:val="001162EF"/>
    <w:rsid w:val="00170781"/>
    <w:rsid w:val="00182A7B"/>
    <w:rsid w:val="001A5DB6"/>
    <w:rsid w:val="001F3BE1"/>
    <w:rsid w:val="001F6484"/>
    <w:rsid w:val="001F668A"/>
    <w:rsid w:val="002318F6"/>
    <w:rsid w:val="00254737"/>
    <w:rsid w:val="00271EAA"/>
    <w:rsid w:val="002D54C0"/>
    <w:rsid w:val="00321EEE"/>
    <w:rsid w:val="00333FBA"/>
    <w:rsid w:val="00340BEE"/>
    <w:rsid w:val="003D4F46"/>
    <w:rsid w:val="00407A8B"/>
    <w:rsid w:val="00424AD4"/>
    <w:rsid w:val="00433F90"/>
    <w:rsid w:val="00454A85"/>
    <w:rsid w:val="004571F8"/>
    <w:rsid w:val="004E2364"/>
    <w:rsid w:val="005D7956"/>
    <w:rsid w:val="006029B0"/>
    <w:rsid w:val="00624FB5"/>
    <w:rsid w:val="006547D2"/>
    <w:rsid w:val="00692B77"/>
    <w:rsid w:val="006C035D"/>
    <w:rsid w:val="006E5390"/>
    <w:rsid w:val="00745F4F"/>
    <w:rsid w:val="007B126A"/>
    <w:rsid w:val="007E0992"/>
    <w:rsid w:val="007E0C41"/>
    <w:rsid w:val="007F4BB5"/>
    <w:rsid w:val="008047C7"/>
    <w:rsid w:val="00893401"/>
    <w:rsid w:val="008966D9"/>
    <w:rsid w:val="008E3887"/>
    <w:rsid w:val="008E5473"/>
    <w:rsid w:val="008F27F8"/>
    <w:rsid w:val="008F3865"/>
    <w:rsid w:val="00940450"/>
    <w:rsid w:val="009642C5"/>
    <w:rsid w:val="00A00932"/>
    <w:rsid w:val="00A32EF2"/>
    <w:rsid w:val="00A35B46"/>
    <w:rsid w:val="00A544EB"/>
    <w:rsid w:val="00A96798"/>
    <w:rsid w:val="00AA08DE"/>
    <w:rsid w:val="00AA7013"/>
    <w:rsid w:val="00AF02E1"/>
    <w:rsid w:val="00B9230D"/>
    <w:rsid w:val="00BB114F"/>
    <w:rsid w:val="00C01DEA"/>
    <w:rsid w:val="00C44158"/>
    <w:rsid w:val="00C464DC"/>
    <w:rsid w:val="00C63864"/>
    <w:rsid w:val="00C9678D"/>
    <w:rsid w:val="00CA6FC6"/>
    <w:rsid w:val="00CE0065"/>
    <w:rsid w:val="00D77E1A"/>
    <w:rsid w:val="00D905F1"/>
    <w:rsid w:val="00DA1F78"/>
    <w:rsid w:val="00E36EB5"/>
    <w:rsid w:val="00E50F85"/>
    <w:rsid w:val="00E9793B"/>
    <w:rsid w:val="00ED756B"/>
    <w:rsid w:val="00EF3581"/>
    <w:rsid w:val="00F20289"/>
    <w:rsid w:val="00F52B7B"/>
    <w:rsid w:val="00F72181"/>
    <w:rsid w:val="00F91E92"/>
    <w:rsid w:val="00F96808"/>
    <w:rsid w:val="00FB0B46"/>
    <w:rsid w:val="00FD2973"/>
    <w:rsid w:val="00FE66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7E25"/>
  <w15:chartTrackingRefBased/>
  <w15:docId w15:val="{8C358528-8994-45B9-AA7D-3A0B157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1EEE"/>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A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4AD4"/>
  </w:style>
  <w:style w:type="paragraph" w:styleId="Footer">
    <w:name w:val="footer"/>
    <w:basedOn w:val="Normal"/>
    <w:link w:val="FooterChar"/>
    <w:uiPriority w:val="99"/>
    <w:unhideWhenUsed/>
    <w:rsid w:val="00424A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4AD4"/>
  </w:style>
  <w:style w:type="paragraph" w:styleId="Caption">
    <w:name w:val="caption"/>
    <w:basedOn w:val="Normal"/>
    <w:next w:val="Normal"/>
    <w:uiPriority w:val="35"/>
    <w:unhideWhenUsed/>
    <w:qFormat/>
    <w:rsid w:val="00321EE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21EEE"/>
  </w:style>
  <w:style w:type="character" w:customStyle="1" w:styleId="Heading1Char">
    <w:name w:val="Heading 1 Char"/>
    <w:basedOn w:val="DefaultParagraphFont"/>
    <w:link w:val="Heading1"/>
    <w:uiPriority w:val="9"/>
    <w:rsid w:val="00321EEE"/>
    <w:rPr>
      <w:rFonts w:asciiTheme="majorHAnsi" w:eastAsiaTheme="majorEastAsia" w:hAnsiTheme="majorHAnsi" w:cstheme="majorBidi"/>
      <w:color w:val="2F5496" w:themeColor="accent1" w:themeShade="BF"/>
      <w:sz w:val="32"/>
      <w:szCs w:val="32"/>
      <w:lang w:eastAsia="en-US"/>
    </w:rPr>
  </w:style>
  <w:style w:type="paragraph" w:styleId="TableofFigures">
    <w:name w:val="table of figures"/>
    <w:basedOn w:val="Normal"/>
    <w:next w:val="Normal"/>
    <w:uiPriority w:val="99"/>
    <w:unhideWhenUsed/>
    <w:rsid w:val="00F91E92"/>
    <w:pPr>
      <w:spacing w:after="0"/>
    </w:pPr>
  </w:style>
  <w:style w:type="character" w:styleId="Hyperlink">
    <w:name w:val="Hyperlink"/>
    <w:basedOn w:val="DefaultParagraphFont"/>
    <w:uiPriority w:val="99"/>
    <w:unhideWhenUsed/>
    <w:rsid w:val="00F91E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97613">
      <w:bodyDiv w:val="1"/>
      <w:marLeft w:val="0"/>
      <w:marRight w:val="0"/>
      <w:marTop w:val="0"/>
      <w:marBottom w:val="0"/>
      <w:divBdr>
        <w:top w:val="none" w:sz="0" w:space="0" w:color="auto"/>
        <w:left w:val="none" w:sz="0" w:space="0" w:color="auto"/>
        <w:bottom w:val="none" w:sz="0" w:space="0" w:color="auto"/>
        <w:right w:val="none" w:sz="0" w:space="0" w:color="auto"/>
      </w:divBdr>
    </w:div>
    <w:div w:id="1165366409">
      <w:bodyDiv w:val="1"/>
      <w:marLeft w:val="0"/>
      <w:marRight w:val="0"/>
      <w:marTop w:val="0"/>
      <w:marBottom w:val="0"/>
      <w:divBdr>
        <w:top w:val="none" w:sz="0" w:space="0" w:color="auto"/>
        <w:left w:val="none" w:sz="0" w:space="0" w:color="auto"/>
        <w:bottom w:val="none" w:sz="0" w:space="0" w:color="auto"/>
        <w:right w:val="none" w:sz="0" w:space="0" w:color="auto"/>
      </w:divBdr>
    </w:div>
    <w:div w:id="1255094969">
      <w:bodyDiv w:val="1"/>
      <w:marLeft w:val="0"/>
      <w:marRight w:val="0"/>
      <w:marTop w:val="0"/>
      <w:marBottom w:val="0"/>
      <w:divBdr>
        <w:top w:val="none" w:sz="0" w:space="0" w:color="auto"/>
        <w:left w:val="none" w:sz="0" w:space="0" w:color="auto"/>
        <w:bottom w:val="none" w:sz="0" w:space="0" w:color="auto"/>
        <w:right w:val="none" w:sz="0" w:space="0" w:color="auto"/>
      </w:divBdr>
    </w:div>
    <w:div w:id="1366757195">
      <w:bodyDiv w:val="1"/>
      <w:marLeft w:val="0"/>
      <w:marRight w:val="0"/>
      <w:marTop w:val="0"/>
      <w:marBottom w:val="0"/>
      <w:divBdr>
        <w:top w:val="none" w:sz="0" w:space="0" w:color="auto"/>
        <w:left w:val="none" w:sz="0" w:space="0" w:color="auto"/>
        <w:bottom w:val="none" w:sz="0" w:space="0" w:color="auto"/>
        <w:right w:val="none" w:sz="0" w:space="0" w:color="auto"/>
      </w:divBdr>
    </w:div>
    <w:div w:id="139692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Gou20</b:Tag>
    <b:SourceType>Report</b:SourceType>
    <b:Guid>{217076CD-5129-49D2-9F8B-4901959BE668}</b:Guid>
    <b:Title>Black workers face two of the most lethal preexisting conditions for coronavirus—racism and economic inequality</b:Title>
    <b:Year>2020</b:Year>
    <b:Author>
      <b:Author>
        <b:NameList>
          <b:Person>
            <b:Last>Gould</b:Last>
            <b:First>Elise</b:First>
          </b:Person>
          <b:Person>
            <b:Last>Wilson</b:Last>
            <b:First>Valerie</b:First>
          </b:Person>
        </b:NameList>
      </b:Author>
    </b:Author>
    <b:Publisher>Economic Policy Institute</b:Publisher>
    <b:LCID>en-US</b:LCID>
    <b:RefOrder>2</b:RefOrder>
  </b:Source>
  <b:Source>
    <b:Tag>Joh20</b:Tag>
    <b:SourceType>Report</b:SourceType>
    <b:Guid>{35CC54A3-27D7-49DA-BDAF-AA1D8F62BBA3}</b:Guid>
    <b:Author>
      <b:Author>
        <b:NameList>
          <b:Person>
            <b:Last>John Ng</b:Last>
            <b:First>Kishan</b:First>
            <b:Middle>Bakrania, Chris Falkous, Richard Russell</b:Middle>
          </b:Person>
        </b:NameList>
      </b:Author>
    </b:Author>
    <b:Title>COVID-19 Mortality by Age, Gender, Ethnicity, Obesity, and Other Risk Factors: A Comparison Against All-Cause Mortality</b:Title>
    <b:Year>2020</b:Year>
    <b:LCID>en-US</b:LCID>
    <b:Publisher>RGA</b:Publisher>
    <b:RefOrder>1</b:RefOrder>
  </b:Source>
  <b:Source>
    <b:Tag>Lad20</b:Tag>
    <b:SourceType>JournalArticle</b:SourceType>
    <b:Guid>{7D127245-FF17-4377-B57A-B0E96AFAB03E}</b:Guid>
    <b:Author>
      <b:Author>
        <b:NameList>
          <b:Person>
            <b:Last>Ladan Golestaneha</b:Last>
            <b:First>Joel</b:First>
            <b:Middle>Neugarten, Molly Fisher, Henny H. Billett, Morayma Reyes Gil, Tanya Johns, Milagros Yunes</b:Middle>
          </b:Person>
        </b:NameList>
      </b:Author>
    </b:Author>
    <b:Title>The association of race and COVID-19 mortality</b:Title>
    <b:JournalName>EClinicalMedicine</b:JournalName>
    <b:Year>2020</b:Year>
    <b:LCID>en-US</b:LCID>
    <b:DOI>https://doi.org/10.1016/j.eclinm.2020.100455</b:DOI>
    <b:RefOrder>4</b:RefOrder>
  </b:Source>
  <b:Source>
    <b:Tag>Tak21</b:Tag>
    <b:SourceType>JournalArticle</b:SourceType>
    <b:Guid>{3EF175AB-1FE4-4405-B83B-EAD586501245}</b:Guid>
    <b:Title>Ethnicity/race and economics in COVID-19: meta-regression of data from counties in the New York metropolitan area</b:Title>
    <b:JournalName>Epidemiol Community Health</b:JournalName>
    <b:Year>2021</b:Year>
    <b:Pages>205-206</b:Pages>
    <b:Author>
      <b:Author>
        <b:NameList>
          <b:Person>
            <b:Last>Takagi H</b:Last>
            <b:First>Kuno</b:First>
            <b:Middle>T, Yokoyama Y, et al</b:Middle>
          </b:Person>
        </b:NameList>
      </b:Author>
    </b:Author>
    <b:RefOrder>3</b:RefOrder>
  </b:Source>
  <b:Source>
    <b:Tag>Uma20</b:Tag>
    <b:SourceType>JournalArticle</b:SourceType>
    <b:Guid>{1F2A2E6D-2145-490D-8C4F-C498BAD77AFB}</b:Guid>
    <b:Author>
      <b:Author>
        <b:NameList>
          <b:Person>
            <b:Last>Uma V. Mahajan</b:Last>
            <b:First>Margaret</b:First>
            <b:Middle>Larkins-Pettigrew</b:Middle>
          </b:Person>
        </b:NameList>
      </b:Author>
    </b:Author>
    <b:Title>Racial demographics and COVID-19 confirmed cases and deaths: a correlational analysis of 2886 US counties</b:Title>
    <b:JournalName>Journal of Public Health</b:JournalName>
    <b:Year>2020</b:Year>
    <b:Pages>445–447</b:Pages>
    <b:RefOrder>5</b:RefOrder>
  </b:Source>
</b:Sources>
</file>

<file path=customXml/itemProps1.xml><?xml version="1.0" encoding="utf-8"?>
<ds:datastoreItem xmlns:ds="http://schemas.openxmlformats.org/officeDocument/2006/customXml" ds:itemID="{2F7CD60C-9F75-4D3A-9929-04829303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Xu</dc:creator>
  <cp:keywords/>
  <dc:description/>
  <cp:lastModifiedBy>Ziyan Xu</cp:lastModifiedBy>
  <cp:revision>68</cp:revision>
  <dcterms:created xsi:type="dcterms:W3CDTF">2021-04-26T08:12:00Z</dcterms:created>
  <dcterms:modified xsi:type="dcterms:W3CDTF">2021-05-02T05:51:00Z</dcterms:modified>
</cp:coreProperties>
</file>