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中国近现代史上常考简答题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一、原因（根源）   因素   关键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1、英国向中国走私鸦片的直接原因：扭转对华贸易逆差。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2、鸦片战争中，促使“向西方学习”的新思潮萌芽的直接原因：英国侵略者的“坚船利炮”。</w:t>
      </w:r>
      <w:bookmarkStart w:id="0" w:name="_GoBack"/>
      <w:bookmarkEnd w:id="0"/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3、“师夷长技以制夷”思想产生的直接原因：中国社会主要矛盾的转变。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4、导致太平天国运动发生的最主要原因：封建主义与人民大众的矛盾。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5、太平天国运动爆发的直接原因：拜上帝会的组织发动。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6、致使《天朝田亩制度》既具有革命性又具有空想性的根本原因：小农经济的社会地位。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7、《资政新篇》没有实行的根本原因：当时中国不具备实施这种方案的社会条件和阶级基础。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8、列强于1853年提出“修约”的要求遭到拒绝后，没有立即发动第二次鸦片战争的原因：英法忙于克里木战争。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9、19世纪60年代，清政府同外国势力出现暂时“和好”局面的原因：中国人民反侵略、反封建斗争的高涨。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10、洋务运动失败的根本原因：洋务派本身的阶级局限性，只引进西方技术，不彻底改革封建制度。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11、中国无产阶级早于资产阶级产生的主要原因：资本主义的入侵，外商企业里诞生中国无产阶级。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12、中国民族资产阶级具有两面性的根本原因：中国半殖民地半封建的社会性质。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13、中国最早的民族工业主要分布在沿海地区的根本原因：自然经济解体较早，资本主义发展条件成熟。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14、早期维新派与洋务派最终各走各路的主要原因：阶级属性不同。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15、维新运动之所以取代洋务运动而在政治上唱主角，其主要原因在于：中国民族资本主义得到初步发展。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16、维新变法兴起的根源：民族资本主义的初步发展，民族危机进一步加深。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17、19世纪末，维新变法从一种思潮得以发展成为一场政治运动的关键：维新派把维新变法与救亡图存结合起来。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18、“门户开放”政策受到各国支持的主要原因：该政策不影响列强各自在华主要利益。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19、19世纪末20世纪初，帝国主义掀起瓜分中国狂潮的根本原因：进入帝国主义阶段后，生产力获得巨大发展，资产阶级迫切要求夺取殖民地。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20、黄海之战后，北洋舰队失去战机的主要原因：李鸿章下令不准出海迎敌。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21、19世纪末20世纪初，西方殖民者对中国大量输出资本进行经济侵略的根本原因：主要资本主义国家过渡到帝国主义阶段。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22、19世纪末20世纪初，外国侵略势力未能完全瓜分灭亡中国，其主观原因在于：中国人民奋起反抗。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23、义和团被清政府先利用后镇压，其根本原因在于：义和团对中外反动势力的认识处于感性阶段。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24、义和团前期进行反清活动，后又提出“扶清”口号的主要原因：民族矛盾的尖锐。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25、义和团运动失败的主要原因：义和团运动仍然是旧式农民战争。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26、封建社会中，中国农民革命都以失败告终的根本原因：自然经济条件下产生的平均主义思想观念决定了农民革命的狭隘性。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27、一直到清朝前期，中国始终未能爆发资产阶级革命的根本原因：明清的资本主义萌芽始终未能发展为真正的资本主义经济。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28、19世纪末20世纪初决定中国历史发展方向的国内基本因素：中国民族资本主义的发展。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29、20世纪初，资产阶级民主革命思想逐渐成为中国社会思潮的主流，其根本原因在于：中国民族资本主义的发展。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30、20世纪初，中国许多地区开展收回路权的斗争的根本原因：民族资本主义经济发展的需要。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31、清王朝的新政企图保存和扩大他们的势力，但却促成了王朝的灭亡，造成这一结果的根本原因：新政没有触及中国当时的社会矛盾。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32、中国人民开展保路运动的最根本原因：清政府将铁路修筑权出卖给帝国主义。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33、武昌起义之所以能够取得胜利，其关键因素在于：革命士兵的积极性与主动性。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34、辛亥革命失败的根本原因：资产阶级的软弱性和妥协性。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35、戊戌变法和辛亥革命中，资产阶级虽然都要求救亡图存，结果两者都失败，其根本原因在于：资产阶级的软弱性和妥协性。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36、中国资产阶级领导的变法与革命失败的根本原因：国情决定，资本主义得不到充分发展，或者说资本主义力量小。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37、太平天国运动失败的根本原因：旧式农民起义的局限性。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38、清政府实施“预备立宪”最终失败的根本原因：清政府的反动目的已完全暴露。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br w:type="textWrapping"/>
      </w:r>
      <w:r>
        <w:rPr>
          <w:rFonts w:hint="eastAsia" w:asciiTheme="minorEastAsia" w:hAnsiTheme="minorEastAsia"/>
          <w:b/>
          <w:bCs/>
          <w:sz w:val="24"/>
          <w:szCs w:val="24"/>
        </w:rPr>
        <w:t>二、目的   目标   意图   用意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1、鸦片战争前，英国向中国输出鸦片的直接目的：扭转对华贸易逆差。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2、中英《南京条约》规定“协定关税”主要反映的侵略目标：商品输出。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3、最能反映两次鸦片战争期间列强对华侵略的根本目的：开放通商口岸。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4、清朝设立总理衙门的根本目的：顺应外国侵略者的需要。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5、辛酉政变后，西方列强放弃“中立”，主动与清政府合作的主要目的：加强对清政府的控制。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6、西方列强协助清政府镇压太平天国运动的根本目的：维护和扩大侵华利益。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7、洋务运动的根本目的：镇压太平天国运动，同时改变军事上的落后面貌，以维护清朝统治。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8、洋务运动期间，洋务派创办轮船招商局的直接目的：获取利润，配合军事工业。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9、洋务运动后期，洋务派打出“求富”的旗号，兴办了一批民用工业，其直接目的在于：适应军事工业的需要。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10、19世纪70年代，沙俄支持侵略新疆的阿古柏伪政权的目的：利用阿古柏达到分裂中国领土的阴谋。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11、维新变法运动的根本目的之一：挽救民族危机。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12、戊戌变法的首要目标：救亡图存。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13、甲午战争后帝国主义争做中国债主的根本目的：控制中国经济命脉。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14、19世纪末列强争向清政府贷款的主要目的：扩大在华势力。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15、美国提出在中国实行“门户开放”政策的主要意图：进占中国市场。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16、《辛丑条约》规定：清政府拆毁大沽炮台，准许帝国主义国家在北京到山海关铁路沿线驻军，其主要目的在于：对清政府实行武装监督。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17、清末清政府实行“预备立宪”的直接目的：遏制蓬勃发展的革命形势。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18、南京临时政府颁布《临时约法》的直接目的：限制袁世凯的权力。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br w:type="textWrapping"/>
      </w:r>
      <w:r>
        <w:rPr>
          <w:rFonts w:hint="eastAsia" w:asciiTheme="minorEastAsia" w:hAnsiTheme="minorEastAsia"/>
          <w:b/>
          <w:bCs/>
          <w:sz w:val="24"/>
          <w:szCs w:val="24"/>
        </w:rPr>
        <w:t>三、作用   影响   结局   结果   后果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1、拜上帝教起到的主要作用：发动群众参加反清起义。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2、洪秀全创立拜上帝教所起到的客观作用：冲击儒家思想的正统地位。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3、19世纪60年代开始，洋务派兴办的企业对中国社会经济所产生的影响：引进大规模机器生产的一种新的生产力。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4、中法战争的直接后果：中国放弃了对越南的保护。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5、“公车上书”最深刻的社会影响：使维新思潮成为一场救亡图存的政治运动。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6、《马关条约》允许日本在中国通商口岸开设工厂，这对中国的直接影响在于：阻碍了中国民族工业的发展。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7、辽东半岛在三国干涉还辽后的实际结局：俄国的势力不断地增大。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8、1899年美国提出“门户开放”政策，造成的对华影响：形成了列强共同宰割中国的局面。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9、义和团运动的直接作用：粉碎了帝国主义瓜分中国的狂妄计划。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10、1911年清政府“皇族内阁”成立的实际后果：宣告君主立宪制的破产。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11、辛亥革命最重要的成果：推翻了延续两千多年的封建帝制。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四、特点  特征   表现   标志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1、19世纪40、50年代西方列强侵华所表现的特点：以直接的武装侵略为主。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2、与以往的农民战争相比，太平天国运动新的时代特征：反封建同时反侵略，《资政新篇》提出发展资本主义。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3、中国近代外资企业、洋务派企业、民族资本企业的共同特征：都是使用大机器的近代工业，都是我国半殖民地半封建社会的产物。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4、19世纪60、70年代，中国资本主义企业兴起，它最本质的特征是：官僚、地主、商人等私人投资。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5、清政府适应近代化行动的显著特点：缺乏主动性，是被迫的，行动是迟缓的。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6、与科举制度下的官学相比，洋务运动中所办新学堂的特点：不以培养封建官吏为目的。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7、与早期维新派相比，康梁维新派的特点：开展了有一定群众基础的变法运动。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8、与维新思想相比，以孙中山为代表的资产阶级革命派的思想特点：提出了比较完整的革命纲领。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9、《辛丑条约》签定，标志中国半殖民地半封建社会形成，中国半殖民地化最显著的经济特征：列强控制中国经济命脉，中国自然经济虽然解体，但仍然存在。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10、总理衙门的设立标志着：清政府中央机构开始半殖民地化。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11、19世纪70年代中国民族资本主义产生的标志：一部分商人、地主和官僚开始投资新式工业，具有民族资本主义性质的近代企业出现了。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12、标志着中国资产阶级民主革命运动开始的事件：兴中会的建立。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13、兴中会的成立标志着：中国资产阶级革命派的初步形成。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14、19世纪末20世纪初英德矛盾成为帝国主义各国间的主要矛盾，在中国则具体表现为：先后强租胶州湾和威海卫。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15、中国资产阶级民主革命进入一个新阶段的标志：全国性统一政党的建立。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16、清政府“预备立宪”骗局破产的标志：“皇族内阁”成立（1911年）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17、在中国近代史上共和国制确立的标志：南京临时政府的成立。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18、南京临时政府的建立标志着：资产阶级共和国政权的诞生。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19、北洋军阀政权建立的标志：临时政府迁都北京。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20、标志着太平天国正式建立起与清政府相对峙的农民政权的事件：定都天京。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五、实质   本质   性质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1、“师夷长技以制夷”的思想实质：强国御侮。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2、天京事变说明的本质性问题：农民阶级自身具有严重的小农经济的局限性。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3、以生产力发展的角度来看，洋务运动的实质：以机器生产代替手工劳动。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4、近代前期，中国的对外战争多以失败告终，从历史发展的趋势而言，突出表现的实质问题：腐朽的社会制度不敌先进的社会制度。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5、戊戌变法的实质：资产阶级与封建势力的斗争。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6、“门户开放”的实质：美国要凭借经济实力最终独霸中国。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7、清末新政的实质：挽救统治危机。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   8、清末“预备立宪”的实质：摆脱政治危机，加强专制集权。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14838968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B75C3"/>
    <w:rsid w:val="001C3059"/>
    <w:rsid w:val="0069427A"/>
    <w:rsid w:val="006F5A2C"/>
    <w:rsid w:val="008B75C3"/>
    <w:rsid w:val="00B92E48"/>
    <w:rsid w:val="00C41C0D"/>
    <w:rsid w:val="00CA0A6A"/>
    <w:rsid w:val="00D4212D"/>
    <w:rsid w:val="00DB787C"/>
    <w:rsid w:val="00E346D1"/>
    <w:rsid w:val="00E45F10"/>
    <w:rsid w:val="00E96440"/>
    <w:rsid w:val="072B0B7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7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7">
    <w:name w:val="副标题 Char"/>
    <w:basedOn w:val="6"/>
    <w:link w:val="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646</Words>
  <Characters>3687</Characters>
  <Lines>30</Lines>
  <Paragraphs>8</Paragraphs>
  <TotalTime>1</TotalTime>
  <ScaleCrop>false</ScaleCrop>
  <LinksUpToDate>false</LinksUpToDate>
  <CharactersWithSpaces>4325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2014-11-19T14:01:00Z</dcterms:created>
  <dc:creator>微软用户</dc:creator>
  <cp:lastModifiedBy>Lenovo</cp:lastModifiedBy>
  <cp:lastPrinted>2014-11-21T08:27:00Z</cp:lastPrinted>
  <dcterms:modified xsi:type="dcterms:W3CDTF">2023-09-11T04:40:23Z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