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widowControl/>
        <w:spacing w:before="0" w:after="120" w:line="240" w:lineRule="auto"/>
      </w:pPr>
      <w:r>
        <w:rPr>
          <w:rFonts w:ascii="Arial" w:hAnsi="Arial" w:eastAsia="Microsoft YaHei" w:cs="Arial"/>
          <w:b/>
          <w:sz w:val="36"/>
        </w:rPr>
        <w:t>项目会议纪要 MinutesSource</w:t>
      </w:r>
    </w:p>
    <w:p>
      <w:pPr>
        <w:keepNext w:val="0"/>
        <w:keepLines w:val="0"/>
        <w:pageBreakBefore w:val="0"/>
        <w:widowControl/>
        <w:spacing w:before="0" w:after="120" w:line="240" w:lineRule="auto"/>
      </w:pPr>
      <w:r>
        <w:rPr>
          <w:rFonts w:ascii="Arial" w:hAnsi="Arial" w:eastAsia="Microsoft YaHei" w:cs="Arial"/>
          <w:b w:val="0"/>
          <w:sz w:val="22"/>
        </w:rPr>
        <w:t>会议时间：2026年10月16日。参会人员：林舟、陈悦。讨论事项：文档编辑、保存与恢复。</w:t>
      </w:r>
    </w:p>
    <w:p>
      <w:pPr>
        <w:keepNext w:val="0"/>
        <w:keepLines w:val="0"/>
        <w:pageBreakBefore w:val="0"/>
        <w:widowControl/>
        <w:spacing w:before="0" w:after="120" w:line="240" w:lineRule="auto"/>
      </w:pPr>
      <w:r>
        <w:rPr>
          <w:rFonts w:ascii="Arial" w:hAnsi="Arial" w:eastAsia="Microsoft YaHei" w:cs="Arial"/>
          <w:b w:val="0"/>
          <w:sz w:val="22"/>
        </w:rPr>
        <w:t>行动安排：林舟整理测试结果，陈悦核对原始文件。请在周五前完成复核，并保留所有原件。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独立编写的中文会议纪要测试源文件</dc:title>
  <dc:subject>Authored python-docx fixture, not a genuine third-party document</dc:subject>
  <dc:creator>Independent workflow verification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