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left"/>
        <w:rPr>
          <w:rStyle w:val="13"/>
          <w:rFonts w:ascii="仿宋" w:hAnsi="仿宋" w:eastAsia="仿宋"/>
          <w:szCs w:val="21"/>
          <w:shd w:val="clear" w:color="auto" w:fill="FFFFFF"/>
        </w:rPr>
      </w:pPr>
      <w:r>
        <w:rPr>
          <w:rFonts w:hint="eastAsia" w:ascii="仿宋" w:hAnsi="仿宋" w:eastAsia="仿宋" w:cs="宋体"/>
          <w:kern w:val="0"/>
          <w:szCs w:val="21"/>
        </w:rPr>
        <w:t>主标题：</w:t>
      </w:r>
      <w:r>
        <w:rPr>
          <w:rFonts w:ascii="Calibri" w:hAnsi="Calibri" w:eastAsia="仿宋" w:cs="Calibri"/>
          <w:szCs w:val="21"/>
          <w:shd w:val="clear" w:color="auto" w:fill="FFFFFF"/>
        </w:rPr>
        <w:t> </w:t>
      </w:r>
      <w:r>
        <w:rPr>
          <w:rFonts w:hint="eastAsia" w:ascii="仿宋" w:hAnsi="仿宋" w:eastAsia="仿宋" w:cs="宋体"/>
          <w:kern w:val="0"/>
          <w:szCs w:val="21"/>
          <w:lang w:val="en-US" w:eastAsia="zh-CN"/>
        </w:rPr>
        <w:t>大足石刻</w:t>
      </w:r>
      <w:r>
        <w:rPr>
          <w:rFonts w:hint="eastAsia" w:ascii="仿宋" w:hAnsi="仿宋" w:eastAsia="仿宋" w:cs="宋体"/>
          <w:kern w:val="0"/>
          <w:szCs w:val="21"/>
        </w:rPr>
        <w:t> 5A景区</w:t>
      </w:r>
    </w:p>
    <w:p>
      <w:pPr>
        <w:widowControl/>
        <w:shd w:val="clear" w:color="auto" w:fill="FFFFFF"/>
        <w:jc w:val="left"/>
        <w:rPr>
          <w:rFonts w:hint="eastAsia" w:ascii="仿宋" w:hAnsi="仿宋" w:eastAsia="仿宋" w:cs="宋体"/>
          <w:kern w:val="0"/>
          <w:szCs w:val="21"/>
          <w:lang w:val="en-US" w:eastAsia="zh-CN"/>
        </w:rPr>
      </w:pPr>
      <w:r>
        <w:rPr>
          <w:rFonts w:hint="eastAsia" w:ascii="仿宋" w:hAnsi="仿宋" w:eastAsia="仿宋" w:cs="宋体"/>
          <w:kern w:val="0"/>
          <w:szCs w:val="21"/>
        </w:rPr>
        <w:t>副标题：</w:t>
      </w:r>
      <w:r>
        <w:rPr>
          <w:rFonts w:ascii="仿宋" w:hAnsi="仿宋" w:eastAsia="仿宋"/>
          <w:szCs w:val="21"/>
          <w:shd w:val="clear" w:color="auto" w:fill="FFFFFF"/>
        </w:rPr>
        <w:t xml:space="preserve"> </w:t>
      </w:r>
      <w:r>
        <w:rPr>
          <w:rFonts w:hint="eastAsia" w:ascii="仿宋" w:hAnsi="仿宋" w:eastAsia="仿宋" w:cs="宋体"/>
          <w:kern w:val="0"/>
          <w:szCs w:val="21"/>
          <w:lang w:val="en-US" w:eastAsia="zh-CN"/>
        </w:rPr>
        <w:t>欣赏真正的“千手”观音</w:t>
      </w:r>
    </w:p>
    <w:p>
      <w:pPr>
        <w:widowControl/>
        <w:shd w:val="clear" w:color="auto" w:fill="FFFFFF"/>
        <w:jc w:val="left"/>
        <w:rPr>
          <w:rFonts w:hint="eastAsia" w:ascii="仿宋" w:hAnsi="仿宋" w:eastAsia="仿宋" w:cs="宋体"/>
          <w:kern w:val="0"/>
          <w:szCs w:val="21"/>
          <w:lang w:val="en-US" w:eastAsia="zh-CN"/>
        </w:rPr>
      </w:pPr>
      <w:r>
        <w:rPr>
          <w:rFonts w:hint="eastAsia" w:ascii="仿宋" w:hAnsi="仿宋" w:eastAsia="仿宋" w:cs="宋体"/>
          <w:kern w:val="0"/>
          <w:szCs w:val="21"/>
        </w:rPr>
        <w:t>票价：</w:t>
      </w:r>
      <w:r>
        <w:rPr>
          <w:rFonts w:hint="eastAsia" w:ascii="仿宋" w:hAnsi="仿宋" w:eastAsia="仿宋" w:cs="宋体"/>
          <w:kern w:val="0"/>
          <w:szCs w:val="21"/>
          <w:lang w:val="en-US" w:eastAsia="zh-CN"/>
        </w:rPr>
        <w:t>25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仿宋" w:hAnsi="仿宋" w:eastAsia="仿宋" w:cs="宋体"/>
          <w:kern w:val="0"/>
          <w:sz w:val="21"/>
          <w:szCs w:val="21"/>
          <w:lang w:val="en-US" w:eastAsia="zh-CN" w:bidi="ar-SA"/>
        </w:rPr>
      </w:pPr>
      <w:r>
        <w:rPr>
          <w:rFonts w:hint="eastAsia" w:ascii="仿宋" w:hAnsi="仿宋" w:eastAsia="仿宋"/>
          <w:sz w:val="21"/>
          <w:szCs w:val="21"/>
        </w:rPr>
        <w:t>景区介绍：</w:t>
      </w:r>
      <w:r>
        <w:rPr>
          <w:rFonts w:hint="eastAsia" w:ascii="仿宋" w:hAnsi="仿宋" w:eastAsia="仿宋" w:cs="宋体"/>
          <w:kern w:val="0"/>
          <w:sz w:val="21"/>
          <w:szCs w:val="21"/>
          <w:lang w:val="en-US" w:eastAsia="zh-CN" w:bidi="ar-SA"/>
        </w:rPr>
        <w:t>大足石刻位于重庆市大足县境内，西距成都271公里，东距重庆167公里，有74处5万余尊宗教石刻造像，是重庆市大足区境内主要表现为摩崖造像的石窟艺术的总称。它是唐末、宋初时期的宗教摩崖石刻，以佛教题材为主，儒、道教造像并陈，尤以北山摩崖造像和宝顶山摩崖造像为著，是中国著名的古代石刻艺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仿宋" w:hAnsi="仿宋" w:eastAsia="仿宋" w:cs="宋体"/>
          <w:kern w:val="0"/>
          <w:sz w:val="21"/>
          <w:szCs w:val="21"/>
          <w:lang w:val="en-US" w:eastAsia="zh-CN" w:bidi="ar-SA"/>
        </w:rPr>
      </w:pPr>
      <w:r>
        <w:rPr>
          <w:rFonts w:hint="eastAsia" w:ascii="仿宋" w:hAnsi="仿宋" w:eastAsia="仿宋" w:cs="宋体"/>
          <w:kern w:val="0"/>
          <w:sz w:val="21"/>
          <w:szCs w:val="21"/>
          <w:lang w:val="en-US" w:eastAsia="zh-CN" w:bidi="ar-SA"/>
        </w:rPr>
        <w:t>北山摩崖造像位于重庆市大足区城北1.5公里的北山。北山摩崖造像长约三百多米，是全国重点文物保护单位、世界文化遗产（公元892年），历经后梁、后唐、后晋、后汉、后周五代至南宋1162年完成，历时250多年。现存雕刻造像四千六百多尊，是中国晚期石窟艺术中的代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仿宋" w:hAnsi="仿宋" w:eastAsia="仿宋" w:cs="宋体"/>
          <w:kern w:val="0"/>
          <w:sz w:val="21"/>
          <w:szCs w:val="21"/>
          <w:lang w:val="en-US" w:eastAsia="zh-CN" w:bidi="ar-SA"/>
        </w:rPr>
      </w:pPr>
      <w:r>
        <w:rPr>
          <w:rFonts w:hint="eastAsia" w:ascii="仿宋" w:hAnsi="仿宋" w:eastAsia="仿宋" w:cs="宋体"/>
          <w:kern w:val="0"/>
          <w:sz w:val="21"/>
          <w:szCs w:val="21"/>
          <w:lang w:val="en-US" w:eastAsia="zh-CN" w:bidi="ar-SA"/>
        </w:rPr>
        <w:t>大足石刻群有石刻造像70多处，总计10万多躯，其以佛教造像为主，是中国晚期石窟造像艺术的典范。规模宏大，艺术精湛，内容丰富，与敦煌莫高窟、云冈石窟、龙门石窟、麦积山石窟等中国四大石窟齐名。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仿宋" w:hAnsi="仿宋" w:eastAsia="仿宋" w:cs="宋体"/>
          <w:kern w:val="0"/>
          <w:sz w:val="21"/>
          <w:szCs w:val="21"/>
          <w:lang w:val="en-US" w:eastAsia="zh-CN" w:bidi="ar-SA"/>
        </w:rPr>
      </w:pPr>
      <w:r>
        <w:rPr>
          <w:rFonts w:hint="eastAsia" w:ascii="仿宋" w:hAnsi="仿宋" w:eastAsia="仿宋" w:cs="宋体"/>
          <w:kern w:val="0"/>
          <w:sz w:val="21"/>
          <w:szCs w:val="21"/>
          <w:lang w:val="en-US" w:eastAsia="zh-CN" w:bidi="ar-SA"/>
        </w:rPr>
        <w:t>大足石刻因地处中国内地山区，过去交通不便，幸免了历代战争的浩劫和人为破坏，具有很高的文物、雕刻和旅游价值。1999年12月1日在摩洛哥历史文化名城马拉喀什举行的联合国教科文组织世界遗产委员会第23届会议上表决通过，将大足石刻中的北山、宝顶山、南山、石篆山、石门山五处摩崖造像，正式列入世界文化遗产，进入《世界遗产名录》的神圣殿堂。</w:t>
      </w:r>
    </w:p>
    <w:p>
      <w:pPr>
        <w:widowControl/>
        <w:shd w:val="clear" w:color="auto" w:fill="FFFFFF"/>
        <w:jc w:val="left"/>
        <w:rPr>
          <w:rFonts w:ascii="仿宋" w:hAnsi="仿宋" w:eastAsia="仿宋" w:cs="宋体"/>
          <w:b/>
          <w:bCs/>
          <w:kern w:val="0"/>
          <w:szCs w:val="21"/>
        </w:rPr>
      </w:pPr>
      <w:r>
        <w:rPr>
          <w:rFonts w:hint="eastAsia" w:ascii="仿宋" w:hAnsi="仿宋" w:eastAsia="仿宋" w:cs="宋体"/>
          <w:b/>
          <w:bCs/>
          <w:kern w:val="0"/>
          <w:szCs w:val="21"/>
        </w:rPr>
        <w:t>开放时间：</w:t>
      </w:r>
    </w:p>
    <w:p>
      <w:pPr>
        <w:widowControl/>
        <w:shd w:val="clear" w:color="auto" w:fill="FFFFFF"/>
        <w:jc w:val="left"/>
        <w:rPr>
          <w:rFonts w:hint="eastAsia" w:ascii="仿宋" w:hAnsi="仿宋" w:eastAsia="仿宋"/>
          <w:sz w:val="21"/>
          <w:szCs w:val="21"/>
          <w:lang w:eastAsia="zh-CN"/>
        </w:rPr>
      </w:pPr>
      <w:r>
        <w:rPr>
          <w:rFonts w:hint="eastAsia" w:ascii="仿宋" w:hAnsi="仿宋" w:eastAsia="仿宋"/>
          <w:sz w:val="21"/>
          <w:szCs w:val="21"/>
          <w:lang w:eastAsia="zh-CN"/>
        </w:rPr>
        <w:t>08:30～18:00开放；</w:t>
      </w:r>
    </w:p>
    <w:p>
      <w:pPr>
        <w:widowControl/>
        <w:shd w:val="clear" w:color="auto" w:fill="FFFFFF"/>
        <w:jc w:val="center"/>
        <w:outlineLvl w:val="1"/>
        <w:rPr>
          <w:rFonts w:ascii="仿宋" w:hAnsi="仿宋" w:eastAsia="仿宋" w:cs="Tahoma"/>
          <w:b/>
          <w:bCs/>
          <w:kern w:val="0"/>
          <w:szCs w:val="21"/>
          <w:lang w:val="en-US"/>
        </w:rPr>
      </w:pPr>
      <w:r>
        <w:rPr>
          <w:rFonts w:hint="eastAsia" w:ascii="仿宋" w:hAnsi="仿宋" w:eastAsia="仿宋" w:cs="Tahoma"/>
          <w:b/>
          <w:bCs/>
          <w:kern w:val="0"/>
          <w:szCs w:val="21"/>
          <w:lang w:val="en-US" w:eastAsia="zh-CN"/>
        </w:rPr>
        <w:t>大足石刻</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pStyle w:val="2"/>
              <w:shd w:val="clear" w:color="auto" w:fill="FFFFFF"/>
              <w:spacing w:before="0" w:beforeAutospacing="0" w:after="0" w:afterAutospacing="0"/>
              <w:jc w:val="center"/>
              <w:rPr>
                <w:rFonts w:ascii="仿宋" w:hAnsi="仿宋" w:eastAsia="仿宋"/>
                <w:sz w:val="21"/>
                <w:szCs w:val="21"/>
              </w:rPr>
            </w:pPr>
            <w:r>
              <w:rPr>
                <w:rFonts w:hint="eastAsia" w:ascii="仿宋" w:hAnsi="仿宋" w:eastAsia="仿宋" w:cs="Tahoma"/>
                <w:sz w:val="21"/>
                <w:szCs w:val="21"/>
                <w:lang w:val="en-US" w:eastAsia="zh-CN"/>
              </w:rPr>
              <w:t>大足石刻</w:t>
            </w:r>
            <w:r>
              <w:rPr>
                <w:rFonts w:hint="eastAsia" w:ascii="仿宋" w:hAnsi="仿宋" w:eastAsia="仿宋"/>
                <w:sz w:val="21"/>
                <w:szCs w:val="21"/>
              </w:rPr>
              <w:t>简介1</w:t>
            </w:r>
          </w:p>
        </w:tc>
        <w:tc>
          <w:tcPr>
            <w:tcW w:w="6883" w:type="dxa"/>
          </w:tcPr>
          <w:p>
            <w:pPr>
              <w:pStyle w:val="6"/>
              <w:shd w:val="clear" w:color="auto" w:fill="FFFFFF"/>
              <w:spacing w:before="0" w:beforeAutospacing="0" w:after="0" w:afterAutospacing="0"/>
              <w:rPr>
                <w:rFonts w:ascii="仿宋" w:hAnsi="仿宋" w:eastAsia="仿宋"/>
                <w:sz w:val="21"/>
                <w:szCs w:val="21"/>
              </w:rPr>
            </w:pPr>
            <w:r>
              <w:rPr>
                <w:rFonts w:hint="eastAsia" w:ascii="仿宋" w:hAnsi="仿宋" w:eastAsia="仿宋"/>
                <w:sz w:val="21"/>
                <w:szCs w:val="21"/>
              </w:rPr>
              <w:t>石窟艺术的丰碑大足石刻素有“东方明珠”之称。唐末、宋初时期的宗教摩崖石刻，以佛教题材为主，是中国著名的古代石刻艺术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pStyle w:val="2"/>
              <w:shd w:val="clear" w:color="auto" w:fill="FFFFFF"/>
              <w:spacing w:before="0" w:beforeAutospacing="0" w:after="0" w:afterAutospacing="0"/>
              <w:jc w:val="center"/>
              <w:rPr>
                <w:rFonts w:ascii="仿宋" w:hAnsi="仿宋" w:eastAsia="仿宋"/>
                <w:sz w:val="21"/>
                <w:szCs w:val="21"/>
              </w:rPr>
            </w:pPr>
            <w:r>
              <w:rPr>
                <w:rFonts w:hint="eastAsia" w:ascii="仿宋" w:hAnsi="仿宋" w:eastAsia="仿宋" w:cs="Tahoma"/>
                <w:sz w:val="21"/>
                <w:szCs w:val="21"/>
                <w:lang w:val="en-US" w:eastAsia="zh-CN"/>
              </w:rPr>
              <w:t>大足石刻</w:t>
            </w:r>
            <w:r>
              <w:rPr>
                <w:rFonts w:hint="eastAsia" w:ascii="仿宋" w:hAnsi="仿宋" w:eastAsia="仿宋"/>
                <w:sz w:val="21"/>
                <w:szCs w:val="21"/>
              </w:rPr>
              <w:t>简介2</w:t>
            </w:r>
          </w:p>
        </w:tc>
        <w:tc>
          <w:tcPr>
            <w:tcW w:w="6883" w:type="dxa"/>
          </w:tcPr>
          <w:p>
            <w:pPr>
              <w:pStyle w:val="3"/>
              <w:shd w:val="clear" w:color="auto" w:fill="FFFFFF"/>
              <w:spacing w:before="0" w:after="0" w:line="240" w:lineRule="auto"/>
              <w:rPr>
                <w:rFonts w:hint="eastAsia" w:ascii="仿宋" w:hAnsi="仿宋" w:eastAsia="仿宋" w:cs="Tahoma"/>
                <w:b w:val="0"/>
                <w:bCs w:val="0"/>
                <w:sz w:val="21"/>
                <w:szCs w:val="21"/>
              </w:rPr>
            </w:pPr>
            <w:r>
              <w:rPr>
                <w:rFonts w:hint="eastAsia" w:ascii="仿宋" w:hAnsi="仿宋" w:eastAsia="仿宋" w:cs="Tahoma"/>
                <w:b w:val="0"/>
                <w:bCs w:val="0"/>
                <w:sz w:val="21"/>
                <w:szCs w:val="21"/>
              </w:rPr>
              <w:t>精美的石刻公元13世纪末和17世纪中叶，大足曾两度遭受兵燹。"五山"摩崖造像中，除宝顶山圣寿寺两次焚毁、两度重修外，摩崖造像一直保存完好。</w:t>
            </w:r>
          </w:p>
          <w:p>
            <w:pPr>
              <w:pStyle w:val="3"/>
              <w:shd w:val="clear" w:color="auto" w:fill="FFFFFF"/>
              <w:spacing w:before="0" w:after="0" w:line="240" w:lineRule="auto"/>
              <w:rPr>
                <w:rFonts w:ascii="仿宋" w:hAnsi="仿宋" w:eastAsia="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pStyle w:val="2"/>
              <w:shd w:val="clear" w:color="auto" w:fill="FFFFFF"/>
              <w:spacing w:before="0" w:beforeAutospacing="0" w:after="0" w:afterAutospacing="0"/>
              <w:jc w:val="center"/>
              <w:rPr>
                <w:rFonts w:ascii="仿宋" w:hAnsi="仿宋" w:eastAsia="仿宋"/>
                <w:sz w:val="21"/>
                <w:szCs w:val="21"/>
              </w:rPr>
            </w:pPr>
            <w:r>
              <w:rPr>
                <w:rFonts w:hint="eastAsia" w:ascii="仿宋" w:hAnsi="仿宋" w:eastAsia="仿宋" w:cs="Tahoma"/>
                <w:sz w:val="21"/>
                <w:szCs w:val="21"/>
                <w:lang w:val="en-US" w:eastAsia="zh-CN"/>
              </w:rPr>
              <w:t>大足石刻</w:t>
            </w:r>
            <w:r>
              <w:rPr>
                <w:rFonts w:hint="eastAsia" w:ascii="仿宋" w:hAnsi="仿宋" w:eastAsia="仿宋"/>
                <w:sz w:val="21"/>
                <w:szCs w:val="21"/>
              </w:rPr>
              <w:t>简介3</w:t>
            </w:r>
          </w:p>
        </w:tc>
        <w:tc>
          <w:tcPr>
            <w:tcW w:w="6883" w:type="dxa"/>
          </w:tcPr>
          <w:p>
            <w:pPr>
              <w:pStyle w:val="3"/>
              <w:shd w:val="clear" w:color="auto" w:fill="FFFFFF"/>
              <w:spacing w:before="0" w:after="0" w:line="240" w:lineRule="auto"/>
              <w:rPr>
                <w:rFonts w:ascii="仿宋" w:hAnsi="仿宋" w:eastAsia="仿宋"/>
                <w:sz w:val="21"/>
                <w:szCs w:val="21"/>
              </w:rPr>
            </w:pPr>
            <w:r>
              <w:rPr>
                <w:rFonts w:hint="eastAsia" w:ascii="仿宋" w:hAnsi="仿宋" w:eastAsia="仿宋" w:cs="Tahoma"/>
                <w:b w:val="0"/>
                <w:bCs w:val="0"/>
                <w:sz w:val="21"/>
                <w:szCs w:val="21"/>
              </w:rPr>
              <w:t>宝顶石刻宝顶山位于大足区龙岗街道东北15公里处，海拔527.83米。巨型雕刻360余幅，以六道轮回，广大宝楼阁、华严三圣像。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1413" w:type="dxa"/>
          </w:tcPr>
          <w:p>
            <w:pPr>
              <w:pStyle w:val="2"/>
              <w:shd w:val="clear" w:color="auto" w:fill="FFFFFF"/>
              <w:spacing w:before="0" w:beforeAutospacing="0" w:after="0" w:afterAutospacing="0"/>
              <w:jc w:val="center"/>
              <w:rPr>
                <w:rFonts w:ascii="仿宋" w:hAnsi="仿宋" w:eastAsia="仿宋" w:cs="Tahoma"/>
                <w:sz w:val="21"/>
                <w:szCs w:val="21"/>
              </w:rPr>
            </w:pPr>
            <w:r>
              <w:rPr>
                <w:rFonts w:hint="eastAsia" w:ascii="仿宋" w:hAnsi="仿宋" w:eastAsia="仿宋" w:cs="Tahoma"/>
                <w:sz w:val="21"/>
                <w:szCs w:val="21"/>
                <w:lang w:val="en-US" w:eastAsia="zh-CN"/>
              </w:rPr>
              <w:t>大足石刻</w:t>
            </w:r>
            <w:r>
              <w:rPr>
                <w:rFonts w:hint="eastAsia" w:ascii="仿宋" w:hAnsi="仿宋" w:eastAsia="仿宋"/>
                <w:sz w:val="21"/>
                <w:szCs w:val="21"/>
              </w:rPr>
              <w:t>简介4</w:t>
            </w:r>
          </w:p>
        </w:tc>
        <w:tc>
          <w:tcPr>
            <w:tcW w:w="6883" w:type="dxa"/>
          </w:tcPr>
          <w:p>
            <w:pPr>
              <w:pStyle w:val="3"/>
              <w:shd w:val="clear" w:color="auto" w:fill="FFFFFF"/>
              <w:spacing w:before="0" w:after="0" w:line="240" w:lineRule="auto"/>
              <w:rPr>
                <w:rFonts w:ascii="仿宋" w:hAnsi="仿宋" w:eastAsia="仿宋"/>
                <w:sz w:val="21"/>
                <w:szCs w:val="21"/>
              </w:rPr>
            </w:pPr>
            <w:r>
              <w:rPr>
                <w:rFonts w:hint="eastAsia" w:ascii="仿宋" w:hAnsi="仿宋" w:eastAsia="仿宋"/>
                <w:sz w:val="21"/>
                <w:szCs w:val="21"/>
              </w:rPr>
              <w:t>险峻山崖时间跨度从公元9世纪到13世纪，以其艺术品质极高、题材丰富多变而闻名遐迩！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1413" w:type="dxa"/>
          </w:tcPr>
          <w:p>
            <w:pPr>
              <w:pStyle w:val="2"/>
              <w:shd w:val="clear" w:color="auto" w:fill="FFFFFF"/>
              <w:spacing w:before="0" w:beforeAutospacing="0" w:after="0" w:afterAutospacing="0"/>
              <w:jc w:val="center"/>
              <w:rPr>
                <w:rFonts w:hint="eastAsia" w:ascii="仿宋" w:hAnsi="仿宋" w:eastAsia="仿宋" w:cs="Tahoma"/>
                <w:sz w:val="21"/>
                <w:szCs w:val="21"/>
                <w:lang w:val="en-US" w:eastAsia="zh-CN"/>
              </w:rPr>
            </w:pPr>
            <w:r>
              <w:rPr>
                <w:rFonts w:hint="eastAsia" w:ascii="仿宋" w:hAnsi="仿宋" w:eastAsia="仿宋" w:cs="Tahoma"/>
                <w:sz w:val="21"/>
                <w:szCs w:val="21"/>
                <w:lang w:val="en-US" w:eastAsia="zh-CN"/>
              </w:rPr>
              <w:t>大足石刻</w:t>
            </w:r>
            <w:r>
              <w:rPr>
                <w:rFonts w:hint="eastAsia" w:ascii="仿宋" w:hAnsi="仿宋" w:eastAsia="仿宋"/>
                <w:sz w:val="21"/>
                <w:szCs w:val="21"/>
              </w:rPr>
              <w:t>简介</w:t>
            </w:r>
            <w:r>
              <w:rPr>
                <w:rFonts w:hint="eastAsia" w:ascii="仿宋" w:hAnsi="仿宋" w:eastAsia="仿宋"/>
                <w:sz w:val="21"/>
                <w:szCs w:val="21"/>
                <w:lang w:val="en-US" w:eastAsia="zh-CN"/>
              </w:rPr>
              <w:t>5</w:t>
            </w:r>
          </w:p>
        </w:tc>
        <w:tc>
          <w:tcPr>
            <w:tcW w:w="6883" w:type="dxa"/>
          </w:tcPr>
          <w:p>
            <w:pPr>
              <w:pStyle w:val="3"/>
              <w:shd w:val="clear" w:color="auto" w:fill="FFFFFF"/>
              <w:spacing w:before="0" w:after="0" w:line="240" w:lineRule="auto"/>
              <w:rPr>
                <w:rFonts w:hint="eastAsia" w:ascii="仿宋" w:hAnsi="仿宋" w:eastAsia="仿宋"/>
                <w:sz w:val="21"/>
                <w:szCs w:val="21"/>
              </w:rPr>
            </w:pPr>
            <w:r>
              <w:rPr>
                <w:rFonts w:hint="eastAsia" w:ascii="仿宋" w:hAnsi="仿宋" w:eastAsia="仿宋"/>
                <w:sz w:val="21"/>
                <w:szCs w:val="21"/>
              </w:rPr>
              <w:t>晚唐造像自公元892—1252年的360年间（晚唐景福至南宋淳佑年间），大足先后建成佛教、道教和"三教"造像区34处，造像数量占大足石刻总数的80%左右。其中除北山摩崖造像始凿于公元892年晚唐景福元年外，其余均为公元1082—1252年北宋元丰至南宋淳佑的170余年间建成。</w:t>
            </w:r>
          </w:p>
        </w:tc>
      </w:tr>
    </w:tbl>
    <w:p>
      <w:pPr>
        <w:widowControl/>
        <w:jc w:val="left"/>
        <w:rPr>
          <w:rFonts w:ascii="仿宋" w:hAnsi="仿宋" w:eastAsia="仿宋"/>
          <w:szCs w:val="21"/>
        </w:rPr>
      </w:pPr>
    </w:p>
    <w:p>
      <w:pPr>
        <w:jc w:val="center"/>
        <w:rPr>
          <w:rFonts w:ascii="仿宋" w:hAnsi="仿宋" w:eastAsia="仿宋"/>
          <w:szCs w:val="21"/>
        </w:rPr>
      </w:pPr>
      <w:r>
        <w:rPr>
          <w:rFonts w:hint="eastAsia" w:ascii="仿宋" w:hAnsi="仿宋" w:eastAsia="仿宋"/>
          <w:szCs w:val="21"/>
        </w:rPr>
        <w:t>入园公告</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仿宋" w:hAnsi="仿宋" w:eastAsia="仿宋"/>
                <w:szCs w:val="21"/>
              </w:rPr>
            </w:pPr>
            <w:r>
              <w:rPr>
                <w:rFonts w:hint="eastAsia" w:ascii="仿宋" w:hAnsi="仿宋" w:eastAsia="仿宋"/>
                <w:szCs w:val="21"/>
              </w:rPr>
              <w:t>免费政策</w:t>
            </w:r>
            <w:bookmarkStart w:id="0" w:name="_GoBack"/>
            <w:bookmarkEnd w:id="0"/>
          </w:p>
        </w:tc>
        <w:tc>
          <w:tcPr>
            <w:tcW w:w="4148"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仿宋" w:hAnsi="仿宋" w:eastAsia="仿宋" w:cstheme="minorBidi"/>
                <w:b/>
                <w:bCs/>
                <w:kern w:val="2"/>
                <w:sz w:val="21"/>
                <w:szCs w:val="21"/>
                <w:lang w:val="en-US" w:eastAsia="zh-CN" w:bidi="ar-SA"/>
              </w:rPr>
            </w:pPr>
            <w:r>
              <w:rPr>
                <w:rFonts w:hint="eastAsia" w:ascii="仿宋" w:hAnsi="仿宋" w:eastAsia="仿宋" w:cstheme="minorBidi"/>
                <w:b/>
                <w:bCs/>
                <w:kern w:val="2"/>
                <w:sz w:val="21"/>
                <w:szCs w:val="21"/>
                <w:lang w:val="en-US" w:eastAsia="zh-CN" w:bidi="ar-SA"/>
              </w:rPr>
              <w:t>6周岁（含6周岁）以下或身高1.2米（不含1.2米）以下儿童免门票；65周岁（含65周岁）以上老年人持本人身份证或《重庆市人民政府优待证》免门票；现役军人、烈属、革命伤残军人、军队离退休及地方离休干部、残疾人持有效证件免门票。以上游客凭相关证件到景区售票窗口领取免费门票，并持有效证件在景区检票口经工作人员查验证件无误后检票参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仿宋" w:hAnsi="仿宋" w:eastAsia="仿宋"/>
                <w:szCs w:val="21"/>
              </w:rPr>
            </w:pPr>
            <w:r>
              <w:rPr>
                <w:rFonts w:hint="eastAsia" w:ascii="仿宋" w:hAnsi="仿宋" w:eastAsia="仿宋"/>
                <w:szCs w:val="21"/>
              </w:rPr>
              <w:t>优惠政策</w:t>
            </w:r>
          </w:p>
        </w:tc>
        <w:tc>
          <w:tcPr>
            <w:tcW w:w="4148" w:type="dxa"/>
          </w:tcPr>
          <w:p>
            <w:pPr>
              <w:pStyle w:val="6"/>
              <w:shd w:val="clear" w:color="auto" w:fill="FFFFFF"/>
              <w:spacing w:before="0" w:beforeAutospacing="0" w:after="0" w:afterAutospacing="0"/>
              <w:rPr>
                <w:rFonts w:ascii="仿宋" w:hAnsi="仿宋" w:eastAsia="仿宋"/>
                <w:sz w:val="21"/>
                <w:szCs w:val="21"/>
              </w:rPr>
            </w:pPr>
            <w:r>
              <w:rPr>
                <w:rFonts w:ascii="仿宋" w:hAnsi="仿宋" w:eastAsia="仿宋"/>
                <w:sz w:val="21"/>
                <w:szCs w:val="21"/>
              </w:rPr>
              <w:t>6周岁（不含6周岁）—18周岁（含18周岁）未成年人、全日制在校学生（1月1日、5月1日、5月4日、10月1日、农历正月初一免门票）、60周岁（含60周岁）至65周岁（不含65周岁）老年人，须持本人身份证或本人学生证在景区检票口（优惠票专用通道）经工作人员查验证件无误并凭购票短信检票参观。</w:t>
            </w:r>
          </w:p>
        </w:tc>
      </w:tr>
    </w:tbl>
    <w:p>
      <w:pPr>
        <w:rPr>
          <w:rFonts w:ascii="仿宋" w:hAnsi="仿宋" w:eastAsia="仿宋"/>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E5"/>
    <w:rsid w:val="000F6280"/>
    <w:rsid w:val="001B318E"/>
    <w:rsid w:val="0037722C"/>
    <w:rsid w:val="00477BD5"/>
    <w:rsid w:val="00532595"/>
    <w:rsid w:val="005B08E5"/>
    <w:rsid w:val="00627896"/>
    <w:rsid w:val="00636BEB"/>
    <w:rsid w:val="00772057"/>
    <w:rsid w:val="00894941"/>
    <w:rsid w:val="008E0D4C"/>
    <w:rsid w:val="00AA75D5"/>
    <w:rsid w:val="00AD664D"/>
    <w:rsid w:val="00CF000C"/>
    <w:rsid w:val="00D00FF1"/>
    <w:rsid w:val="00D776BE"/>
    <w:rsid w:val="00D925CB"/>
    <w:rsid w:val="00DC0475"/>
    <w:rsid w:val="00E17122"/>
    <w:rsid w:val="00E94086"/>
    <w:rsid w:val="00EC5537"/>
    <w:rsid w:val="00F12384"/>
    <w:rsid w:val="00F239D7"/>
    <w:rsid w:val="5B3740E0"/>
    <w:rsid w:val="67C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字符"/>
    <w:basedOn w:val="7"/>
    <w:link w:val="5"/>
    <w:qFormat/>
    <w:uiPriority w:val="99"/>
    <w:rPr>
      <w:sz w:val="18"/>
      <w:szCs w:val="18"/>
    </w:rPr>
  </w:style>
  <w:style w:type="character" w:customStyle="1" w:styleId="11">
    <w:name w:val="页脚 字符"/>
    <w:basedOn w:val="7"/>
    <w:link w:val="4"/>
    <w:qFormat/>
    <w:uiPriority w:val="99"/>
    <w:rPr>
      <w:sz w:val="18"/>
      <w:szCs w:val="18"/>
    </w:rPr>
  </w:style>
  <w:style w:type="character" w:customStyle="1" w:styleId="12">
    <w:name w:val="mp-description-name"/>
    <w:basedOn w:val="7"/>
    <w:qFormat/>
    <w:uiPriority w:val="0"/>
  </w:style>
  <w:style w:type="character" w:customStyle="1" w:styleId="13">
    <w:name w:val="mp-description-level"/>
    <w:basedOn w:val="7"/>
    <w:qFormat/>
    <w:uiPriority w:val="0"/>
  </w:style>
  <w:style w:type="character" w:customStyle="1" w:styleId="14">
    <w:name w:val="标题 2 字符"/>
    <w:basedOn w:val="7"/>
    <w:link w:val="2"/>
    <w:qFormat/>
    <w:uiPriority w:val="9"/>
    <w:rPr>
      <w:rFonts w:ascii="宋体" w:hAnsi="宋体" w:eastAsia="宋体" w:cs="宋体"/>
      <w:b/>
      <w:bCs/>
      <w:kern w:val="0"/>
      <w:sz w:val="36"/>
      <w:szCs w:val="36"/>
    </w:rPr>
  </w:style>
  <w:style w:type="character" w:customStyle="1" w:styleId="15">
    <w:name w:val="标题 3 字符"/>
    <w:basedOn w:val="7"/>
    <w:link w:val="3"/>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Words>
  <Characters>497</Characters>
  <Lines>4</Lines>
  <Paragraphs>1</Paragraphs>
  <TotalTime>68</TotalTime>
  <ScaleCrop>false</ScaleCrop>
  <LinksUpToDate>false</LinksUpToDate>
  <CharactersWithSpaces>583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2019-01-01T08:26:00Z</dcterms:created>
  <dc:creator>Administrator</dc:creator>
  <cp:lastModifiedBy>web</cp:lastModifiedBy>
  <dcterms:modified xsi:type="dcterms:W3CDTF">2019-01-03T07:25:20Z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