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hint="eastAsia" w:ascii="Calibri" w:hAnsi="Calibri" w:eastAsia="仿宋" w:cs="Calibri"/>
          <w:szCs w:val="21"/>
          <w:shd w:val="clear" w:color="auto" w:fill="FFFFFF"/>
          <w:lang w:val="en-US" w:eastAsia="zh-CN"/>
        </w:rPr>
        <w:t>庐山</w:t>
      </w:r>
      <w:r>
        <w:rPr>
          <w:rFonts w:hint="eastAsia" w:ascii="仿宋" w:hAnsi="仿宋" w:eastAsia="仿宋" w:cs="宋体"/>
          <w:kern w:val="0"/>
          <w:szCs w:val="21"/>
        </w:rPr>
        <w:t> 5A景区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副标题： 匡庐奇秀甲天下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118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庐山，又称匡山或匡庐，隶属于江西省九江市。传说殷周时期有匡氏兄弟七人结庐隐居于此，后成仙而去，其所居之庐幻化为山，故而得名。位于九江市南36公里处，北靠长江，南傍鄱阳湖。南北长约25公里，东西宽约20公里。大部分山峰在海拔1000米以上，主峰汉阳峰海拔1474米，云中山城牯岭镇海拔约1167米。自古以“雄、险、奇、秀”而闻名于世，是我国的一座千古文化名山，世界遗产地、世界地质公园、首批国家AAAAA级旅游景区，爱国主义教育基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庐山旅游资源极其丰富，素以风景名山、文化名山、教育名山、宗教名山、政治名山著称于世。风景区内有16大自然奇观，474处景点，庐山的历史文化源远流长，是中国田园诗的诞生地、中国山水诗的策源地、中国山水画的发祥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庐山雄奇秀拔，云雾缭绕，山中多飞泉瀑布和奇洞怪石，名胜古迹遍布，夏天气候凉爽宜人，是我国著名的旅游风景区和避暑疗养胜地，于1996年被列入“世界自然与文化遗产名录”。古人云“匡庐奇秀甲天下”，自司马迁将庐山载入《史记》后，历代诗人墨客相继慕名而来，陶渊明、谢灵运、李白、白居易、苏轼、王安石、陆游、徐志摩 、郭沫若等1500余位诗人相继登山，留下了许多珍贵的名篇佳作。苏轼所写的“横看成岭侧成峰，远近高低各不同。不识庐山真面目，只缘身在此山中”形象描绘了庐山的景色，成为千百年来脍炙人口的名篇。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eastAsia="zh-CN"/>
        </w:rPr>
        <w:t>4月～10月：06:30～2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/>
          <w:sz w:val="21"/>
          <w:szCs w:val="21"/>
          <w:lang w:eastAsia="zh-CN"/>
        </w:rPr>
        <w:t>: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45</w:t>
      </w:r>
      <w:r>
        <w:rPr>
          <w:rFonts w:hint="eastAsia" w:ascii="仿宋" w:hAnsi="仿宋" w:eastAsia="仿宋"/>
          <w:sz w:val="21"/>
          <w:szCs w:val="21"/>
          <w:lang w:eastAsia="zh-CN"/>
        </w:rPr>
        <w:t>开放；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仿宋" w:hAnsi="仿宋" w:eastAsia="仿宋"/>
          <w:sz w:val="21"/>
          <w:szCs w:val="21"/>
          <w:lang w:eastAsia="zh-CN"/>
        </w:rPr>
        <w:t>11月～3月：06:30～2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/>
          <w:sz w:val="21"/>
          <w:szCs w:val="21"/>
          <w:lang w:eastAsia="zh-CN"/>
        </w:rPr>
        <w:t>: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45</w:t>
      </w:r>
      <w:r>
        <w:rPr>
          <w:rFonts w:hint="eastAsia" w:ascii="仿宋" w:hAnsi="仿宋" w:eastAsia="仿宋"/>
          <w:sz w:val="21"/>
          <w:szCs w:val="21"/>
          <w:lang w:eastAsia="zh-CN"/>
        </w:rPr>
        <w:t>开放；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五台山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庐山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含鄱口北面为第二高峰“大月山”，南面为庐山第三高峰 “五老峰”，湖光山色，相互比美。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庐山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老别墅老别墅的故事景区，荟萃了庐山别墅中的精华。在其周边，还有“朱德别墅”、“ 邓小平别墅”、“林彪别墅”等可供游人外部参观。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庐山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花径花径公园位于牯岭街西南2公里处，相传是唐代诗人白居易咏诗《大林寺桃花》的地方。园中繁花似锦，亭台碑碣，曲径通幽，湖光山色，风景如画。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庐山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如琴湖如琴湖座落西谷，峰岭围抱，森林蓊蔚，环境幽雅。湖心立岛，岛内有许多人工饲养的孔雀，所以名为 孔雀岛，曲桥连接，上缀水榭，形成绿水青山，相映成趣。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庐山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三叠泉三叠泉位于五老峰下部，飞瀑流经的峭壁有三级，溪水分三叠泉飞泻而下，落差共155米，极为壮观，撼人魂魄。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1. 身高1.4米以下儿童免票；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2. 70周岁以上（含70周岁）老年人凭有效证件免票；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3. 残疾人、现役军人、全国人大代表、全国政协委员、先进模范群体、省级以上媒体记者、省内市级以上媒体记者、九江本地居民凭有效证件免票。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Tips：庐山景区在特殊节假日对相应群体有特色的优惠、免票活动，具体参见景区公告。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优惠政策：1、大学生凭有效证件，门票7.5折优惠；</w:t>
            </w:r>
            <w:bookmarkStart w:id="0" w:name="_GoBack"/>
            <w:bookmarkEnd w:id="0"/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2、中学生及中等专业学校学生凭有效证件，门票半价优惠。</w:t>
            </w:r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4CA61878"/>
    <w:rsid w:val="4F640D2F"/>
    <w:rsid w:val="5B3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5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2019-01-03T10:59:22Z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