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40"/>
        <w:jc w:val="center"/>
      </w:pPr>
      <w:r>
        <w:rPr>
          <w:rFonts w:ascii="Times New Roman" w:hAnsi="Times New Roman" w:cs="Times New Roman" w:eastAsia="SimSun"/>
          <w:b/>
          <w:i w:val="0"/>
          <w:color w:val="1A1A1A"/>
          <w:sz w:val="40"/>
        </w:rPr>
        <w:t>Ziyi Sun</w:t>
      </w:r>
    </w:p>
    <w:p>
      <w:pPr>
        <w:spacing w:before="0" w:after="20" w:lineRule="auto" w:line="240"/>
        <w:jc w:val="center"/>
      </w:pPr>
      <w:r>
        <w:rPr>
          <w:rFonts w:ascii="Times New Roman" w:hAnsi="Times New Roman" w:cs="Times New Roman" w:eastAsia="SimSun"/>
          <w:b w:val="0"/>
          <w:i/>
          <w:color w:val="1A1A1A"/>
          <w:sz w:val="21"/>
        </w:rPr>
        <w:t>B.Eng. Candidate · Ocean University of China</w:t>
      </w:r>
    </w:p>
    <w:p>
      <w:pPr>
        <w:spacing w:before="0" w:after="40" w:lineRule="auto" w:line="252"/>
        <w:jc w:val="center"/>
      </w:pPr>
      <w:r>
        <w:rPr>
          <w:rFonts w:ascii="Times New Roman" w:hAnsi="Times New Roman" w:cs="Times New Roman" w:eastAsia="SimSun"/>
          <w:b w:val="0"/>
          <w:i w:val="0"/>
          <w:color w:val="1A1A1A"/>
          <w:sz w:val="19"/>
        </w:rPr>
        <w:t>sunziyi@stu.ouc.edu.cn  ·  sunziyiwiner@163.com  ·  https://ziyisun85-ops.github.io/</w:t>
      </w:r>
    </w:p>
    <w:p>
      <w:pPr>
        <w:spacing w:before="0" w:after="40" w:lineRule="auto" w:line="252"/>
        <w:jc w:val="center"/>
      </w:pPr>
      <w:r>
        <w:rPr>
          <w:rFonts w:ascii="Times New Roman" w:hAnsi="Times New Roman" w:cs="Times New Roman" w:eastAsia="SimSun"/>
          <w:b w:val="0"/>
          <w:i/>
          <w:color w:val="1A1A1A"/>
          <w:sz w:val="20"/>
        </w:rPr>
        <w:t>Seeking Ph.D. opportunities in Embodied Intelligence and Robot Learning</w:t>
      </w:r>
    </w:p>
    <w:p>
      <w:pPr>
        <w:spacing w:before="160" w:after="40" w:lineRule="auto" w:line="240"/>
        <w:pBdr>
          <w:bottom w:val="single" w:sz="12" w:space="1" w:color="2F2F2F"/>
        </w:pBdr>
      </w:pPr>
      <w:r>
        <w:rPr>
          <w:rFonts w:ascii="Times New Roman" w:hAnsi="Times New Roman" w:cs="Times New Roman" w:eastAsia="SimHei"/>
          <w:b/>
          <w:i w:val="0"/>
          <w:color w:val="1A1A1A"/>
          <w:sz w:val="23"/>
        </w:rPr>
        <w:t>EDUCATION</w:t>
      </w:r>
    </w:p>
    <w:p>
      <w:pPr>
        <w:tabs>
          <w:tab w:pos="10091" w:val="right"/>
        </w:tabs>
        <w:spacing w:before="40" w:after="0" w:lineRule="auto" w:line="252"/>
      </w:pPr>
      <w:r>
        <w:rPr>
          <w:rFonts w:ascii="Times New Roman" w:hAnsi="Times New Roman" w:cs="Times New Roman" w:eastAsia="SimSun"/>
          <w:b/>
          <w:i w:val="0"/>
          <w:color w:val="1A1A1A"/>
          <w:sz w:val="21"/>
        </w:rPr>
        <w:t>Ocean University of China (985 / Double First-Class), Qingdao, China</w:t>
      </w:r>
      <w:r>
        <w:rPr>
          <w:rFonts w:ascii="Times New Roman" w:hAnsi="Times New Roman" w:cs="Times New Roman" w:eastAsia="SimSun"/>
          <w:b w:val="0"/>
          <w:i w:val="0"/>
          <w:color w:val="1A1A1A"/>
          <w:sz w:val="21"/>
        </w:rPr>
        <w:tab/>
      </w:r>
      <w:r>
        <w:rPr>
          <w:rFonts w:ascii="Times New Roman" w:hAnsi="Times New Roman" w:cs="Times New Roman" w:eastAsia="SimSun"/>
          <w:b w:val="0"/>
          <w:i w:val="0"/>
          <w:color w:val="1A1A1A"/>
          <w:sz w:val="21"/>
        </w:rPr>
        <w:t>Sep. 2023 – Jun. 2027 (Expected)</w:t>
      </w:r>
    </w:p>
    <w:p>
      <w:pPr>
        <w:spacing w:before="0" w:after="20" w:lineRule="auto" w:line="252"/>
      </w:pPr>
      <w:r>
        <w:rPr>
          <w:rFonts w:ascii="Times New Roman" w:hAnsi="Times New Roman" w:cs="Times New Roman" w:eastAsia="SimSun"/>
          <w:b/>
          <w:i w:val="0"/>
          <w:color w:val="1A1A1A"/>
          <w:sz w:val="20"/>
        </w:rPr>
        <w:t>B.Eng. in Mechanical Design, Manufacturing and Automation  |  GPA: 3.7/4.0  |  Rank: 1/56  |  Avg.: 89.2</w:t>
      </w:r>
    </w:p>
    <w:p>
      <w:pPr>
        <w:spacing w:before="0" w:after="40" w:lineRule="auto" w:line="252"/>
      </w:pPr>
      <w:r>
        <w:rPr>
          <w:rFonts w:ascii="Times New Roman" w:hAnsi="Times New Roman" w:cs="Times New Roman" w:eastAsia="SimSun"/>
          <w:b w:val="0"/>
          <w:i w:val="0"/>
          <w:color w:val="1A1A1A"/>
          <w:sz w:val="19"/>
        </w:rPr>
        <w:t>Selected Courses: Advanced Mathematics (97), Linear Algebra (93.5), Probability &amp; Mathematical Statistics (93), Complex Variables &amp; Integral Transforms (94.5), Numerical Methods (96), Theory of Machines and Mechanisms (89), Mechanical Vibrations (95), Engineering Measurement (93), Mechanics of Materials (91), Modern Mechanical Design Theory and Methods (100), Underwater Robotics (97.2)</w:t>
      </w:r>
    </w:p>
    <w:p>
      <w:pPr>
        <w:spacing w:before="160" w:after="40" w:lineRule="auto" w:line="240"/>
        <w:pBdr>
          <w:bottom w:val="single" w:sz="12" w:space="1" w:color="2F2F2F"/>
        </w:pBdr>
      </w:pPr>
      <w:r>
        <w:rPr>
          <w:rFonts w:ascii="Times New Roman" w:hAnsi="Times New Roman" w:cs="Times New Roman" w:eastAsia="SimHei"/>
          <w:b/>
          <w:i w:val="0"/>
          <w:color w:val="1A1A1A"/>
          <w:sz w:val="23"/>
        </w:rPr>
        <w:t>RESEARCH EXPERIENCE</w:t>
      </w:r>
    </w:p>
    <w:p>
      <w:pPr>
        <w:tabs>
          <w:tab w:pos="10091" w:val="right"/>
        </w:tabs>
        <w:spacing w:before="40" w:after="0" w:lineRule="auto" w:line="252"/>
      </w:pPr>
      <w:r>
        <w:rPr>
          <w:rFonts w:ascii="Times New Roman" w:hAnsi="Times New Roman" w:cs="Times New Roman" w:eastAsia="SimSun"/>
          <w:b/>
          <w:i w:val="0"/>
          <w:color w:val="1A1A1A"/>
          <w:sz w:val="21"/>
        </w:rPr>
        <w:t>Roboparty Lab, Beijing, China</w:t>
      </w:r>
      <w:r>
        <w:rPr>
          <w:rFonts w:ascii="Times New Roman" w:hAnsi="Times New Roman" w:cs="Times New Roman" w:eastAsia="SimSun"/>
          <w:b w:val="0"/>
          <w:i w:val="0"/>
          <w:color w:val="1A1A1A"/>
          <w:sz w:val="21"/>
        </w:rPr>
        <w:tab/>
      </w:r>
      <w:r>
        <w:rPr>
          <w:rFonts w:ascii="Times New Roman" w:hAnsi="Times New Roman" w:cs="Times New Roman" w:eastAsia="SimSun"/>
          <w:b w:val="0"/>
          <w:i w:val="0"/>
          <w:color w:val="1A1A1A"/>
          <w:sz w:val="21"/>
        </w:rPr>
        <w:t>Jul. 2026 – Oct. 2026</w:t>
      </w:r>
    </w:p>
    <w:p>
      <w:pPr>
        <w:spacing w:before="0" w:after="20" w:lineRule="auto" w:line="252"/>
      </w:pPr>
      <w:r>
        <w:rPr>
          <w:rFonts w:ascii="Times New Roman" w:hAnsi="Times New Roman" w:cs="Times New Roman" w:eastAsia="SimSun"/>
          <w:b/>
          <w:i w:val="0"/>
          <w:color w:val="1A1A1A"/>
          <w:sz w:val="20"/>
        </w:rPr>
        <w:t>Frontier Research and Open Source Intern (Mentor: Jagger)</w:t>
      </w:r>
    </w:p>
    <w:p>
      <w:pPr>
        <w:spacing w:before="0" w:after="20" w:lineRule="auto" w:line="252"/>
        <w:ind w:left="198" w:hanging="198"/>
      </w:pPr>
      <w:r>
        <w:rPr>
          <w:rFonts w:ascii="Times New Roman" w:hAnsi="Times New Roman" w:cs="Times New Roman" w:eastAsia="SimSun"/>
          <w:b w:val="0"/>
          <w:i w:val="0"/>
          <w:color w:val="1A1A1A"/>
          <w:sz w:val="20"/>
        </w:rPr>
        <w:t>• Contribute to frontier research and open-source development for embodied intelligence and robot learning systems.</w:t>
      </w:r>
    </w:p>
    <w:p>
      <w:pPr>
        <w:spacing w:before="160" w:after="40" w:lineRule="auto" w:line="240"/>
        <w:pBdr>
          <w:bottom w:val="single" w:sz="12" w:space="1" w:color="2F2F2F"/>
        </w:pBdr>
      </w:pPr>
      <w:r>
        <w:rPr>
          <w:rFonts w:ascii="Times New Roman" w:hAnsi="Times New Roman" w:cs="Times New Roman" w:eastAsia="SimHei"/>
          <w:b/>
          <w:i w:val="0"/>
          <w:color w:val="1A1A1A"/>
          <w:sz w:val="23"/>
        </w:rPr>
        <w:t>RESEARCH INTERESTS</w:t>
      </w:r>
    </w:p>
    <w:p>
      <w:pPr>
        <w:spacing w:before="0" w:after="20" w:lineRule="auto" w:line="252"/>
      </w:pPr>
      <w:r>
        <w:rPr>
          <w:rFonts w:ascii="Times New Roman" w:hAnsi="Times New Roman" w:cs="Times New Roman" w:eastAsia="SimSun"/>
          <w:b w:val="0"/>
          <w:i w:val="0"/>
          <w:color w:val="1A1A1A"/>
          <w:sz w:val="20"/>
        </w:rPr>
        <w:t>My research goal is to build generalizable embodied agents that can perceive, reason, and act in complex real-world environments. I am particularly interested in:</w:t>
      </w:r>
    </w:p>
    <w:p>
      <w:pPr>
        <w:spacing w:before="0" w:after="20" w:lineRule="auto" w:line="252"/>
        <w:ind w:left="198" w:hanging="198"/>
      </w:pPr>
      <w:r>
        <w:rPr>
          <w:rFonts w:ascii="Times New Roman" w:hAnsi="Times New Roman" w:cs="Times New Roman" w:eastAsia="SimSun"/>
          <w:b w:val="0"/>
          <w:i w:val="0"/>
          <w:color w:val="1A1A1A"/>
          <w:sz w:val="20"/>
        </w:rPr>
        <w:t>• Robot Learning &amp; Control: imitation/reinforcement learning, sim-to-real transfer, multimodal perception, dexterous manipulation</w:t>
      </w:r>
    </w:p>
    <w:p>
      <w:pPr>
        <w:spacing w:before="0" w:after="20" w:lineRule="auto" w:line="252"/>
        <w:ind w:left="198" w:hanging="198"/>
      </w:pPr>
      <w:r>
        <w:rPr>
          <w:rFonts w:ascii="Times New Roman" w:hAnsi="Times New Roman" w:cs="Times New Roman" w:eastAsia="SimSun"/>
          <w:b w:val="0"/>
          <w:i w:val="0"/>
          <w:color w:val="1A1A1A"/>
          <w:sz w:val="20"/>
        </w:rPr>
        <w:t>• Embodied AI: perception–decision–control loops, multimodal foundation models, world models, long-horizon task execution</w:t>
      </w:r>
    </w:p>
    <w:p>
      <w:pPr>
        <w:spacing w:before="0" w:after="20" w:lineRule="auto" w:line="252"/>
        <w:ind w:left="198" w:hanging="198"/>
      </w:pPr>
      <w:r>
        <w:rPr>
          <w:rFonts w:ascii="Times New Roman" w:hAnsi="Times New Roman" w:cs="Times New Roman" w:eastAsia="SimSun"/>
          <w:b w:val="0"/>
          <w:i w:val="0"/>
          <w:color w:val="1A1A1A"/>
          <w:sz w:val="20"/>
        </w:rPr>
        <w:t>• Human–Robot Interaction: learning from human demonstrations and enabling safe, adaptive robot behavior</w:t>
      </w:r>
    </w:p>
    <w:p>
      <w:pPr>
        <w:spacing w:before="160" w:after="40" w:lineRule="auto" w:line="240"/>
        <w:pBdr>
          <w:bottom w:val="single" w:sz="12" w:space="1" w:color="2F2F2F"/>
        </w:pBdr>
      </w:pPr>
      <w:r>
        <w:rPr>
          <w:rFonts w:ascii="Times New Roman" w:hAnsi="Times New Roman" w:cs="Times New Roman" w:eastAsia="SimHei"/>
          <w:b/>
          <w:i w:val="0"/>
          <w:color w:val="1A1A1A"/>
          <w:sz w:val="23"/>
        </w:rPr>
        <w:t>PUBLICATIONS</w:t>
      </w:r>
    </w:p>
    <w:p>
      <w:pPr>
        <w:spacing w:before="40" w:after="20" w:lineRule="auto" w:line="252"/>
      </w:pPr>
      <w:r>
        <w:rPr>
          <w:rFonts w:ascii="Times New Roman" w:hAnsi="Times New Roman" w:cs="Times New Roman" w:eastAsia="SimSun"/>
          <w:b/>
          <w:i w:val="0"/>
          <w:color w:val="1A1A1A"/>
          <w:sz w:val="20"/>
        </w:rPr>
        <w:t>[1] A Two-Stage Learning Framework for Autonomous Obstacle Avoidance of an Eel-Like Robot</w:t>
      </w:r>
    </w:p>
    <w:p>
      <w:pPr>
        <w:spacing w:before="0" w:after="20" w:lineRule="auto" w:line="252"/>
      </w:pPr>
      <w:r>
        <w:rPr>
          <w:rFonts w:ascii="Times New Roman" w:hAnsi="Times New Roman" w:cs="Times New Roman" w:eastAsia="SimSun"/>
          <w:b w:val="0"/>
          <w:i/>
          <w:color w:val="1A1A1A"/>
          <w:sz w:val="19"/>
        </w:rPr>
        <w:t>IEEE International Conference on Real-time Computing and Robotics (IEEE RCAR), 2026  ·  Best Paper Finalist</w:t>
      </w:r>
    </w:p>
    <w:p>
      <w:pPr>
        <w:spacing w:before="0" w:after="20" w:lineRule="auto" w:line="252"/>
      </w:pPr>
      <w:r>
        <w:rPr>
          <w:rFonts w:ascii="Times New Roman" w:hAnsi="Times New Roman" w:cs="Times New Roman" w:eastAsia="SimSun"/>
          <w:b w:val="0"/>
          <w:i w:val="0"/>
          <w:color w:val="1A1A1A"/>
          <w:sz w:val="19"/>
        </w:rPr>
        <w:t>Ziyi Sun, Luwen Li, Changhong He, Shuo Jiang, Zhuoyan Wang, Haoyuan Cheng*</w:t>
      </w:r>
    </w:p>
    <w:p>
      <w:pPr>
        <w:spacing w:before="0" w:after="60" w:lineRule="auto" w:line="252"/>
      </w:pPr>
      <w:r>
        <w:rPr>
          <w:rFonts w:ascii="Times New Roman" w:hAnsi="Times New Roman" w:cs="Times New Roman" w:eastAsia="SimSun"/>
          <w:b w:val="0"/>
          <w:i w:val="0"/>
          <w:color w:val="1A1A1A"/>
          <w:sz w:val="19"/>
        </w:rPr>
        <w:t>Proposed a two-stage learning framework combining multimodal perception, expert demonstration, PPO, AHTA-CPG, and domain randomization to address propulsion–steering coupling and sim-to-real gap for an eel-like robot; achieved 70%–90% obstacle-avoidance success over 60 real water-tank trials.</w:t>
      </w:r>
    </w:p>
    <w:p>
      <w:pPr>
        <w:spacing w:before="0" w:after="20" w:lineRule="auto" w:line="252"/>
      </w:pPr>
      <w:r>
        <w:rPr>
          <w:rFonts w:ascii="Times New Roman" w:hAnsi="Times New Roman" w:cs="Times New Roman" w:eastAsia="SimSun"/>
          <w:b/>
          <w:i w:val="0"/>
          <w:color w:val="1A1A1A"/>
          <w:sz w:val="20"/>
        </w:rPr>
        <w:t>[2] CHEROE: Every Humanoid Skill as a Traject</w:t>
      </w:r>
    </w:p>
    <w:p>
      <w:pPr>
        <w:spacing w:before="0" w:after="20" w:lineRule="auto" w:line="252"/>
      </w:pPr>
      <w:r>
        <w:rPr>
          <w:rFonts w:ascii="Times New Roman" w:hAnsi="Times New Roman" w:cs="Times New Roman" w:eastAsia="SimSun"/>
          <w:b w:val="0"/>
          <w:i/>
          <w:color w:val="1A1A1A"/>
          <w:sz w:val="19"/>
        </w:rPr>
        <w:t>Under Review, AAAI 2027 (CCF-A)</w:t>
      </w:r>
    </w:p>
    <w:p>
      <w:pPr>
        <w:spacing w:before="0" w:after="20" w:lineRule="auto" w:line="252"/>
      </w:pPr>
      <w:r>
        <w:rPr>
          <w:rFonts w:ascii="Times New Roman" w:hAnsi="Times New Roman" w:cs="Times New Roman" w:eastAsia="SimSun"/>
          <w:b w:val="0"/>
          <w:i w:val="0"/>
          <w:color w:val="1A1A1A"/>
          <w:sz w:val="19"/>
        </w:rPr>
        <w:t>Ziyi Sun, Jingwen Chen, Yuxi Wang, Xiuze Xia, Long Cheng, Zhaoxiang Zhang, Junyu Dong</w:t>
      </w:r>
    </w:p>
    <w:p>
      <w:pPr>
        <w:spacing w:before="0" w:after="60" w:lineRule="auto" w:line="252"/>
      </w:pPr>
      <w:r>
        <w:rPr>
          <w:rFonts w:ascii="Times New Roman" w:hAnsi="Times New Roman" w:cs="Times New Roman" w:eastAsia="SimSun"/>
          <w:b w:val="0"/>
          <w:i w:val="0"/>
          <w:color w:val="1A1A1A"/>
          <w:sz w:val="19"/>
        </w:rPr>
        <w:t>Designed a unified SkillMotion representation and Tracker interface with boundary compatibility assessment, trajectory fusion, and bridging-action retrieval for reusable multi-source humanoid skills and continuous execution.</w:t>
      </w:r>
    </w:p>
    <w:p>
      <w:pPr>
        <w:spacing w:before="0" w:after="20" w:lineRule="auto" w:line="252"/>
      </w:pPr>
      <w:r>
        <w:rPr>
          <w:rFonts w:ascii="Times New Roman" w:hAnsi="Times New Roman" w:cs="Times New Roman" w:eastAsia="SimSun"/>
          <w:b/>
          <w:i w:val="0"/>
          <w:color w:val="1A1A1A"/>
          <w:sz w:val="20"/>
        </w:rPr>
        <w:t>[3] A Streaming Evaluation Framework for Deep-Sea Mining: Comparing Centralized and Distributed Nodule Collection</w:t>
      </w:r>
    </w:p>
    <w:p>
      <w:pPr>
        <w:spacing w:before="0" w:after="20" w:lineRule="auto" w:line="252"/>
      </w:pPr>
      <w:r>
        <w:rPr>
          <w:rFonts w:ascii="Times New Roman" w:hAnsi="Times New Roman" w:cs="Times New Roman" w:eastAsia="SimSun"/>
          <w:b w:val="0"/>
          <w:i/>
          <w:color w:val="1A1A1A"/>
          <w:sz w:val="19"/>
        </w:rPr>
        <w:t>Under Review, Journal of Marine Science and Engineering (JMSE)</w:t>
      </w:r>
    </w:p>
    <w:p>
      <w:pPr>
        <w:spacing w:before="0" w:after="20" w:lineRule="auto" w:line="252"/>
      </w:pPr>
      <w:r>
        <w:rPr>
          <w:rFonts w:ascii="Times New Roman" w:hAnsi="Times New Roman" w:cs="Times New Roman" w:eastAsia="SimSun"/>
          <w:b w:val="0"/>
          <w:i w:val="0"/>
          <w:color w:val="1A1A1A"/>
          <w:sz w:val="19"/>
        </w:rPr>
        <w:t>Ziyi Sun, Changhong He</w:t>
      </w:r>
    </w:p>
    <w:p>
      <w:pPr>
        <w:spacing w:before="0" w:after="60" w:lineRule="auto" w:line="252"/>
      </w:pPr>
      <w:r>
        <w:rPr>
          <w:rFonts w:ascii="Times New Roman" w:hAnsi="Times New Roman" w:cs="Times New Roman" w:eastAsia="SimSun"/>
          <w:b w:val="0"/>
          <w:i w:val="0"/>
          <w:color w:val="1A1A1A"/>
          <w:sz w:val="19"/>
        </w:rPr>
        <w:t>Built a unified simulation and benchmarking pipeline for scalable robot learning, integrating CAD-based robot models and reproducible comparisons of centralized vs. distributed multi-AUV nodule collection.</w:t>
      </w:r>
    </w:p>
    <w:p>
      <w:pPr>
        <w:spacing w:before="0" w:after="20" w:lineRule="auto" w:line="252"/>
      </w:pPr>
      <w:r>
        <w:rPr>
          <w:rFonts w:ascii="Times New Roman" w:hAnsi="Times New Roman" w:cs="Times New Roman" w:eastAsia="SimSun"/>
          <w:b/>
          <w:i w:val="0"/>
          <w:color w:val="1A1A1A"/>
          <w:sz w:val="20"/>
        </w:rPr>
        <w:t>[4] Design of Biomimetic Robotic Eel with Omnidirectional Wire-Driven Body and Controlled Central Pattern Generator</w:t>
      </w:r>
    </w:p>
    <w:p>
      <w:pPr>
        <w:spacing w:before="0" w:after="20" w:lineRule="auto" w:line="252"/>
      </w:pPr>
      <w:r>
        <w:rPr>
          <w:rFonts w:ascii="Times New Roman" w:hAnsi="Times New Roman" w:cs="Times New Roman" w:eastAsia="SimSun"/>
          <w:b w:val="0"/>
          <w:i/>
          <w:color w:val="1A1A1A"/>
          <w:sz w:val="19"/>
        </w:rPr>
        <w:t>IEEE International Conference on Computer, Control and Robotics (ICCCR), 2025</w:t>
      </w:r>
    </w:p>
    <w:p>
      <w:pPr>
        <w:spacing w:before="0" w:after="40" w:lineRule="auto" w:line="252"/>
      </w:pPr>
      <w:r>
        <w:rPr>
          <w:rFonts w:ascii="Times New Roman" w:hAnsi="Times New Roman" w:cs="Times New Roman" w:eastAsia="SimSun"/>
          <w:b w:val="0"/>
          <w:i w:val="0"/>
          <w:color w:val="1A1A1A"/>
          <w:sz w:val="19"/>
        </w:rPr>
        <w:t>Presented the mechanical design and control framework of a biomimetic robotic eel with an omnidirectional quadruple wire-driven body and CPG-based locomotion control.</w:t>
      </w:r>
    </w:p>
    <w:p>
      <w:pPr>
        <w:spacing w:before="160" w:after="40" w:lineRule="auto" w:line="240"/>
        <w:pBdr>
          <w:bottom w:val="single" w:sz="12" w:space="1" w:color="2F2F2F"/>
        </w:pBdr>
      </w:pPr>
      <w:r>
        <w:rPr>
          <w:rFonts w:ascii="Times New Roman" w:hAnsi="Times New Roman" w:cs="Times New Roman" w:eastAsia="SimHei"/>
          <w:b/>
          <w:i w:val="0"/>
          <w:color w:val="1A1A1A"/>
          <w:sz w:val="23"/>
        </w:rPr>
        <w:t>SELECTED PROJECTS</w:t>
      </w:r>
    </w:p>
    <w:p>
      <w:pPr>
        <w:tabs>
          <w:tab w:pos="10091" w:val="right"/>
        </w:tabs>
        <w:spacing w:before="40" w:after="0" w:lineRule="auto" w:line="252"/>
      </w:pPr>
      <w:r>
        <w:rPr>
          <w:rFonts w:ascii="Times New Roman" w:hAnsi="Times New Roman" w:cs="Times New Roman" w:eastAsia="SimSun"/>
          <w:b/>
          <w:i w:val="0"/>
          <w:color w:val="1A1A1A"/>
          <w:sz w:val="21"/>
        </w:rPr>
        <w:t>Variable-Length Multimodal Biomimetic Robotic Fish for Deep-Sea Inspection (OUC SRDP)</w:t>
      </w:r>
      <w:r>
        <w:rPr>
          <w:rFonts w:ascii="Times New Roman" w:hAnsi="Times New Roman" w:cs="Times New Roman" w:eastAsia="SimSun"/>
          <w:b w:val="0"/>
          <w:i w:val="0"/>
          <w:color w:val="1A1A1A"/>
          <w:sz w:val="21"/>
        </w:rPr>
        <w:tab/>
      </w:r>
      <w:r>
        <w:rPr>
          <w:rFonts w:ascii="Times New Roman" w:hAnsi="Times New Roman" w:cs="Times New Roman" w:eastAsia="SimSun"/>
          <w:b w:val="0"/>
          <w:i w:val="0"/>
          <w:color w:val="1A1A1A"/>
          <w:sz w:val="21"/>
        </w:rPr>
        <w:t>Dec. 2025 – Dec. 2026</w:t>
      </w:r>
    </w:p>
    <w:p>
      <w:pPr>
        <w:spacing w:before="0" w:after="20" w:lineRule="auto" w:line="252"/>
      </w:pPr>
      <w:r>
        <w:rPr>
          <w:rFonts w:ascii="Times New Roman" w:hAnsi="Times New Roman" w:cs="Times New Roman" w:eastAsia="SimSun"/>
          <w:b/>
          <w:i w:val="0"/>
          <w:color w:val="1A1A1A"/>
          <w:sz w:val="20"/>
        </w:rPr>
        <w:t>Project Leader</w:t>
      </w:r>
    </w:p>
    <w:p>
      <w:pPr>
        <w:spacing w:before="0" w:after="60" w:lineRule="auto" w:line="252"/>
      </w:pPr>
      <w:r>
        <w:rPr>
          <w:rFonts w:ascii="Times New Roman" w:hAnsi="Times New Roman" w:cs="Times New Roman" w:eastAsia="SimSun"/>
          <w:b w:val="0"/>
          <w:i w:val="0"/>
          <w:color w:val="1A1A1A"/>
          <w:sz w:val="19"/>
        </w:rPr>
        <w:t>Designed a biomimetic robotic fish with continuously adjustable body length (1.2–1.5 m) and fused school-fish visual tracking with water-quality sensing for joint monitoring and early warning in deep-sea cage aquaculture.</w:t>
      </w:r>
    </w:p>
    <w:p>
      <w:pPr>
        <w:tabs>
          <w:tab w:pos="10091" w:val="right"/>
        </w:tabs>
        <w:spacing w:before="40" w:after="0" w:lineRule="auto" w:line="252"/>
      </w:pPr>
      <w:r>
        <w:rPr>
          <w:rFonts w:ascii="Times New Roman" w:hAnsi="Times New Roman" w:cs="Times New Roman" w:eastAsia="SimSun"/>
          <w:b/>
          <w:i w:val="0"/>
          <w:color w:val="1A1A1A"/>
          <w:sz w:val="21"/>
        </w:rPr>
        <w:t>Cross-Domain Wire-Driven Biomimetic Eel Robot (Provincial Innovation Program)</w:t>
      </w:r>
      <w:r>
        <w:rPr>
          <w:rFonts w:ascii="Times New Roman" w:hAnsi="Times New Roman" w:cs="Times New Roman" w:eastAsia="SimSun"/>
          <w:b w:val="0"/>
          <w:i w:val="0"/>
          <w:color w:val="1A1A1A"/>
          <w:sz w:val="21"/>
        </w:rPr>
        <w:tab/>
      </w:r>
      <w:r>
        <w:rPr>
          <w:rFonts w:ascii="Times New Roman" w:hAnsi="Times New Roman" w:cs="Times New Roman" w:eastAsia="SimSun"/>
          <w:b w:val="0"/>
          <w:i w:val="0"/>
          <w:color w:val="1A1A1A"/>
          <w:sz w:val="21"/>
        </w:rPr>
        <w:t>Dec. 2024 – Nov. 2025</w:t>
      </w:r>
    </w:p>
    <w:p>
      <w:pPr>
        <w:spacing w:before="0" w:after="20" w:lineRule="auto" w:line="252"/>
      </w:pPr>
      <w:r>
        <w:rPr>
          <w:rFonts w:ascii="Times New Roman" w:hAnsi="Times New Roman" w:cs="Times New Roman" w:eastAsia="SimSun"/>
          <w:b/>
          <w:i w:val="0"/>
          <w:color w:val="1A1A1A"/>
          <w:sz w:val="20"/>
        </w:rPr>
        <w:t>Project Leader</w:t>
      </w:r>
    </w:p>
    <w:p>
      <w:pPr>
        <w:spacing w:before="0" w:after="60" w:lineRule="auto" w:line="252"/>
      </w:pPr>
      <w:r>
        <w:rPr>
          <w:rFonts w:ascii="Times New Roman" w:hAnsi="Times New Roman" w:cs="Times New Roman" w:eastAsia="SimSun"/>
          <w:b w:val="0"/>
          <w:i w:val="0"/>
          <w:color w:val="1A1A1A"/>
          <w:sz w:val="19"/>
        </w:rPr>
        <w:t>Developed an eel-like robot with cruising and active depth-control capabilities for floating offshore wind dynamic-cable inspection, integrating visual tracking, Gaussian Splatting reconstruction, and damage detection.</w:t>
      </w:r>
    </w:p>
    <w:p>
      <w:pPr>
        <w:tabs>
          <w:tab w:pos="10091" w:val="right"/>
        </w:tabs>
        <w:spacing w:before="40" w:after="0" w:lineRule="auto" w:line="252"/>
      </w:pPr>
      <w:r>
        <w:rPr>
          <w:rFonts w:ascii="Times New Roman" w:hAnsi="Times New Roman" w:cs="Times New Roman" w:eastAsia="SimSun"/>
          <w:b/>
          <w:i w:val="0"/>
          <w:color w:val="1A1A1A"/>
          <w:sz w:val="21"/>
        </w:rPr>
        <w:t>High-Stability Duck-Type Wave Energy Converter with Pendulum PTO (National Innovation Program)</w:t>
      </w:r>
      <w:r>
        <w:rPr>
          <w:rFonts w:ascii="Times New Roman" w:hAnsi="Times New Roman" w:cs="Times New Roman" w:eastAsia="SimSun"/>
          <w:b w:val="0"/>
          <w:i w:val="0"/>
          <w:color w:val="1A1A1A"/>
          <w:sz w:val="21"/>
        </w:rPr>
        <w:tab/>
      </w:r>
      <w:r>
        <w:rPr>
          <w:rFonts w:ascii="Times New Roman" w:hAnsi="Times New Roman" w:cs="Times New Roman" w:eastAsia="SimSun"/>
          <w:b w:val="0"/>
          <w:i w:val="0"/>
          <w:color w:val="1A1A1A"/>
          <w:sz w:val="21"/>
        </w:rPr>
        <w:t>Dec. 2024 – Nov. 2025</w:t>
      </w:r>
    </w:p>
    <w:p>
      <w:pPr>
        <w:spacing w:before="0" w:after="20" w:lineRule="auto" w:line="252"/>
      </w:pPr>
      <w:r>
        <w:rPr>
          <w:rFonts w:ascii="Times New Roman" w:hAnsi="Times New Roman" w:cs="Times New Roman" w:eastAsia="SimSun"/>
          <w:b/>
          <w:i w:val="0"/>
          <w:color w:val="1A1A1A"/>
          <w:sz w:val="20"/>
        </w:rPr>
        <w:t>Core Member</w:t>
      </w:r>
    </w:p>
    <w:p>
      <w:pPr>
        <w:spacing w:before="0" w:after="40" w:lineRule="auto" w:line="252"/>
      </w:pPr>
      <w:r>
        <w:rPr>
          <w:rFonts w:ascii="Times New Roman" w:hAnsi="Times New Roman" w:cs="Times New Roman" w:eastAsia="SimSun"/>
          <w:b w:val="0"/>
          <w:i w:val="0"/>
          <w:color w:val="1A1A1A"/>
          <w:sz w:val="19"/>
        </w:rPr>
        <w:t>Improved capture efficiency and output stability via AQWA hydrodynamics modeling, genetic-algorithm shape optimization, and a combined PTO with nonlinear adaptive regulation under complex sea states.</w:t>
      </w:r>
    </w:p>
    <w:p>
      <w:pPr>
        <w:spacing w:before="160" w:after="40" w:lineRule="auto" w:line="240"/>
        <w:pBdr>
          <w:bottom w:val="single" w:sz="12" w:space="1" w:color="2F2F2F"/>
        </w:pBdr>
      </w:pPr>
      <w:r>
        <w:rPr>
          <w:rFonts w:ascii="Times New Roman" w:hAnsi="Times New Roman" w:cs="Times New Roman" w:eastAsia="SimHei"/>
          <w:b/>
          <w:i w:val="0"/>
          <w:color w:val="1A1A1A"/>
          <w:sz w:val="23"/>
        </w:rPr>
        <w:t>PATENTS &amp; SOFTWARE COPYRIGHTS</w:t>
      </w:r>
    </w:p>
    <w:p>
      <w:pPr>
        <w:spacing w:before="0" w:after="20" w:lineRule="auto" w:line="252"/>
        <w:ind w:left="198" w:hanging="198"/>
      </w:pPr>
      <w:r>
        <w:rPr>
          <w:rFonts w:ascii="Times New Roman" w:hAnsi="Times New Roman" w:cs="Times New Roman" w:eastAsia="SimSun"/>
          <w:b w:val="0"/>
          <w:i w:val="0"/>
          <w:color w:val="1A1A1A"/>
          <w:sz w:val="20"/>
        </w:rPr>
        <w:t>• Invention Patent: A High-Stability PTO System for Duck-Type Wave Energy Converters (First Student Inventor)</w:t>
      </w:r>
    </w:p>
    <w:p>
      <w:pPr>
        <w:spacing w:before="0" w:after="20" w:lineRule="auto" w:line="252"/>
        <w:ind w:left="198" w:hanging="198"/>
      </w:pPr>
      <w:r>
        <w:rPr>
          <w:rFonts w:ascii="Times New Roman" w:hAnsi="Times New Roman" w:cs="Times New Roman" w:eastAsia="SimSun"/>
          <w:b w:val="0"/>
          <w:i w:val="0"/>
          <w:color w:val="1A1A1A"/>
          <w:sz w:val="20"/>
        </w:rPr>
        <w:t>• Software Copyright: Underwater Polarized Light Field Prediction Software for Biomimetic Navigation V1.0 (Reg. No. 2024SR0140235)</w:t>
      </w:r>
    </w:p>
    <w:p>
      <w:pPr>
        <w:spacing w:before="160" w:after="40" w:lineRule="auto" w:line="240"/>
        <w:pBdr>
          <w:bottom w:val="single" w:sz="12" w:space="1" w:color="2F2F2F"/>
        </w:pBdr>
      </w:pPr>
      <w:r>
        <w:rPr>
          <w:rFonts w:ascii="Times New Roman" w:hAnsi="Times New Roman" w:cs="Times New Roman" w:eastAsia="SimHei"/>
          <w:b/>
          <w:i w:val="0"/>
          <w:color w:val="1A1A1A"/>
          <w:sz w:val="23"/>
        </w:rPr>
        <w:t>HONORS &amp; AWARDS</w:t>
      </w:r>
    </w:p>
    <w:p>
      <w:pPr>
        <w:spacing w:before="0" w:after="20" w:lineRule="auto" w:line="252"/>
        <w:ind w:left="198" w:hanging="198"/>
      </w:pPr>
      <w:r>
        <w:rPr>
          <w:rFonts w:ascii="Times New Roman" w:hAnsi="Times New Roman" w:cs="Times New Roman" w:eastAsia="SimSun"/>
          <w:b w:val="0"/>
          <w:i w:val="0"/>
          <w:color w:val="1A1A1A"/>
          <w:sz w:val="20"/>
        </w:rPr>
        <w:t>• Shandong Provincial Government Scholarship (2025)</w:t>
      </w:r>
    </w:p>
    <w:p>
      <w:pPr>
        <w:spacing w:before="0" w:after="20" w:lineRule="auto" w:line="252"/>
        <w:ind w:left="198" w:hanging="198"/>
      </w:pPr>
      <w:r>
        <w:rPr>
          <w:rFonts w:ascii="Times New Roman" w:hAnsi="Times New Roman" w:cs="Times New Roman" w:eastAsia="SimSun"/>
          <w:b w:val="0"/>
          <w:i w:val="0"/>
          <w:color w:val="1A1A1A"/>
          <w:sz w:val="20"/>
        </w:rPr>
        <w:t>• First-Class Comprehensive Scholarship, Ocean University of China (2024 &amp; 2025)</w:t>
      </w:r>
    </w:p>
    <w:p>
      <w:pPr>
        <w:spacing w:before="0" w:after="20" w:lineRule="auto" w:line="252"/>
        <w:ind w:left="198" w:hanging="198"/>
      </w:pPr>
      <w:r>
        <w:rPr>
          <w:rFonts w:ascii="Times New Roman" w:hAnsi="Times New Roman" w:cs="Times New Roman" w:eastAsia="SimSun"/>
          <w:b w:val="0"/>
          <w:i w:val="0"/>
          <w:color w:val="1A1A1A"/>
          <w:sz w:val="20"/>
        </w:rPr>
        <w:t>• Outstanding Student / Outstanding Student Cadre, Ocean University of China (2024 &amp; 2025)</w:t>
      </w:r>
    </w:p>
    <w:p>
      <w:pPr>
        <w:spacing w:before="0" w:after="20" w:lineRule="auto" w:line="252"/>
        <w:ind w:left="198" w:hanging="198"/>
      </w:pPr>
      <w:r>
        <w:rPr>
          <w:rFonts w:ascii="Times New Roman" w:hAnsi="Times New Roman" w:cs="Times New Roman" w:eastAsia="SimSun"/>
          <w:b w:val="0"/>
          <w:i w:val="0"/>
          <w:color w:val="1A1A1A"/>
          <w:sz w:val="20"/>
        </w:rPr>
        <w:t>• National First Prize, National 3D Digital Innovation Design Competition (2025 &amp; 2026)</w:t>
      </w:r>
    </w:p>
    <w:p>
      <w:pPr>
        <w:spacing w:before="0" w:after="20" w:lineRule="auto" w:line="252"/>
        <w:ind w:left="198" w:hanging="198"/>
      </w:pPr>
      <w:r>
        <w:rPr>
          <w:rFonts w:ascii="Times New Roman" w:hAnsi="Times New Roman" w:cs="Times New Roman" w:eastAsia="SimSun"/>
          <w:b w:val="0"/>
          <w:i w:val="0"/>
          <w:color w:val="1A1A1A"/>
          <w:sz w:val="20"/>
        </w:rPr>
        <w:t>• National Second Prize, Contemporary Undergraduate Mathematical Contest in Modeling (CUMCM, 2025)</w:t>
      </w:r>
    </w:p>
    <w:p>
      <w:pPr>
        <w:spacing w:before="0" w:after="20" w:lineRule="auto" w:line="252"/>
        <w:ind w:left="198" w:hanging="198"/>
      </w:pPr>
      <w:r>
        <w:rPr>
          <w:rFonts w:ascii="Times New Roman" w:hAnsi="Times New Roman" w:cs="Times New Roman" w:eastAsia="SimSun"/>
          <w:b w:val="0"/>
          <w:i w:val="0"/>
          <w:color w:val="1A1A1A"/>
          <w:sz w:val="20"/>
        </w:rPr>
        <w:t>• Honorable Mention, Mathematical Contest in Modeling (MCM, 2025)</w:t>
      </w:r>
    </w:p>
    <w:p>
      <w:pPr>
        <w:spacing w:before="0" w:after="20" w:lineRule="auto" w:line="252"/>
        <w:ind w:left="198" w:hanging="198"/>
      </w:pPr>
      <w:r>
        <w:rPr>
          <w:rFonts w:ascii="Times New Roman" w:hAnsi="Times New Roman" w:cs="Times New Roman" w:eastAsia="SimSun"/>
          <w:b w:val="0"/>
          <w:i w:val="0"/>
          <w:color w:val="1A1A1A"/>
          <w:sz w:val="20"/>
        </w:rPr>
        <w:t>• National Third Prize, 18th National College Student Energy Conservation Competition (2024)</w:t>
      </w:r>
    </w:p>
    <w:p>
      <w:pPr>
        <w:spacing w:before="0" w:after="20" w:lineRule="auto" w:line="252"/>
        <w:ind w:left="198" w:hanging="198"/>
      </w:pPr>
      <w:r>
        <w:rPr>
          <w:rFonts w:ascii="Times New Roman" w:hAnsi="Times New Roman" w:cs="Times New Roman" w:eastAsia="SimSun"/>
          <w:b w:val="0"/>
          <w:i w:val="0"/>
          <w:color w:val="1A1A1A"/>
          <w:sz w:val="20"/>
        </w:rPr>
        <w:t>• National Gold Award, 3rd “Chuangyi Cup” National Undergraduate Extracurricular Academic Contest (2024)</w:t>
      </w:r>
    </w:p>
    <w:p>
      <w:pPr>
        <w:spacing w:before="0" w:after="20" w:lineRule="auto" w:line="252"/>
        <w:ind w:left="198" w:hanging="198"/>
      </w:pPr>
      <w:r>
        <w:rPr>
          <w:rFonts w:ascii="Times New Roman" w:hAnsi="Times New Roman" w:cs="Times New Roman" w:eastAsia="SimSun"/>
          <w:b w:val="0"/>
          <w:i w:val="0"/>
          <w:color w:val="1A1A1A"/>
          <w:sz w:val="20"/>
        </w:rPr>
        <w:t>• National Second Prize, 14th Marine Vehicle Design and Production Competition (2025)</w:t>
      </w:r>
    </w:p>
    <w:p>
      <w:pPr>
        <w:spacing w:before="0" w:after="20" w:lineRule="auto" w:line="252"/>
        <w:ind w:left="198" w:hanging="198"/>
      </w:pPr>
      <w:r>
        <w:rPr>
          <w:rFonts w:ascii="Times New Roman" w:hAnsi="Times New Roman" w:cs="Times New Roman" w:eastAsia="SimSun"/>
          <w:b w:val="0"/>
          <w:i w:val="0"/>
          <w:color w:val="1A1A1A"/>
          <w:sz w:val="20"/>
        </w:rPr>
        <w:t>• National First Prize, CRRC Cup National Undergraduate Renewable Energy Competition (2026)</w:t>
      </w:r>
    </w:p>
    <w:p>
      <w:pPr>
        <w:spacing w:before="0" w:after="20" w:lineRule="auto" w:line="252"/>
        <w:ind w:left="198" w:hanging="198"/>
      </w:pPr>
      <w:r>
        <w:rPr>
          <w:rFonts w:ascii="Times New Roman" w:hAnsi="Times New Roman" w:cs="Times New Roman" w:eastAsia="SimSun"/>
          <w:b w:val="0"/>
          <w:i w:val="0"/>
          <w:color w:val="1A1A1A"/>
          <w:sz w:val="20"/>
        </w:rPr>
        <w:t>• Science and Technology Innovation Pioneer Team, College of Engineering, OUC (2024)</w:t>
      </w:r>
    </w:p>
    <w:p>
      <w:pPr>
        <w:spacing w:before="160" w:after="40" w:lineRule="auto" w:line="240"/>
        <w:pBdr>
          <w:bottom w:val="single" w:sz="12" w:space="1" w:color="2F2F2F"/>
        </w:pBdr>
      </w:pPr>
      <w:r>
        <w:rPr>
          <w:rFonts w:ascii="Times New Roman" w:hAnsi="Times New Roman" w:cs="Times New Roman" w:eastAsia="SimHei"/>
          <w:b/>
          <w:i w:val="0"/>
          <w:color w:val="1A1A1A"/>
          <w:sz w:val="23"/>
        </w:rPr>
        <w:t>LEADERSHIP &amp; SERVICE</w:t>
      </w:r>
    </w:p>
    <w:p>
      <w:pPr>
        <w:spacing w:before="0" w:after="20" w:lineRule="auto" w:line="252"/>
        <w:ind w:left="198" w:hanging="198"/>
      </w:pPr>
      <w:r>
        <w:rPr>
          <w:rFonts w:ascii="Times New Roman" w:hAnsi="Times New Roman" w:cs="Times New Roman" w:eastAsia="SimSun"/>
          <w:b w:val="0"/>
          <w:i w:val="0"/>
          <w:color w:val="1A1A1A"/>
          <w:sz w:val="20"/>
        </w:rPr>
        <w:t>• Class Representative / Class Monitor, Ocean University of China</w:t>
      </w:r>
    </w:p>
    <w:p>
      <w:pPr>
        <w:spacing w:before="0" w:after="20" w:lineRule="auto" w:line="252"/>
        <w:ind w:left="198" w:hanging="198"/>
      </w:pPr>
      <w:r>
        <w:rPr>
          <w:rFonts w:ascii="Times New Roman" w:hAnsi="Times New Roman" w:cs="Times New Roman" w:eastAsia="SimSun"/>
          <w:b w:val="0"/>
          <w:i w:val="0"/>
          <w:color w:val="1A1A1A"/>
          <w:sz w:val="20"/>
        </w:rPr>
        <w:t>• Team Leader, College of Engineering Debate Team</w:t>
      </w:r>
    </w:p>
    <w:p>
      <w:pPr>
        <w:spacing w:before="0" w:after="20" w:lineRule="auto" w:line="252"/>
        <w:ind w:left="198" w:hanging="198"/>
      </w:pPr>
      <w:r>
        <w:rPr>
          <w:rFonts w:ascii="Times New Roman" w:hAnsi="Times New Roman" w:cs="Times New Roman" w:eastAsia="SimSun"/>
          <w:b w:val="0"/>
          <w:i w:val="0"/>
          <w:color w:val="1A1A1A"/>
          <w:sz w:val="20"/>
        </w:rPr>
        <w:t>• Director of Event Organization, Student Association for the Study of Socialism with Chinese Characteristics</w:t>
      </w:r>
    </w:p>
    <w:p>
      <w:pPr>
        <w:spacing w:before="0" w:after="20" w:lineRule="auto" w:line="252"/>
        <w:ind w:left="198" w:hanging="198"/>
      </w:pPr>
      <w:r>
        <w:rPr>
          <w:rFonts w:ascii="Times New Roman" w:hAnsi="Times New Roman" w:cs="Times New Roman" w:eastAsia="SimSun"/>
          <w:b w:val="0"/>
          <w:i w:val="0"/>
          <w:color w:val="1A1A1A"/>
          <w:sz w:val="20"/>
        </w:rPr>
        <w:t>• Outstanding Individual in Summer Social Practice, Ocean University of China</w:t>
      </w:r>
    </w:p>
    <w:p>
      <w:pPr>
        <w:spacing w:before="0" w:after="20" w:lineRule="auto" w:line="252"/>
        <w:ind w:left="198" w:hanging="198"/>
      </w:pPr>
      <w:r>
        <w:rPr>
          <w:rFonts w:ascii="Times New Roman" w:hAnsi="Times New Roman" w:cs="Times New Roman" w:eastAsia="SimSun"/>
          <w:b w:val="0"/>
          <w:i w:val="0"/>
          <w:color w:val="1A1A1A"/>
          <w:sz w:val="20"/>
        </w:rPr>
        <w:t>• Volunteer, 2023 Qingdao Marathon; Member, 2024 National College Student Volunteer Outreach Team</w:t>
      </w:r>
    </w:p>
    <w:p>
      <w:pPr>
        <w:spacing w:before="160" w:after="40" w:lineRule="auto" w:line="240"/>
        <w:pBdr>
          <w:bottom w:val="single" w:sz="12" w:space="1" w:color="2F2F2F"/>
        </w:pBdr>
      </w:pPr>
      <w:r>
        <w:rPr>
          <w:rFonts w:ascii="Times New Roman" w:hAnsi="Times New Roman" w:cs="Times New Roman" w:eastAsia="SimHei"/>
          <w:b/>
          <w:i w:val="0"/>
          <w:color w:val="1A1A1A"/>
          <w:sz w:val="23"/>
        </w:rPr>
        <w:t>SKILLS</w:t>
      </w:r>
    </w:p>
    <w:p>
      <w:pPr>
        <w:spacing w:before="0" w:after="20" w:lineRule="auto" w:line="252"/>
        <w:ind w:left="198" w:hanging="198"/>
      </w:pPr>
      <w:r>
        <w:rPr>
          <w:rFonts w:ascii="Times New Roman" w:hAnsi="Times New Roman" w:cs="Times New Roman" w:eastAsia="SimSun"/>
          <w:b w:val="0"/>
          <w:i w:val="0"/>
          <w:color w:val="1A1A1A"/>
          <w:sz w:val="20"/>
        </w:rPr>
        <w:t>• Robot Platform: Unitree G1</w:t>
      </w:r>
    </w:p>
    <w:p>
      <w:pPr>
        <w:spacing w:before="0" w:after="20" w:lineRule="auto" w:line="252"/>
        <w:ind w:left="198" w:hanging="198"/>
      </w:pPr>
      <w:r>
        <w:rPr>
          <w:rFonts w:ascii="Times New Roman" w:hAnsi="Times New Roman" w:cs="Times New Roman" w:eastAsia="SimSun"/>
          <w:b w:val="0"/>
          <w:i w:val="0"/>
          <w:color w:val="1A1A1A"/>
          <w:sz w:val="20"/>
        </w:rPr>
        <w:t>• Programming &amp; Tools: Python, C/C++, MATLAB, PyTorch, Isaac Gym/Lab, MuJoCo</w:t>
      </w:r>
    </w:p>
    <w:p>
      <w:pPr>
        <w:spacing w:before="0" w:after="20" w:lineRule="auto" w:line="252"/>
        <w:ind w:left="198" w:hanging="198"/>
      </w:pPr>
      <w:r>
        <w:rPr>
          <w:rFonts w:ascii="Times New Roman" w:hAnsi="Times New Roman" w:cs="Times New Roman" w:eastAsia="SimSun"/>
          <w:b w:val="0"/>
          <w:i w:val="0"/>
          <w:color w:val="1A1A1A"/>
          <w:sz w:val="20"/>
        </w:rPr>
        <w:t>• Mechanical Design: SolidWorks, AutoCAD</w:t>
      </w:r>
    </w:p>
    <w:p>
      <w:pPr>
        <w:spacing w:before="0" w:after="20" w:lineRule="auto" w:line="252"/>
        <w:ind w:left="198" w:hanging="198"/>
      </w:pPr>
      <w:r>
        <w:rPr>
          <w:rFonts w:ascii="Times New Roman" w:hAnsi="Times New Roman" w:cs="Times New Roman" w:eastAsia="SimSun"/>
          <w:b w:val="0"/>
          <w:i w:val="0"/>
          <w:color w:val="1A1A1A"/>
          <w:sz w:val="20"/>
        </w:rPr>
        <w:t>• Languages: Chinese (Native); English (CET-4: 591, CET-6: 482)</w:t>
      </w:r>
    </w:p>
    <w:sectPr w:rsidR="00FC693F" w:rsidRPr="0006063C" w:rsidSect="00034616">
      <w:pgSz w:w="11906" w:h="16838"/>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