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1DB1FA">
      <w:r>
        <w:drawing>
          <wp:inline distT="0" distB="0" distL="114300" distR="114300">
            <wp:extent cx="5267325" cy="3096260"/>
            <wp:effectExtent l="0" t="0" r="317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7325" cy="3096260"/>
                    </a:xfrm>
                    <a:prstGeom prst="rect">
                      <a:avLst/>
                    </a:prstGeom>
                    <a:noFill/>
                    <a:ln>
                      <a:noFill/>
                    </a:ln>
                  </pic:spPr>
                </pic:pic>
              </a:graphicData>
            </a:graphic>
          </wp:inline>
        </w:drawing>
      </w:r>
    </w:p>
    <w:p w14:paraId="73252E9A">
      <w:pPr>
        <w:rPr>
          <w:rFonts w:hint="eastAsia"/>
          <w:lang w:val="en-US" w:eastAsia="zh-CN"/>
        </w:rPr>
      </w:pPr>
      <w:r>
        <w:rPr>
          <w:rFonts w:hint="eastAsia"/>
          <w:lang w:val="en-US" w:eastAsia="zh-CN"/>
        </w:rPr>
        <w:t>就</w:t>
      </w:r>
      <w:r>
        <w:rPr>
          <w:rFonts w:hint="eastAsia"/>
          <w:b/>
          <w:bCs/>
          <w:lang w:val="en-US" w:eastAsia="zh-CN"/>
        </w:rPr>
        <w:t>平台月收入总额图</w:t>
      </w:r>
      <w:r>
        <w:rPr>
          <w:rFonts w:hint="eastAsia"/>
          <w:lang w:val="en-US" w:eastAsia="zh-CN"/>
        </w:rPr>
        <w:t>看来</w:t>
      </w:r>
    </w:p>
    <w:p w14:paraId="5C83794C">
      <w:pPr>
        <w:rPr>
          <w:rFonts w:hint="eastAsia"/>
          <w:lang w:val="en-US" w:eastAsia="zh-CN"/>
        </w:rPr>
      </w:pPr>
      <w:r>
        <w:rPr>
          <w:rFonts w:hint="eastAsia"/>
          <w:u w:val="single"/>
          <w:lang w:val="en-US" w:eastAsia="zh-CN"/>
        </w:rPr>
        <w:t>1.2018年11月11日</w:t>
      </w:r>
      <w:r>
        <w:rPr>
          <w:rFonts w:hint="eastAsia"/>
          <w:lang w:val="en-US" w:eastAsia="zh-CN"/>
        </w:rPr>
        <w:t>，是整个平台一年中收入最高的一天，从中可判断这可能与双11购物节相关</w:t>
      </w:r>
    </w:p>
    <w:p w14:paraId="0A69ADC1">
      <w:pPr>
        <w:rPr>
          <w:rFonts w:hint="eastAsia"/>
          <w:lang w:val="en-US" w:eastAsia="zh-CN"/>
        </w:rPr>
      </w:pPr>
      <w:r>
        <w:rPr>
          <w:rFonts w:hint="eastAsia"/>
          <w:lang w:val="en-US" w:eastAsia="zh-CN"/>
        </w:rPr>
        <w:t>2.我们也可以观测到在</w:t>
      </w:r>
      <w:r>
        <w:rPr>
          <w:rFonts w:hint="eastAsia"/>
          <w:color w:val="FF0000"/>
          <w:lang w:val="en-US" w:eastAsia="zh-CN"/>
        </w:rPr>
        <w:t>11月12日</w:t>
      </w:r>
      <w:r>
        <w:rPr>
          <w:rFonts w:hint="eastAsia"/>
          <w:lang w:val="en-US" w:eastAsia="zh-CN"/>
        </w:rPr>
        <w:t>，消费者退款的数额也是一年中最高的，可以判断出不少人觉得进行了冲动消费</w:t>
      </w:r>
    </w:p>
    <w:p w14:paraId="6FDB6073">
      <w:pPr>
        <w:rPr>
          <w:rFonts w:hint="eastAsia"/>
          <w:lang w:val="en-US" w:eastAsia="zh-CN"/>
        </w:rPr>
      </w:pPr>
      <w:r>
        <w:rPr>
          <w:rFonts w:hint="eastAsia"/>
          <w:lang w:val="en-US" w:eastAsia="zh-CN"/>
        </w:rPr>
        <w:t>3.总体趋势上，从</w:t>
      </w:r>
      <w:r>
        <w:rPr>
          <w:rFonts w:hint="eastAsia"/>
          <w:u w:val="single"/>
          <w:lang w:val="en-US" w:eastAsia="zh-CN"/>
        </w:rPr>
        <w:t>18年1月到18年11月</w:t>
      </w:r>
      <w:r>
        <w:rPr>
          <w:rFonts w:hint="eastAsia"/>
          <w:lang w:val="en-US" w:eastAsia="zh-CN"/>
        </w:rPr>
        <w:t>，总体收入呈</w:t>
      </w:r>
      <w:r>
        <w:rPr>
          <w:rFonts w:hint="eastAsia"/>
          <w:u w:val="single"/>
          <w:lang w:val="en-US" w:eastAsia="zh-CN"/>
        </w:rPr>
        <w:t>波动上升</w:t>
      </w:r>
      <w:r>
        <w:rPr>
          <w:rFonts w:hint="eastAsia"/>
          <w:lang w:val="en-US" w:eastAsia="zh-CN"/>
        </w:rPr>
        <w:t>趋势，消费数量也波动趋势大，说明平台的客流量也日益上升。</w:t>
      </w:r>
    </w:p>
    <w:p w14:paraId="2A8A3C55">
      <w:pPr>
        <w:rPr>
          <w:rFonts w:hint="eastAsia"/>
          <w:lang w:val="en-US" w:eastAsia="zh-CN"/>
        </w:rPr>
      </w:pPr>
      <w:r>
        <w:rPr>
          <w:rFonts w:hint="eastAsia"/>
          <w:lang w:val="en-US" w:eastAsia="zh-CN"/>
        </w:rPr>
        <w:t>4.</w:t>
      </w:r>
      <w:r>
        <w:rPr>
          <w:rFonts w:hint="eastAsia"/>
          <w:color w:val="FF0000"/>
          <w:lang w:val="en-US" w:eastAsia="zh-CN"/>
        </w:rPr>
        <w:t>流水波动大</w:t>
      </w:r>
      <w:r>
        <w:rPr>
          <w:rFonts w:hint="eastAsia"/>
          <w:lang w:val="en-US" w:eastAsia="zh-CN"/>
        </w:rPr>
        <w:t>说明一些商铺的产品质量可能不过关，需要通过用户反馈或是流水观察的方式进行观测，判断是否对某些商户进行处罚</w:t>
      </w:r>
    </w:p>
    <w:p w14:paraId="4D2435E2">
      <w:r>
        <w:drawing>
          <wp:inline distT="0" distB="0" distL="114300" distR="114300">
            <wp:extent cx="5259705" cy="2938780"/>
            <wp:effectExtent l="0" t="0" r="1079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259705" cy="2938780"/>
                    </a:xfrm>
                    <a:prstGeom prst="rect">
                      <a:avLst/>
                    </a:prstGeom>
                    <a:noFill/>
                    <a:ln>
                      <a:noFill/>
                    </a:ln>
                  </pic:spPr>
                </pic:pic>
              </a:graphicData>
            </a:graphic>
          </wp:inline>
        </w:drawing>
      </w:r>
    </w:p>
    <w:p w14:paraId="278D3B8F">
      <w:pPr>
        <w:pStyle w:val="2"/>
        <w:keepNext w:val="0"/>
        <w:keepLines w:val="0"/>
        <w:widowControl/>
        <w:suppressLineNumbers w:val="0"/>
        <w:spacing w:before="0" w:beforeAutospacing="0" w:after="0" w:afterAutospacing="0"/>
        <w:ind w:left="0" w:right="0" w:firstLine="0"/>
        <w:rPr>
          <w:rFonts w:hint="eastAsia" w:ascii="Tableau Book" w:hAnsi="Tableau Book" w:eastAsia="宋体" w:cs="Tableau Book"/>
          <w:b w:val="0"/>
          <w:bCs w:val="0"/>
          <w:color w:val="333333"/>
          <w:sz w:val="24"/>
          <w:szCs w:val="24"/>
          <w:lang w:val="en-US" w:eastAsia="zh-CN"/>
        </w:rPr>
      </w:pPr>
      <w:r>
        <w:rPr>
          <w:rFonts w:hint="eastAsia" w:ascii="Tableau Book" w:hAnsi="Tableau Book" w:eastAsia="宋体" w:cs="Tableau Book"/>
          <w:color w:val="333333"/>
          <w:sz w:val="24"/>
          <w:szCs w:val="24"/>
          <w:lang w:val="en-US" w:eastAsia="zh-CN"/>
        </w:rPr>
        <w:t>就</w:t>
      </w:r>
      <w:r>
        <w:rPr>
          <w:rFonts w:ascii="Tableau Book" w:hAnsi="Tableau Book" w:eastAsia="Tableau Book" w:cs="Tableau Book"/>
          <w:b/>
          <w:bCs/>
          <w:color w:val="333333"/>
          <w:sz w:val="24"/>
          <w:szCs w:val="24"/>
        </w:rPr>
        <w:t>平台年消费最高的会员信息</w:t>
      </w:r>
      <w:r>
        <w:rPr>
          <w:rFonts w:hint="eastAsia" w:ascii="Tableau Book" w:hAnsi="Tableau Book" w:eastAsia="宋体" w:cs="Tableau Book"/>
          <w:b w:val="0"/>
          <w:bCs w:val="0"/>
          <w:color w:val="333333"/>
          <w:sz w:val="24"/>
          <w:szCs w:val="24"/>
          <w:lang w:val="en-US" w:eastAsia="zh-CN"/>
        </w:rPr>
        <w:t>这个仪表盘信息来说，我们可以观测到：</w:t>
      </w:r>
    </w:p>
    <w:p w14:paraId="6DA9A5FF">
      <w:pPr>
        <w:pStyle w:val="2"/>
        <w:keepNext w:val="0"/>
        <w:keepLines w:val="0"/>
        <w:widowControl/>
        <w:numPr>
          <w:ilvl w:val="0"/>
          <w:numId w:val="1"/>
        </w:numPr>
        <w:suppressLineNumbers w:val="0"/>
        <w:spacing w:before="0" w:beforeAutospacing="0" w:after="0" w:afterAutospacing="0"/>
        <w:ind w:left="0" w:right="0" w:firstLine="0"/>
        <w:rPr>
          <w:rFonts w:hint="eastAsia" w:ascii="Tableau Book" w:hAnsi="Tableau Book" w:eastAsia="宋体" w:cs="Tableau Book"/>
          <w:b w:val="0"/>
          <w:bCs w:val="0"/>
          <w:color w:val="333333"/>
          <w:sz w:val="24"/>
          <w:szCs w:val="24"/>
          <w:lang w:val="en-US" w:eastAsia="zh-CN"/>
        </w:rPr>
      </w:pPr>
      <w:r>
        <w:rPr>
          <w:rFonts w:hint="eastAsia" w:ascii="Tableau Book" w:hAnsi="Tableau Book" w:eastAsia="宋体" w:cs="Tableau Book"/>
          <w:b w:val="0"/>
          <w:bCs w:val="0"/>
          <w:color w:val="333333"/>
          <w:sz w:val="24"/>
          <w:szCs w:val="24"/>
          <w:lang w:val="en-US" w:eastAsia="zh-CN"/>
        </w:rPr>
        <w:t>消费前20名用户为</w:t>
      </w:r>
      <w:r>
        <w:rPr>
          <w:rFonts w:hint="eastAsia" w:ascii="Tableau Book" w:hAnsi="Tableau Book" w:eastAsia="宋体" w:cs="Tableau Book"/>
          <w:b w:val="0"/>
          <w:bCs w:val="0"/>
          <w:color w:val="333333"/>
          <w:sz w:val="24"/>
          <w:szCs w:val="24"/>
          <w:u w:val="single"/>
          <w:lang w:val="en-US" w:eastAsia="zh-CN"/>
        </w:rPr>
        <w:t>黄金会员</w:t>
      </w:r>
      <w:r>
        <w:rPr>
          <w:rFonts w:hint="eastAsia" w:ascii="Tableau Book" w:hAnsi="Tableau Book" w:eastAsia="宋体" w:cs="Tableau Book"/>
          <w:b w:val="0"/>
          <w:bCs w:val="0"/>
          <w:color w:val="333333"/>
          <w:sz w:val="24"/>
          <w:szCs w:val="24"/>
          <w:lang w:val="en-US" w:eastAsia="zh-CN"/>
        </w:rPr>
        <w:t>的比例为</w:t>
      </w:r>
      <w:r>
        <w:rPr>
          <w:rFonts w:hint="eastAsia" w:ascii="Tableau Book" w:hAnsi="Tableau Book" w:eastAsia="宋体" w:cs="Tableau Book"/>
          <w:b w:val="0"/>
          <w:bCs w:val="0"/>
          <w:color w:val="FF0000"/>
          <w:sz w:val="24"/>
          <w:szCs w:val="24"/>
          <w:lang w:val="en-US" w:eastAsia="zh-CN"/>
        </w:rPr>
        <w:t>100%</w:t>
      </w:r>
      <w:r>
        <w:rPr>
          <w:rFonts w:hint="eastAsia" w:ascii="Tableau Book" w:hAnsi="Tableau Book" w:eastAsia="宋体" w:cs="Tableau Book"/>
          <w:b w:val="0"/>
          <w:bCs w:val="0"/>
          <w:color w:val="333333"/>
          <w:sz w:val="24"/>
          <w:szCs w:val="24"/>
          <w:lang w:val="en-US" w:eastAsia="zh-CN"/>
        </w:rPr>
        <w:t>，证明该平台升级会员福利大，可以设计与黄金会员有关的相关活动优惠促进消费。</w:t>
      </w:r>
    </w:p>
    <w:p w14:paraId="44F7F444">
      <w:pPr>
        <w:pStyle w:val="2"/>
        <w:keepNext w:val="0"/>
        <w:keepLines w:val="0"/>
        <w:widowControl/>
        <w:numPr>
          <w:ilvl w:val="0"/>
          <w:numId w:val="1"/>
        </w:numPr>
        <w:suppressLineNumbers w:val="0"/>
        <w:spacing w:before="0" w:beforeAutospacing="0" w:after="0" w:afterAutospacing="0"/>
        <w:ind w:left="0" w:right="0" w:firstLine="0"/>
        <w:rPr>
          <w:rFonts w:hint="default" w:ascii="Tableau Book" w:hAnsi="Tableau Book" w:eastAsia="宋体" w:cs="Tableau Book"/>
          <w:b w:val="0"/>
          <w:bCs w:val="0"/>
          <w:color w:val="FF0000"/>
          <w:sz w:val="24"/>
          <w:szCs w:val="24"/>
          <w:lang w:val="en-US" w:eastAsia="zh-CN"/>
        </w:rPr>
      </w:pPr>
      <w:r>
        <w:rPr>
          <w:rFonts w:hint="eastAsia" w:ascii="Tableau Book" w:hAnsi="Tableau Book" w:eastAsia="宋体" w:cs="Tableau Book"/>
          <w:b w:val="0"/>
          <w:bCs w:val="0"/>
          <w:color w:val="000000" w:themeColor="text1"/>
          <w:sz w:val="24"/>
          <w:szCs w:val="24"/>
          <w:lang w:val="en-US" w:eastAsia="zh-CN"/>
          <w14:textFill>
            <w14:solidFill>
              <w14:schemeClr w14:val="tx1"/>
            </w14:solidFill>
          </w14:textFill>
        </w:rPr>
        <w:t>消</w:t>
      </w:r>
      <w:r>
        <w:rPr>
          <w:rFonts w:hint="eastAsia" w:ascii="Tableau Book" w:hAnsi="Tableau Book" w:eastAsia="宋体" w:cs="Tableau Book"/>
          <w:b w:val="0"/>
          <w:bCs w:val="0"/>
          <w:color w:val="333333"/>
          <w:sz w:val="24"/>
          <w:szCs w:val="24"/>
          <w:lang w:val="en-US" w:eastAsia="zh-CN"/>
        </w:rPr>
        <w:t>费前100名用户为</w:t>
      </w:r>
      <w:r>
        <w:rPr>
          <w:rFonts w:hint="eastAsia" w:ascii="Tableau Book" w:hAnsi="Tableau Book" w:eastAsia="宋体" w:cs="Tableau Book"/>
          <w:b w:val="0"/>
          <w:bCs w:val="0"/>
          <w:color w:val="333333"/>
          <w:sz w:val="24"/>
          <w:szCs w:val="24"/>
          <w:u w:val="single"/>
          <w:lang w:val="en-US" w:eastAsia="zh-CN"/>
        </w:rPr>
        <w:t>女性</w:t>
      </w:r>
      <w:r>
        <w:rPr>
          <w:rFonts w:hint="eastAsia" w:ascii="Tableau Book" w:hAnsi="Tableau Book" w:eastAsia="宋体" w:cs="Tableau Book"/>
          <w:b w:val="0"/>
          <w:bCs w:val="0"/>
          <w:color w:val="333333"/>
          <w:sz w:val="24"/>
          <w:szCs w:val="24"/>
          <w:lang w:val="en-US" w:eastAsia="zh-CN"/>
        </w:rPr>
        <w:t>的比例为</w:t>
      </w:r>
      <w:r>
        <w:rPr>
          <w:rFonts w:hint="eastAsia" w:ascii="Tableau Book" w:hAnsi="Tableau Book" w:eastAsia="宋体" w:cs="Tableau Book"/>
          <w:b w:val="0"/>
          <w:bCs w:val="0"/>
          <w:color w:val="FF0000"/>
          <w:sz w:val="24"/>
          <w:szCs w:val="24"/>
          <w:lang w:val="en-US" w:eastAsia="zh-CN"/>
        </w:rPr>
        <w:t>88%</w:t>
      </w:r>
      <w:r>
        <w:rPr>
          <w:rFonts w:hint="eastAsia" w:ascii="Tableau Book" w:hAnsi="Tableau Book" w:eastAsia="宋体" w:cs="Tableau Book"/>
          <w:b w:val="0"/>
          <w:bCs w:val="0"/>
          <w:color w:val="333333"/>
          <w:sz w:val="24"/>
          <w:szCs w:val="24"/>
          <w:lang w:val="en-US" w:eastAsia="zh-CN"/>
        </w:rPr>
        <w:t>，平均年龄为</w:t>
      </w:r>
      <w:r>
        <w:rPr>
          <w:rFonts w:hint="eastAsia" w:ascii="Tableau Book" w:hAnsi="Tableau Book" w:eastAsia="宋体" w:cs="Tableau Book"/>
          <w:b w:val="0"/>
          <w:bCs w:val="0"/>
          <w:color w:val="333333"/>
          <w:sz w:val="24"/>
          <w:szCs w:val="24"/>
          <w:u w:val="single"/>
          <w:lang w:val="en-US" w:eastAsia="zh-CN"/>
        </w:rPr>
        <w:t>34</w:t>
      </w:r>
      <w:r>
        <w:rPr>
          <w:rFonts w:hint="eastAsia" w:ascii="Tableau Book" w:hAnsi="Tableau Book" w:eastAsia="宋体" w:cs="Tableau Book"/>
          <w:b w:val="0"/>
          <w:bCs w:val="0"/>
          <w:color w:val="333333"/>
          <w:sz w:val="24"/>
          <w:szCs w:val="24"/>
          <w:lang w:val="en-US" w:eastAsia="zh-CN"/>
        </w:rPr>
        <w:t>岁，</w:t>
      </w:r>
      <w:r>
        <w:rPr>
          <w:rFonts w:hint="eastAsia" w:ascii="Tableau Book" w:hAnsi="Tableau Book" w:eastAsia="宋体" w:cs="Tableau Book"/>
          <w:b w:val="0"/>
          <w:bCs w:val="0"/>
          <w:color w:val="333333"/>
          <w:sz w:val="24"/>
          <w:szCs w:val="24"/>
          <w:lang w:val="en-US" w:eastAsia="zh-CN"/>
        </w:rPr>
        <w:t>女性的消费比例占很大一部分，</w:t>
      </w:r>
      <w:r>
        <w:rPr>
          <w:rFonts w:hint="eastAsia" w:ascii="Tableau Book" w:hAnsi="Tableau Book" w:eastAsia="宋体" w:cs="Tableau Book"/>
          <w:b w:val="0"/>
          <w:bCs w:val="0"/>
          <w:color w:val="333333"/>
          <w:sz w:val="24"/>
          <w:szCs w:val="24"/>
          <w:lang w:val="en-US" w:eastAsia="zh-CN"/>
        </w:rPr>
        <w:t>说明可以在女性专场推送更适合女性的产品，在适合男性的产品上要考虑为什么男性消费比重只有</w:t>
      </w:r>
      <w:r>
        <w:rPr>
          <w:rFonts w:hint="eastAsia" w:ascii="Tableau Book" w:hAnsi="Tableau Book" w:eastAsia="宋体" w:cs="Tableau Book"/>
          <w:b w:val="0"/>
          <w:bCs w:val="0"/>
          <w:color w:val="FF0000"/>
          <w:sz w:val="24"/>
          <w:szCs w:val="24"/>
          <w:lang w:val="en-US" w:eastAsia="zh-CN"/>
        </w:rPr>
        <w:t>12%</w:t>
      </w:r>
      <w:r>
        <w:rPr>
          <w:rFonts w:hint="eastAsia" w:ascii="Tableau Book" w:hAnsi="Tableau Book" w:eastAsia="宋体" w:cs="Tableau Book"/>
          <w:b w:val="0"/>
          <w:bCs w:val="0"/>
          <w:color w:val="000000" w:themeColor="text1"/>
          <w:sz w:val="24"/>
          <w:szCs w:val="24"/>
          <w:lang w:val="en-US" w:eastAsia="zh-CN"/>
          <w14:textFill>
            <w14:solidFill>
              <w14:schemeClr w14:val="tx1"/>
            </w14:solidFill>
          </w14:textFill>
        </w:rPr>
        <w:t>，</w:t>
      </w:r>
    </w:p>
    <w:p w14:paraId="7CDAF021">
      <w:pPr>
        <w:pStyle w:val="2"/>
        <w:keepNext w:val="0"/>
        <w:keepLines w:val="0"/>
        <w:widowControl/>
        <w:numPr>
          <w:ilvl w:val="0"/>
          <w:numId w:val="1"/>
        </w:numPr>
        <w:suppressLineNumbers w:val="0"/>
        <w:spacing w:before="0" w:beforeAutospacing="0" w:after="0" w:afterAutospacing="0"/>
        <w:ind w:left="0" w:right="0" w:firstLine="0"/>
        <w:rPr>
          <w:rFonts w:hint="default" w:ascii="Tableau Book" w:hAnsi="Tableau Book" w:eastAsia="宋体" w:cs="Tableau Book"/>
          <w:b w:val="0"/>
          <w:bCs w:val="0"/>
          <w:color w:val="000000" w:themeColor="text1"/>
          <w:sz w:val="24"/>
          <w:szCs w:val="24"/>
          <w:lang w:val="en-US" w:eastAsia="zh-CN"/>
          <w14:textFill>
            <w14:solidFill>
              <w14:schemeClr w14:val="tx1"/>
            </w14:solidFill>
          </w14:textFill>
        </w:rPr>
      </w:pPr>
      <w:r>
        <w:rPr>
          <w:rFonts w:hint="eastAsia" w:ascii="Tableau Book" w:hAnsi="Tableau Book" w:eastAsia="宋体" w:cs="Tableau Book"/>
          <w:b w:val="0"/>
          <w:bCs w:val="0"/>
          <w:color w:val="000000" w:themeColor="text1"/>
          <w:sz w:val="24"/>
          <w:szCs w:val="24"/>
          <w:lang w:val="en-US" w:eastAsia="zh-CN"/>
          <w14:textFill>
            <w14:solidFill>
              <w14:schemeClr w14:val="tx1"/>
            </w14:solidFill>
          </w14:textFill>
        </w:rPr>
        <w:t>根据排名靠前的20件物品，可以确定大数据要推广的产品范围</w:t>
      </w:r>
    </w:p>
    <w:p w14:paraId="1DA9DFCE">
      <w:pPr>
        <w:pStyle w:val="2"/>
        <w:keepNext w:val="0"/>
        <w:keepLines w:val="0"/>
        <w:widowControl/>
        <w:numPr>
          <w:ilvl w:val="0"/>
          <w:numId w:val="1"/>
        </w:numPr>
        <w:suppressLineNumbers w:val="0"/>
        <w:spacing w:before="0" w:beforeAutospacing="0" w:after="0" w:afterAutospacing="0"/>
        <w:ind w:left="0" w:right="0" w:firstLine="0"/>
        <w:rPr>
          <w:rFonts w:hint="default" w:ascii="Tableau Book" w:hAnsi="Tableau Book" w:eastAsia="宋体" w:cs="Tableau Book"/>
          <w:b w:val="0"/>
          <w:bCs w:val="0"/>
          <w:color w:val="000000" w:themeColor="text1"/>
          <w:sz w:val="24"/>
          <w:szCs w:val="24"/>
          <w:lang w:val="en-US" w:eastAsia="zh-CN"/>
          <w14:textFill>
            <w14:solidFill>
              <w14:schemeClr w14:val="tx1"/>
            </w14:solidFill>
          </w14:textFill>
        </w:rPr>
      </w:pPr>
      <w:r>
        <w:rPr>
          <w:rFonts w:hint="eastAsia" w:ascii="Tableau Book" w:hAnsi="Tableau Book" w:eastAsia="宋体" w:cs="Tableau Book"/>
          <w:b w:val="0"/>
          <w:bCs w:val="0"/>
          <w:color w:val="000000" w:themeColor="text1"/>
          <w:sz w:val="24"/>
          <w:szCs w:val="24"/>
          <w:lang w:val="en-US" w:eastAsia="zh-CN"/>
          <w14:textFill>
            <w14:solidFill>
              <w14:schemeClr w14:val="tx1"/>
            </w14:solidFill>
          </w14:textFill>
        </w:rPr>
        <w:t>根据消费排名靠前的卡号，可做相关活动回馈客户</w:t>
      </w:r>
    </w:p>
    <w:p w14:paraId="19D4ECC7">
      <w:pPr>
        <w:pStyle w:val="2"/>
        <w:keepNext w:val="0"/>
        <w:keepLines w:val="0"/>
        <w:widowControl/>
        <w:numPr>
          <w:numId w:val="0"/>
        </w:numPr>
        <w:suppressLineNumbers w:val="0"/>
        <w:spacing w:before="0" w:beforeAutospacing="0" w:after="0" w:afterAutospacing="0"/>
        <w:ind w:leftChars="0" w:right="0" w:rightChars="0"/>
      </w:pPr>
      <w:r>
        <w:drawing>
          <wp:inline distT="0" distB="0" distL="114300" distR="114300">
            <wp:extent cx="5262245" cy="3053715"/>
            <wp:effectExtent l="0" t="0" r="8255"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262245" cy="3053715"/>
                    </a:xfrm>
                    <a:prstGeom prst="rect">
                      <a:avLst/>
                    </a:prstGeom>
                    <a:noFill/>
                    <a:ln>
                      <a:noFill/>
                    </a:ln>
                  </pic:spPr>
                </pic:pic>
              </a:graphicData>
            </a:graphic>
          </wp:inline>
        </w:drawing>
      </w:r>
    </w:p>
    <w:p w14:paraId="78F25EF9">
      <w:pPr>
        <w:pStyle w:val="2"/>
        <w:keepNext w:val="0"/>
        <w:keepLines w:val="0"/>
        <w:widowControl/>
        <w:suppressLineNumbers w:val="0"/>
        <w:spacing w:before="0" w:beforeAutospacing="0" w:after="0" w:afterAutospacing="0"/>
        <w:ind w:left="0" w:right="0" w:firstLine="0"/>
        <w:jc w:val="center"/>
        <w:rPr>
          <w:rFonts w:hint="eastAsia" w:ascii="Tableau Light" w:hAnsi="Tableau Light" w:eastAsia="宋体" w:cs="Tableau Light"/>
          <w:b w:val="0"/>
          <w:bCs w:val="0"/>
          <w:color w:val="333333"/>
          <w:sz w:val="24"/>
          <w:szCs w:val="24"/>
          <w:lang w:val="en-US" w:eastAsia="zh-CN"/>
        </w:rPr>
      </w:pPr>
      <w:r>
        <w:rPr>
          <w:rFonts w:hint="eastAsia"/>
          <w:lang w:val="en-US" w:eastAsia="zh-CN"/>
        </w:rPr>
        <w:t>根据分析</w:t>
      </w:r>
      <w:r>
        <w:rPr>
          <w:rFonts w:ascii="Tableau Light" w:hAnsi="Tableau Light" w:eastAsia="Tableau Light" w:cs="Tableau Light"/>
          <w:b/>
          <w:bCs/>
          <w:color w:val="333333"/>
          <w:sz w:val="24"/>
          <w:szCs w:val="24"/>
        </w:rPr>
        <w:t>销量前十店铺的会员数量</w:t>
      </w:r>
      <w:r>
        <w:rPr>
          <w:rFonts w:hint="eastAsia" w:ascii="Tableau Light" w:hAnsi="Tableau Light" w:eastAsia="宋体" w:cs="Tableau Light"/>
          <w:b/>
          <w:bCs/>
          <w:color w:val="333333"/>
          <w:sz w:val="24"/>
          <w:szCs w:val="24"/>
          <w:lang w:val="en-US" w:eastAsia="zh-CN"/>
        </w:rPr>
        <w:t>表，</w:t>
      </w:r>
      <w:r>
        <w:rPr>
          <w:rFonts w:hint="eastAsia" w:ascii="Tableau Light" w:hAnsi="Tableau Light" w:eastAsia="宋体" w:cs="Tableau Light"/>
          <w:b w:val="0"/>
          <w:bCs w:val="0"/>
          <w:color w:val="333333"/>
          <w:sz w:val="24"/>
          <w:szCs w:val="24"/>
          <w:lang w:val="en-US" w:eastAsia="zh-CN"/>
        </w:rPr>
        <w:t>可依照</w:t>
      </w:r>
      <w:r>
        <w:rPr>
          <w:rFonts w:hint="eastAsia" w:ascii="Tableau Light" w:hAnsi="Tableau Light" w:eastAsia="宋体" w:cs="Tableau Light"/>
          <w:b w:val="0"/>
          <w:bCs w:val="0"/>
          <w:color w:val="333333"/>
          <w:sz w:val="24"/>
          <w:szCs w:val="24"/>
          <w:u w:val="single"/>
          <w:lang w:val="en-US" w:eastAsia="zh-CN"/>
        </w:rPr>
        <w:t>店铺类型</w:t>
      </w:r>
      <w:r>
        <w:rPr>
          <w:rFonts w:hint="eastAsia" w:ascii="Tableau Light" w:hAnsi="Tableau Light" w:eastAsia="宋体" w:cs="Tableau Light"/>
          <w:b w:val="0"/>
          <w:bCs w:val="0"/>
          <w:color w:val="333333"/>
          <w:sz w:val="24"/>
          <w:szCs w:val="24"/>
          <w:lang w:val="en-US" w:eastAsia="zh-CN"/>
        </w:rPr>
        <w:t>和</w:t>
      </w:r>
      <w:r>
        <w:rPr>
          <w:rFonts w:hint="eastAsia" w:ascii="Tableau Light" w:hAnsi="Tableau Light" w:eastAsia="宋体" w:cs="Tableau Light"/>
          <w:b w:val="0"/>
          <w:bCs w:val="0"/>
          <w:color w:val="333333"/>
          <w:sz w:val="24"/>
          <w:szCs w:val="24"/>
          <w:u w:val="single"/>
          <w:lang w:val="en-US" w:eastAsia="zh-CN"/>
        </w:rPr>
        <w:t>会员比例</w:t>
      </w:r>
      <w:r>
        <w:rPr>
          <w:rFonts w:hint="eastAsia" w:ascii="Tableau Light" w:hAnsi="Tableau Light" w:eastAsia="宋体" w:cs="Tableau Light"/>
          <w:b w:val="0"/>
          <w:bCs w:val="0"/>
          <w:color w:val="333333"/>
          <w:sz w:val="24"/>
          <w:szCs w:val="24"/>
          <w:lang w:val="en-US" w:eastAsia="zh-CN"/>
        </w:rPr>
        <w:t>确定对应用户群体，更精确地进行大数据推广</w:t>
      </w:r>
    </w:p>
    <w:p w14:paraId="265FC4F0">
      <w:pPr>
        <w:pStyle w:val="2"/>
        <w:keepNext w:val="0"/>
        <w:keepLines w:val="0"/>
        <w:widowControl/>
        <w:suppressLineNumbers w:val="0"/>
        <w:spacing w:before="0" w:beforeAutospacing="0" w:after="0" w:afterAutospacing="0"/>
        <w:ind w:left="0" w:right="0" w:firstLine="0"/>
        <w:jc w:val="center"/>
      </w:pPr>
      <w:r>
        <w:drawing>
          <wp:inline distT="0" distB="0" distL="114300" distR="114300">
            <wp:extent cx="5272405" cy="3345180"/>
            <wp:effectExtent l="0" t="0" r="10795"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5272405" cy="3345180"/>
                    </a:xfrm>
                    <a:prstGeom prst="rect">
                      <a:avLst/>
                    </a:prstGeom>
                    <a:noFill/>
                    <a:ln>
                      <a:noFill/>
                    </a:ln>
                  </pic:spPr>
                </pic:pic>
              </a:graphicData>
            </a:graphic>
          </wp:inline>
        </w:drawing>
      </w:r>
    </w:p>
    <w:p w14:paraId="2E9356F5">
      <w:pPr>
        <w:pStyle w:val="2"/>
        <w:keepNext w:val="0"/>
        <w:keepLines w:val="0"/>
        <w:widowControl/>
        <w:suppressLineNumbers w:val="0"/>
        <w:spacing w:before="0" w:beforeAutospacing="0" w:after="0" w:afterAutospacing="0"/>
        <w:ind w:left="0" w:right="0" w:firstLine="0"/>
        <w:jc w:val="center"/>
        <w:rPr>
          <w:rFonts w:hint="eastAsia"/>
          <w:b w:val="0"/>
          <w:bCs w:val="0"/>
          <w:lang w:val="en-US" w:eastAsia="zh-CN"/>
        </w:rPr>
      </w:pPr>
      <w:r>
        <w:rPr>
          <w:rFonts w:hint="eastAsia"/>
          <w:lang w:val="en-US" w:eastAsia="zh-CN"/>
        </w:rPr>
        <w:t>依照</w:t>
      </w:r>
      <w:r>
        <w:rPr>
          <w:rFonts w:hint="default"/>
          <w:b/>
          <w:bCs/>
          <w:lang w:val="en-US" w:eastAsia="zh-CN"/>
        </w:rPr>
        <w:t>地区与商圈等级的关系</w:t>
      </w:r>
      <w:r>
        <w:rPr>
          <w:rFonts w:hint="eastAsia"/>
          <w:b w:val="0"/>
          <w:bCs w:val="0"/>
          <w:lang w:val="en-US" w:eastAsia="zh-CN"/>
        </w:rPr>
        <w:t>图，可以划分地域与商圈对应群体的大致关系，可在开展线下活动时依据商圈类型进行活动</w:t>
      </w:r>
    </w:p>
    <w:p w14:paraId="0ADFE636">
      <w:pPr>
        <w:pStyle w:val="2"/>
        <w:keepNext w:val="0"/>
        <w:keepLines w:val="0"/>
        <w:widowControl/>
        <w:suppressLineNumbers w:val="0"/>
        <w:spacing w:before="0" w:beforeAutospacing="0" w:after="0" w:afterAutospacing="0"/>
        <w:ind w:left="0" w:right="0" w:firstLine="0"/>
        <w:jc w:val="center"/>
      </w:pPr>
      <w:r>
        <w:drawing>
          <wp:inline distT="0" distB="0" distL="114300" distR="114300">
            <wp:extent cx="5259705" cy="3456305"/>
            <wp:effectExtent l="0" t="0" r="10795" b="1079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5259705" cy="3456305"/>
                    </a:xfrm>
                    <a:prstGeom prst="rect">
                      <a:avLst/>
                    </a:prstGeom>
                    <a:noFill/>
                    <a:ln>
                      <a:noFill/>
                    </a:ln>
                  </pic:spPr>
                </pic:pic>
              </a:graphicData>
            </a:graphic>
          </wp:inline>
        </w:drawing>
      </w:r>
    </w:p>
    <w:p w14:paraId="517C54CF">
      <w:pPr>
        <w:pStyle w:val="2"/>
        <w:keepNext w:val="0"/>
        <w:keepLines w:val="0"/>
        <w:widowControl/>
        <w:suppressLineNumbers w:val="0"/>
        <w:spacing w:before="0" w:beforeAutospacing="0" w:after="0" w:afterAutospacing="0"/>
        <w:ind w:left="0" w:right="0" w:firstLine="0"/>
        <w:jc w:val="center"/>
        <w:rPr>
          <w:rFonts w:hint="eastAsia"/>
          <w:b w:val="0"/>
          <w:bCs w:val="0"/>
          <w:lang w:val="en-US" w:eastAsia="zh-CN"/>
        </w:rPr>
      </w:pPr>
      <w:r>
        <w:rPr>
          <w:rFonts w:hint="eastAsia"/>
          <w:lang w:val="en-US" w:eastAsia="zh-CN"/>
        </w:rPr>
        <w:t>依照</w:t>
      </w:r>
      <w:r>
        <w:rPr>
          <w:rFonts w:hint="eastAsia"/>
          <w:b/>
          <w:bCs/>
          <w:lang w:val="en-US" w:eastAsia="zh-CN"/>
        </w:rPr>
        <w:t>门店订单数量</w:t>
      </w:r>
      <w:r>
        <w:rPr>
          <w:rFonts w:hint="eastAsia"/>
          <w:b w:val="0"/>
          <w:bCs w:val="0"/>
          <w:lang w:val="en-US" w:eastAsia="zh-CN"/>
        </w:rPr>
        <w:t>图，可依据此图为销量好的店家发放奖励或是为用户发放这些店铺的代金券促进消费，也可以在平台做一推荐榜单，展示这些店家来供会员选择</w:t>
      </w:r>
    </w:p>
    <w:p w14:paraId="5BED8204">
      <w:pPr>
        <w:pStyle w:val="2"/>
        <w:keepNext w:val="0"/>
        <w:keepLines w:val="0"/>
        <w:widowControl/>
        <w:suppressLineNumbers w:val="0"/>
        <w:spacing w:before="0" w:beforeAutospacing="0" w:after="0" w:afterAutospacing="0"/>
        <w:ind w:left="0" w:right="0" w:firstLine="0"/>
        <w:jc w:val="center"/>
        <w:rPr>
          <w:rFonts w:hint="default"/>
          <w:b w:val="0"/>
          <w:bCs w:val="0"/>
          <w:lang w:val="en-US" w:eastAsia="zh-CN"/>
        </w:rPr>
      </w:pPr>
      <w:r>
        <w:drawing>
          <wp:inline distT="0" distB="0" distL="114300" distR="114300">
            <wp:extent cx="5266690" cy="1974850"/>
            <wp:effectExtent l="0" t="0" r="381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5266690" cy="1974850"/>
                    </a:xfrm>
                    <a:prstGeom prst="rect">
                      <a:avLst/>
                    </a:prstGeom>
                    <a:noFill/>
                    <a:ln>
                      <a:noFill/>
                    </a:ln>
                  </pic:spPr>
                </pic:pic>
              </a:graphicData>
            </a:graphic>
          </wp:inline>
        </w:drawing>
      </w:r>
    </w:p>
    <w:p w14:paraId="7708D80B">
      <w:pPr>
        <w:pStyle w:val="2"/>
        <w:keepNext w:val="0"/>
        <w:keepLines w:val="0"/>
        <w:widowControl/>
        <w:suppressLineNumbers w:val="0"/>
        <w:spacing w:before="0" w:beforeAutospacing="0" w:after="0" w:afterAutospacing="0"/>
        <w:ind w:left="0" w:right="0" w:firstLine="0"/>
        <w:jc w:val="center"/>
        <w:rPr>
          <w:rFonts w:hint="default" w:ascii="Tableau Light" w:hAnsi="Tableau Light" w:eastAsia="宋体" w:cs="Tableau Light"/>
          <w:b w:val="0"/>
          <w:bCs w:val="0"/>
          <w:color w:val="333333"/>
          <w:sz w:val="20"/>
          <w:szCs w:val="20"/>
          <w:u w:val="single"/>
          <w:lang w:val="en-US" w:eastAsia="zh-CN"/>
        </w:rPr>
      </w:pPr>
      <w:r>
        <w:rPr>
          <w:rFonts w:hint="eastAsia" w:ascii="Tableau Light" w:hAnsi="Tableau Light" w:eastAsia="宋体" w:cs="Tableau Light"/>
          <w:color w:val="333333"/>
          <w:sz w:val="20"/>
          <w:szCs w:val="20"/>
          <w:lang w:val="en-US" w:eastAsia="zh-CN"/>
        </w:rPr>
        <w:t>依据</w:t>
      </w:r>
      <w:r>
        <w:rPr>
          <w:rFonts w:hint="eastAsia" w:ascii="Tableau Light" w:hAnsi="Tableau Light" w:eastAsia="宋体" w:cs="Tableau Light"/>
          <w:b/>
          <w:bCs/>
          <w:color w:val="333333"/>
          <w:sz w:val="20"/>
          <w:szCs w:val="20"/>
          <w:lang w:val="en-US" w:eastAsia="zh-CN"/>
        </w:rPr>
        <w:t>男女年龄段总消费图</w:t>
      </w:r>
      <w:r>
        <w:rPr>
          <w:rFonts w:hint="eastAsia" w:ascii="Tableau Light" w:hAnsi="Tableau Light" w:eastAsia="宋体" w:cs="Tableau Light"/>
          <w:b w:val="0"/>
          <w:bCs w:val="0"/>
          <w:color w:val="333333"/>
          <w:sz w:val="20"/>
          <w:szCs w:val="20"/>
          <w:lang w:val="en-US" w:eastAsia="zh-CN"/>
        </w:rPr>
        <w:t>，可以明确清晰地知晓该平台面向的用户群体，从而可以更加清晰地知晓制定对应</w:t>
      </w:r>
      <w:r>
        <w:rPr>
          <w:rFonts w:hint="eastAsia" w:ascii="Tableau Light" w:hAnsi="Tableau Light" w:eastAsia="宋体" w:cs="Tableau Light"/>
          <w:b w:val="0"/>
          <w:bCs w:val="0"/>
          <w:color w:val="333333"/>
          <w:sz w:val="20"/>
          <w:szCs w:val="20"/>
          <w:u w:val="single"/>
          <w:lang w:val="en-US" w:eastAsia="zh-CN"/>
        </w:rPr>
        <w:t>用户群体</w:t>
      </w:r>
    </w:p>
    <w:p w14:paraId="20B045BD">
      <w:pPr>
        <w:pStyle w:val="2"/>
        <w:keepNext w:val="0"/>
        <w:keepLines w:val="0"/>
        <w:widowControl/>
        <w:numPr>
          <w:numId w:val="0"/>
        </w:numPr>
        <w:suppressLineNumbers w:val="0"/>
        <w:spacing w:before="0" w:beforeAutospacing="0" w:after="0" w:afterAutospacing="0"/>
        <w:ind w:leftChars="0" w:right="0" w:rightChars="0"/>
      </w:pPr>
      <w:r>
        <w:drawing>
          <wp:inline distT="0" distB="0" distL="114300" distR="114300">
            <wp:extent cx="5261610" cy="3463290"/>
            <wp:effectExtent l="0" t="0" r="889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5261610" cy="3463290"/>
                    </a:xfrm>
                    <a:prstGeom prst="rect">
                      <a:avLst/>
                    </a:prstGeom>
                    <a:noFill/>
                    <a:ln>
                      <a:noFill/>
                    </a:ln>
                  </pic:spPr>
                </pic:pic>
              </a:graphicData>
            </a:graphic>
          </wp:inline>
        </w:drawing>
      </w:r>
    </w:p>
    <w:p w14:paraId="0EBC23D2">
      <w:pPr>
        <w:pStyle w:val="2"/>
        <w:keepNext w:val="0"/>
        <w:keepLines w:val="0"/>
        <w:widowControl/>
        <w:numPr>
          <w:numId w:val="0"/>
        </w:numPr>
        <w:suppressLineNumbers w:val="0"/>
        <w:spacing w:before="0" w:beforeAutospacing="0" w:after="0" w:afterAutospacing="0"/>
        <w:ind w:leftChars="0" w:right="0" w:rightChars="0"/>
        <w:rPr>
          <w:rFonts w:hint="default"/>
          <w:sz w:val="24"/>
          <w:szCs w:val="24"/>
          <w:lang w:val="en-US" w:eastAsia="zh-CN"/>
        </w:rPr>
      </w:pPr>
      <w:r>
        <w:rPr>
          <w:rFonts w:hint="eastAsia"/>
          <w:sz w:val="24"/>
          <w:szCs w:val="24"/>
          <w:lang w:val="en-US" w:eastAsia="zh-CN"/>
        </w:rPr>
        <w:t>依据</w:t>
      </w:r>
      <w:r>
        <w:rPr>
          <w:rFonts w:hint="default"/>
          <w:sz w:val="24"/>
          <w:szCs w:val="24"/>
          <w:lang w:val="en-US" w:eastAsia="zh-CN"/>
        </w:rPr>
        <w:t>分性别-年龄段消费</w:t>
      </w:r>
      <w:r>
        <w:rPr>
          <w:rFonts w:hint="eastAsia"/>
          <w:sz w:val="24"/>
          <w:szCs w:val="24"/>
          <w:lang w:val="en-US" w:eastAsia="zh-CN"/>
        </w:rPr>
        <w:t>图也可</w:t>
      </w:r>
      <w:r>
        <w:rPr>
          <w:rFonts w:hint="eastAsia" w:ascii="Tableau Light" w:hAnsi="Tableau Light" w:eastAsia="宋体" w:cs="Tableau Light"/>
          <w:b w:val="0"/>
          <w:bCs w:val="0"/>
          <w:color w:val="333333"/>
          <w:sz w:val="24"/>
          <w:szCs w:val="24"/>
          <w:lang w:val="en-US" w:eastAsia="zh-CN"/>
        </w:rPr>
        <w:t>明确清晰地知晓该平台面向的用户群体，从而制定对应用户群体的相关策略</w:t>
      </w:r>
      <w:bookmarkStart w:id="0" w:name="_GoBack"/>
      <w:bookmarkEnd w:id="0"/>
    </w:p>
    <w:p w14:paraId="36ADF25D">
      <w:pPr>
        <w:pStyle w:val="2"/>
        <w:keepNext w:val="0"/>
        <w:keepLines w:val="0"/>
        <w:widowControl/>
        <w:suppressLineNumbers w:val="0"/>
        <w:spacing w:before="0" w:beforeAutospacing="0" w:after="0" w:afterAutospacing="0"/>
        <w:ind w:left="0" w:right="0" w:firstLine="0"/>
        <w:rPr>
          <w:rFonts w:hint="default" w:ascii="Tableau Book" w:hAnsi="Tableau Book" w:eastAsia="宋体" w:cs="Tableau Book"/>
          <w:b w:val="0"/>
          <w:bCs w:val="0"/>
          <w:color w:val="333333"/>
          <w:sz w:val="24"/>
          <w:szCs w:val="24"/>
          <w:lang w:val="en-US" w:eastAsia="zh-CN"/>
        </w:rPr>
      </w:pPr>
    </w:p>
    <w:p w14:paraId="3941B4FD">
      <w:pPr>
        <w:pStyle w:val="2"/>
        <w:keepNext w:val="0"/>
        <w:keepLines w:val="0"/>
        <w:widowControl/>
        <w:suppressLineNumbers w:val="0"/>
        <w:spacing w:before="0" w:beforeAutospacing="0" w:after="0" w:afterAutospacing="0"/>
        <w:ind w:left="0" w:right="0" w:firstLine="0"/>
        <w:rPr>
          <w:rFonts w:hint="default" w:ascii="Tableau Book" w:hAnsi="Tableau Book" w:eastAsia="宋体" w:cs="Tableau Book"/>
          <w:b w:val="0"/>
          <w:bCs w:val="0"/>
          <w:color w:val="333333"/>
          <w:sz w:val="24"/>
          <w:szCs w:val="24"/>
          <w:lang w:val="en-US" w:eastAsia="zh-CN"/>
        </w:rPr>
      </w:pPr>
    </w:p>
    <w:p w14:paraId="647726C7">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bleau Book">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bleau Light">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1F93647"/>
    <w:multiLevelType w:val="singleLevel"/>
    <w:tmpl w:val="E1F93647"/>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3593F8D"/>
    <w:rsid w:val="73F926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56</TotalTime>
  <ScaleCrop>false</ScaleCrop>
  <LinksUpToDate>false</LinksUpToDate>
  <CharactersWithSpaces>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2025-07-08T09:28:14Z</dcterms:created>
  <dc:creator>legion</dc:creator>
  <cp:lastModifiedBy>缘九尘</cp:lastModifiedBy>
  <dcterms:modified xsi:type="dcterms:W3CDTF">2025-07-08T12:32:28Z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eyJoZGlkIjoiYWY2NWYwMzNmYTdjMmU1NzdmNDhmMGRjN2VlYmE5OWEiLCJ1c2VySWQiOiI2NDE2OTU3NDMifQ==</vt:lpwstr>
  </property>
  <property fmtid="{D5CDD505-2E9C-101B-9397-08002B2CF9AE}" pid="4" name="ICV">
    <vt:lpwstr>E225EB5A271A45D2B0E2BC1D2DD31A44_12</vt:lpwstr>
  </property>
</Properties>
</file>