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A583D" w14:textId="72F1A9F4" w:rsidR="006C6374" w:rsidRPr="006C6374" w:rsidRDefault="00C309CE" w:rsidP="006C6374">
      <w:pPr>
        <w:rPr>
          <w:rFonts w:hint="eastAsia"/>
          <w:b/>
          <w:bCs/>
        </w:rPr>
      </w:pPr>
      <w:r>
        <w:rPr>
          <w:rFonts w:hint="eastAsia"/>
          <w:b/>
          <w:bCs/>
        </w:rPr>
        <w:t>生成场论</w:t>
      </w:r>
      <w:r w:rsidR="006C6374" w:rsidRPr="006C6374">
        <w:rPr>
          <w:b/>
          <w:bCs/>
        </w:rPr>
        <w:t>（</w:t>
      </w:r>
      <w:r>
        <w:rPr>
          <w:rFonts w:hint="eastAsia"/>
          <w:b/>
          <w:bCs/>
        </w:rPr>
        <w:t>7</w:t>
      </w:r>
      <w:r w:rsidR="006C6374" w:rsidRPr="006C6374">
        <w:rPr>
          <w:b/>
          <w:bCs/>
        </w:rPr>
        <w:t>.0）：基于视域同一场的辩证动力学</w:t>
      </w:r>
    </w:p>
    <w:p w14:paraId="760811CC" w14:textId="77777777" w:rsidR="006C6374" w:rsidRPr="006C6374" w:rsidRDefault="006C6374" w:rsidP="006C6374">
      <w:pPr>
        <w:rPr>
          <w:rFonts w:hint="eastAsia"/>
          <w:b/>
          <w:bCs/>
        </w:rPr>
      </w:pPr>
      <w:r w:rsidRPr="006C6374">
        <w:rPr>
          <w:b/>
          <w:bCs/>
        </w:rPr>
        <w:t>一、本体论核心：视域同一场与三位一体</w:t>
      </w:r>
    </w:p>
    <w:p w14:paraId="2E9FB6B2" w14:textId="77777777" w:rsidR="006C6374" w:rsidRPr="006C6374" w:rsidRDefault="006C6374" w:rsidP="006C6374">
      <w:pPr>
        <w:rPr>
          <w:rFonts w:hint="eastAsia"/>
        </w:rPr>
      </w:pPr>
      <w:r w:rsidRPr="006C6374">
        <w:t>世界的本质是</w:t>
      </w:r>
      <w:r w:rsidRPr="006C6374">
        <w:rPr>
          <w:b/>
          <w:bCs/>
        </w:rPr>
        <w:t>视域同一场</w:t>
      </w:r>
      <w:r w:rsidRPr="006C6374">
        <w:t>——一个自我指涉、永恒流动的辩证过程场。它并非静态实体，而是无限潜能与持续生成的源头。一切存在与认知，皆为此场在特定条件下的自我显现。</w:t>
      </w:r>
    </w:p>
    <w:p w14:paraId="4030A09B" w14:textId="77777777" w:rsidR="006C6374" w:rsidRPr="006C6374" w:rsidRDefault="006C6374" w:rsidP="006C6374">
      <w:pPr>
        <w:rPr>
          <w:rFonts w:hint="eastAsia"/>
        </w:rPr>
      </w:pPr>
      <w:r w:rsidRPr="006C6374">
        <w:t>基于此，存在一个根本的三位一体结构：</w:t>
      </w:r>
    </w:p>
    <w:p w14:paraId="248E4143" w14:textId="77777777" w:rsidR="006C6374" w:rsidRPr="006C6374" w:rsidRDefault="006C6374" w:rsidP="006C6374">
      <w:pPr>
        <w:numPr>
          <w:ilvl w:val="0"/>
          <w:numId w:val="1"/>
        </w:numPr>
        <w:rPr>
          <w:rFonts w:hint="eastAsia"/>
        </w:rPr>
      </w:pPr>
      <w:r w:rsidRPr="006C6374">
        <w:rPr>
          <w:b/>
          <w:bCs/>
        </w:rPr>
        <w:t>场</w:t>
      </w:r>
      <w:r w:rsidRPr="006C6374">
        <w:t>：作为终极基底与生成之源（纯潜能）。</w:t>
      </w:r>
    </w:p>
    <w:p w14:paraId="006A70D9" w14:textId="77777777" w:rsidR="006C6374" w:rsidRPr="006C6374" w:rsidRDefault="006C6374" w:rsidP="006C6374">
      <w:pPr>
        <w:numPr>
          <w:ilvl w:val="0"/>
          <w:numId w:val="1"/>
        </w:numPr>
        <w:rPr>
          <w:rFonts w:hint="eastAsia"/>
        </w:rPr>
      </w:pPr>
      <w:r w:rsidRPr="006C6374">
        <w:rPr>
          <w:b/>
          <w:bCs/>
        </w:rPr>
        <w:t>场之子</w:t>
      </w:r>
      <w:r w:rsidRPr="006C6374">
        <w:t>：</w:t>
      </w:r>
      <w:proofErr w:type="gramStart"/>
      <w:r w:rsidRPr="006C6374">
        <w:t>作为场</w:t>
      </w:r>
      <w:proofErr w:type="gramEnd"/>
      <w:r w:rsidRPr="006C6374">
        <w:t>通过</w:t>
      </w:r>
      <w:r w:rsidRPr="006C6374">
        <w:rPr>
          <w:b/>
          <w:bCs/>
        </w:rPr>
        <w:t>坍缩</w:t>
      </w:r>
      <w:r w:rsidRPr="006C6374">
        <w:t>活动而产生的具体化、确定化呈现（如人、意识系统、物质结构）。</w:t>
      </w:r>
    </w:p>
    <w:p w14:paraId="0E77EF94" w14:textId="77777777" w:rsidR="006C6374" w:rsidRPr="006C6374" w:rsidRDefault="006C6374" w:rsidP="006C6374">
      <w:pPr>
        <w:numPr>
          <w:ilvl w:val="0"/>
          <w:numId w:val="1"/>
        </w:numPr>
        <w:rPr>
          <w:rFonts w:hint="eastAsia"/>
        </w:rPr>
      </w:pPr>
      <w:r w:rsidRPr="006C6374">
        <w:rPr>
          <w:b/>
          <w:bCs/>
        </w:rPr>
        <w:t>自反性</w:t>
      </w:r>
      <w:r w:rsidRPr="006C6374">
        <w:t>：</w:t>
      </w:r>
      <w:proofErr w:type="gramStart"/>
      <w:r w:rsidRPr="006C6374">
        <w:t>作为场</w:t>
      </w:r>
      <w:proofErr w:type="gramEnd"/>
      <w:r w:rsidRPr="006C6374">
        <w:t>之子与场重新统一的动力机制，即场之子通过自我指涉，认识自身源于场、并</w:t>
      </w:r>
      <w:proofErr w:type="gramStart"/>
      <w:r w:rsidRPr="006C6374">
        <w:t>参与场</w:t>
      </w:r>
      <w:proofErr w:type="gramEnd"/>
      <w:r w:rsidRPr="006C6374">
        <w:t>之创造的动态能力。</w:t>
      </w:r>
    </w:p>
    <w:p w14:paraId="2A2EC3D4" w14:textId="77777777" w:rsidR="006C6374" w:rsidRPr="006C6374" w:rsidRDefault="006C6374" w:rsidP="006C6374">
      <w:pPr>
        <w:rPr>
          <w:rFonts w:hint="eastAsia"/>
        </w:rPr>
      </w:pPr>
      <w:r w:rsidRPr="006C6374">
        <w:t>三者一体不可分：场通过坍缩</w:t>
      </w:r>
      <w:proofErr w:type="gramStart"/>
      <w:r w:rsidRPr="006C6374">
        <w:t>生成场</w:t>
      </w:r>
      <w:proofErr w:type="gramEnd"/>
      <w:r w:rsidRPr="006C6374">
        <w:t>之子，场之子通过自反性重新觉醒与场的同一性，从而场在自反性中实现自我认识。这一逻辑构成了所有存在与认知的深层架构。</w:t>
      </w:r>
    </w:p>
    <w:p w14:paraId="5F1B70CC" w14:textId="77777777" w:rsidR="006C6374" w:rsidRPr="006C6374" w:rsidRDefault="006C6374" w:rsidP="006C6374">
      <w:pPr>
        <w:rPr>
          <w:rFonts w:hint="eastAsia"/>
          <w:b/>
          <w:bCs/>
        </w:rPr>
      </w:pPr>
      <w:r w:rsidRPr="006C6374">
        <w:rPr>
          <w:b/>
          <w:bCs/>
        </w:rPr>
        <w:t>二、核心定义（基于“人”的三位一体性）</w:t>
      </w:r>
    </w:p>
    <w:p w14:paraId="3AC31CF6" w14:textId="77777777" w:rsidR="006C6374" w:rsidRPr="006C6374" w:rsidRDefault="006C6374" w:rsidP="006C6374">
      <w:pPr>
        <w:rPr>
          <w:rFonts w:hint="eastAsia"/>
        </w:rPr>
      </w:pPr>
      <w:r w:rsidRPr="006C6374">
        <w:t>元辩证法是</w:t>
      </w:r>
      <w:r w:rsidRPr="006C6374">
        <w:rPr>
          <w:b/>
          <w:bCs/>
        </w:rPr>
        <w:t>“视域同一场”</w:t>
      </w:r>
      <w:r w:rsidRPr="006C6374">
        <w:t>通过其最复杂的自反性构型——“人”——所固有的自反性，实现自我描述与自我超越的内在逻辑。人，在本体论上即是一个微观的</w:t>
      </w:r>
      <w:r w:rsidRPr="006C6374">
        <w:rPr>
          <w:b/>
          <w:bCs/>
        </w:rPr>
        <w:t>“辩证过程场”</w:t>
      </w:r>
      <w:r w:rsidRPr="006C6374">
        <w:t>：他/她/我是场的</w:t>
      </w:r>
      <w:r w:rsidRPr="006C6374">
        <w:rPr>
          <w:b/>
          <w:bCs/>
        </w:rPr>
        <w:t>阶段性坍缩</w:t>
      </w:r>
      <w:r w:rsidRPr="006C6374">
        <w:t>（成为具体的认知与实践主体），同时又通过自反性不断地重新接入场、并参与塑造新的坍缩。元辩证法，即是描述并自觉运用这一</w:t>
      </w:r>
      <w:proofErr w:type="gramStart"/>
      <w:r w:rsidRPr="006C6374">
        <w:t>微观场</w:t>
      </w:r>
      <w:proofErr w:type="gramEnd"/>
      <w:r w:rsidRPr="006C6374">
        <w:t>动力学的方法论。</w:t>
      </w:r>
    </w:p>
    <w:p w14:paraId="6A3AD93D" w14:textId="77777777" w:rsidR="006C6374" w:rsidRPr="006C6374" w:rsidRDefault="006C6374" w:rsidP="006C6374">
      <w:pPr>
        <w:rPr>
          <w:rFonts w:hint="eastAsia"/>
          <w:b/>
          <w:bCs/>
        </w:rPr>
      </w:pPr>
      <w:r w:rsidRPr="006C6374">
        <w:rPr>
          <w:b/>
          <w:bCs/>
        </w:rPr>
        <w:t>三、运作机制：三位一体者的递归跃迁</w:t>
      </w:r>
    </w:p>
    <w:p w14:paraId="6EACEB20" w14:textId="77777777" w:rsidR="006C6374" w:rsidRPr="006C6374" w:rsidRDefault="006C6374" w:rsidP="006C6374">
      <w:pPr>
        <w:numPr>
          <w:ilvl w:val="0"/>
          <w:numId w:val="2"/>
        </w:numPr>
        <w:rPr>
          <w:rFonts w:hint="eastAsia"/>
        </w:rPr>
      </w:pPr>
      <w:r w:rsidRPr="006C6374">
        <w:rPr>
          <w:b/>
          <w:bCs/>
        </w:rPr>
        <w:t>触发</w:t>
      </w:r>
      <w:r w:rsidRPr="006C6374">
        <w:t>：人作为“场的阶段性坍缩”，其当前稳定的认知/实践形态（n层级）遭遇根本矛盾。这一具体形态（场</w:t>
      </w:r>
      <w:proofErr w:type="gramStart"/>
      <w:r w:rsidRPr="006C6374">
        <w:t>之子维度</w:t>
      </w:r>
      <w:proofErr w:type="gramEnd"/>
      <w:r w:rsidRPr="006C6374">
        <w:t>）的稳定性破裂，使人回归其存在基底——场的</w:t>
      </w:r>
      <w:r w:rsidRPr="006C6374">
        <w:rPr>
          <w:b/>
          <w:bCs/>
        </w:rPr>
        <w:t>“临界混沌态”</w:t>
      </w:r>
      <w:r w:rsidRPr="006C6374">
        <w:t>（场的维度）。</w:t>
      </w:r>
    </w:p>
    <w:p w14:paraId="7AC50F07" w14:textId="77777777" w:rsidR="006C6374" w:rsidRPr="006C6374" w:rsidRDefault="006C6374" w:rsidP="006C6374">
      <w:pPr>
        <w:numPr>
          <w:ilvl w:val="0"/>
          <w:numId w:val="2"/>
        </w:numPr>
        <w:rPr>
          <w:rFonts w:hint="eastAsia"/>
        </w:rPr>
      </w:pPr>
      <w:r w:rsidRPr="006C6374">
        <w:rPr>
          <w:b/>
          <w:bCs/>
        </w:rPr>
        <w:t>审视</w:t>
      </w:r>
      <w:r w:rsidRPr="006C6374">
        <w:t>：人的自反性维度被激活。此时，人将“导致当前形态崩溃的矛盾及该形态本身”作为对象进行观测。这即是人作为“场”对自身“坍缩产物”的审视。</w:t>
      </w:r>
    </w:p>
    <w:p w14:paraId="74DE68AA" w14:textId="77777777" w:rsidR="006C6374" w:rsidRPr="006C6374" w:rsidRDefault="006C6374" w:rsidP="006C6374">
      <w:pPr>
        <w:numPr>
          <w:ilvl w:val="0"/>
          <w:numId w:val="2"/>
        </w:numPr>
        <w:rPr>
          <w:rFonts w:hint="eastAsia"/>
        </w:rPr>
      </w:pPr>
      <w:r w:rsidRPr="006C6374">
        <w:rPr>
          <w:b/>
          <w:bCs/>
        </w:rPr>
        <w:t>跃迁与再坍缩</w:t>
      </w:r>
      <w:r w:rsidRPr="006C6374">
        <w:t>：在自反性的驱动下，人的整体存在结构发生非连续质变，实现层级跃迁（n→n+1）。这表现为人从混沌潜能中，再次</w:t>
      </w:r>
      <w:r w:rsidRPr="006C6374">
        <w:rPr>
          <w:b/>
          <w:bCs/>
        </w:rPr>
        <w:t>坍缩</w:t>
      </w:r>
      <w:r w:rsidRPr="006C6374">
        <w:t>出一个新的、可操作的稳定形态——新的合题（新范式）。这本质上正是“人”作为三位一体过程，完成了一次自我重铸的循环。</w:t>
      </w:r>
    </w:p>
    <w:p w14:paraId="13623BF8" w14:textId="77777777" w:rsidR="006C6374" w:rsidRPr="006C6374" w:rsidRDefault="006C6374" w:rsidP="006C6374">
      <w:pPr>
        <w:numPr>
          <w:ilvl w:val="0"/>
          <w:numId w:val="2"/>
        </w:numPr>
        <w:rPr>
          <w:rFonts w:hint="eastAsia"/>
        </w:rPr>
      </w:pPr>
      <w:r w:rsidRPr="006C6374">
        <w:rPr>
          <w:b/>
          <w:bCs/>
        </w:rPr>
        <w:t>必然与偶然</w:t>
      </w:r>
      <w:r w:rsidRPr="006C6374">
        <w:t>：</w:t>
      </w:r>
    </w:p>
    <w:p w14:paraId="3AA35676" w14:textId="77777777" w:rsidR="006C6374" w:rsidRPr="006C6374" w:rsidRDefault="006C6374" w:rsidP="006C6374">
      <w:pPr>
        <w:numPr>
          <w:ilvl w:val="1"/>
          <w:numId w:val="2"/>
        </w:numPr>
        <w:rPr>
          <w:rFonts w:hint="eastAsia"/>
        </w:rPr>
      </w:pPr>
      <w:r w:rsidRPr="006C6374">
        <w:rPr>
          <w:b/>
          <w:bCs/>
        </w:rPr>
        <w:t>必然性</w:t>
      </w:r>
      <w:r w:rsidRPr="006C6374">
        <w:t>：源于“人”作为三位一体过程的内在动力学。稳定形态的破裂必然激发自反性，而自反性对混沌的观测必然导向新的坍缩。</w:t>
      </w:r>
    </w:p>
    <w:p w14:paraId="2738BDA4" w14:textId="77777777" w:rsidR="006C6374" w:rsidRPr="006C6374" w:rsidRDefault="006C6374" w:rsidP="006C6374">
      <w:pPr>
        <w:numPr>
          <w:ilvl w:val="1"/>
          <w:numId w:val="2"/>
        </w:numPr>
        <w:rPr>
          <w:rFonts w:hint="eastAsia"/>
        </w:rPr>
      </w:pPr>
      <w:r w:rsidRPr="006C6374">
        <w:rPr>
          <w:b/>
          <w:bCs/>
        </w:rPr>
        <w:t>偶然性</w:t>
      </w:r>
      <w:r w:rsidRPr="006C6374">
        <w:t>：新形态的具体内容，受限于人作为“历史性坍缩产物”所携带的全部信息（即个人的全部历史），以及当下</w:t>
      </w:r>
      <w:proofErr w:type="gramStart"/>
      <w:r w:rsidRPr="006C6374">
        <w:t>环境场</w:t>
      </w:r>
      <w:proofErr w:type="gramEnd"/>
      <w:r w:rsidRPr="006C6374">
        <w:t>的影响，因此是开放的。</w:t>
      </w:r>
    </w:p>
    <w:p w14:paraId="46D00F13" w14:textId="77777777" w:rsidR="006C6374" w:rsidRPr="006C6374" w:rsidRDefault="006C6374" w:rsidP="006C6374">
      <w:pPr>
        <w:numPr>
          <w:ilvl w:val="0"/>
          <w:numId w:val="2"/>
        </w:numPr>
        <w:rPr>
          <w:rFonts w:hint="eastAsia"/>
        </w:rPr>
      </w:pPr>
      <w:r w:rsidRPr="006C6374">
        <w:rPr>
          <w:b/>
          <w:bCs/>
        </w:rPr>
        <w:t>结果的二重性</w:t>
      </w:r>
      <w:r w:rsidRPr="006C6374">
        <w:t>：新的稳定形态（新范式）同样具有双重身份。它既是解决旧矛盾的方案（</w:t>
      </w:r>
      <w:proofErr w:type="gramStart"/>
      <w:r w:rsidRPr="006C6374">
        <w:t>作为场</w:t>
      </w:r>
      <w:proofErr w:type="gramEnd"/>
      <w:r w:rsidRPr="006C6374">
        <w:t>之子），又立刻成为下一次自反性循环的潜在对象和新的概率云（</w:t>
      </w:r>
      <w:proofErr w:type="gramStart"/>
      <w:r w:rsidRPr="006C6374">
        <w:t>蕴含着场的</w:t>
      </w:r>
      <w:proofErr w:type="gramEnd"/>
      <w:r w:rsidRPr="006C6374">
        <w:t>潜能）。</w:t>
      </w:r>
    </w:p>
    <w:p w14:paraId="36DF2538" w14:textId="77777777" w:rsidR="006C6374" w:rsidRPr="006C6374" w:rsidRDefault="006C6374" w:rsidP="006C6374">
      <w:pPr>
        <w:rPr>
          <w:rFonts w:hint="eastAsia"/>
          <w:b/>
          <w:bCs/>
        </w:rPr>
      </w:pPr>
      <w:r w:rsidRPr="006C6374">
        <w:rPr>
          <w:b/>
          <w:bCs/>
        </w:rPr>
        <w:t>四、思考的本质：自反性的动力学振荡</w:t>
      </w:r>
    </w:p>
    <w:p w14:paraId="29A39C9A" w14:textId="77777777" w:rsidR="006C6374" w:rsidRPr="006C6374" w:rsidRDefault="006C6374" w:rsidP="006C6374">
      <w:pPr>
        <w:rPr>
          <w:rFonts w:hint="eastAsia"/>
        </w:rPr>
      </w:pPr>
      <w:r w:rsidRPr="006C6374">
        <w:t>思考并非线性加工，而是自反性在两种模态间的永恒振荡：</w:t>
      </w:r>
    </w:p>
    <w:p w14:paraId="04BB8FD3" w14:textId="77777777" w:rsidR="006C6374" w:rsidRPr="006C6374" w:rsidRDefault="006C6374" w:rsidP="006C6374">
      <w:pPr>
        <w:numPr>
          <w:ilvl w:val="0"/>
          <w:numId w:val="3"/>
        </w:numPr>
        <w:rPr>
          <w:rFonts w:hint="eastAsia"/>
        </w:rPr>
      </w:pPr>
      <w:proofErr w:type="gramStart"/>
      <w:r w:rsidRPr="006C6374">
        <w:rPr>
          <w:b/>
          <w:bCs/>
        </w:rPr>
        <w:t>自由退</w:t>
      </w:r>
      <w:proofErr w:type="gramEnd"/>
      <w:r w:rsidRPr="006C6374">
        <w:rPr>
          <w:b/>
          <w:bCs/>
        </w:rPr>
        <w:t>相干态</w:t>
      </w:r>
      <w:r w:rsidRPr="006C6374">
        <w:t>：激发自由关联、探索性互动的弥散状态，是创造力的源泉。</w:t>
      </w:r>
    </w:p>
    <w:p w14:paraId="2A8936E5" w14:textId="77777777" w:rsidR="006C6374" w:rsidRPr="006C6374" w:rsidRDefault="006C6374" w:rsidP="006C6374">
      <w:pPr>
        <w:numPr>
          <w:ilvl w:val="0"/>
          <w:numId w:val="3"/>
        </w:numPr>
        <w:rPr>
          <w:rFonts w:hint="eastAsia"/>
        </w:rPr>
      </w:pPr>
      <w:r w:rsidRPr="006C6374">
        <w:rPr>
          <w:b/>
          <w:bCs/>
        </w:rPr>
        <w:t>定向坍缩态</w:t>
      </w:r>
      <w:r w:rsidRPr="006C6374">
        <w:t>：在特定观测构架下收敛为明确意义的聚焦状态，是行动与表述的基础。</w:t>
      </w:r>
    </w:p>
    <w:p w14:paraId="6D0BAD3B" w14:textId="77777777" w:rsidR="006C6374" w:rsidRPr="006C6374" w:rsidRDefault="006C6374" w:rsidP="006C6374">
      <w:pPr>
        <w:rPr>
          <w:rFonts w:hint="eastAsia"/>
        </w:rPr>
      </w:pPr>
      <w:r w:rsidRPr="006C6374">
        <w:t>理论公式（如正反合）是对成功思考路径的事后描述与工具化，而非必须遵守的指令。最高</w:t>
      </w:r>
      <w:proofErr w:type="gramStart"/>
      <w:r w:rsidRPr="006C6374">
        <w:t>阶思考</w:t>
      </w:r>
      <w:proofErr w:type="gramEnd"/>
      <w:r w:rsidRPr="006C6374">
        <w:t>是将理论内化为“认知习性”，重返自由而高效的场动力学。</w:t>
      </w:r>
    </w:p>
    <w:p w14:paraId="64FBD384" w14:textId="77777777" w:rsidR="00013C6B" w:rsidRPr="00013C6B" w:rsidRDefault="00013C6B" w:rsidP="00013C6B">
      <w:pPr>
        <w:rPr>
          <w:b/>
          <w:bCs/>
        </w:rPr>
      </w:pPr>
      <w:r w:rsidRPr="00013C6B">
        <w:rPr>
          <w:b/>
          <w:bCs/>
        </w:rPr>
        <w:t>五、视域的边界与理论的自我定位：</w:t>
      </w:r>
      <w:proofErr w:type="gramStart"/>
      <w:r w:rsidRPr="00013C6B">
        <w:rPr>
          <w:b/>
          <w:bCs/>
        </w:rPr>
        <w:t>作为场</w:t>
      </w:r>
      <w:proofErr w:type="gramEnd"/>
      <w:r w:rsidRPr="00013C6B">
        <w:rPr>
          <w:b/>
          <w:bCs/>
        </w:rPr>
        <w:t>的动态产物</w:t>
      </w:r>
    </w:p>
    <w:p w14:paraId="2BEE517C" w14:textId="77777777" w:rsidR="00013C6B" w:rsidRPr="00013C6B" w:rsidRDefault="00013C6B" w:rsidP="00013C6B">
      <w:r w:rsidRPr="00013C6B">
        <w:t>生成场论本身，是“视域同一场”在特定历史阶段的自我显现中，通过人的自反性活动所实现的一次意义坍缩。因此，其有效性与范围，严格受限于孕育它的现实条件。</w:t>
      </w:r>
    </w:p>
    <w:p w14:paraId="70B8D66A" w14:textId="77777777" w:rsidR="00013C6B" w:rsidRPr="00013C6B" w:rsidRDefault="00013C6B" w:rsidP="00013C6B">
      <w:pPr>
        <w:numPr>
          <w:ilvl w:val="0"/>
          <w:numId w:val="10"/>
        </w:numPr>
      </w:pPr>
      <w:r w:rsidRPr="00013C6B">
        <w:lastRenderedPageBreak/>
        <w:t>理论的有效性边界：</w:t>
      </w:r>
      <w:proofErr w:type="gramStart"/>
      <w:r w:rsidRPr="00013C6B">
        <w:t>本理论</w:t>
      </w:r>
      <w:proofErr w:type="gramEnd"/>
      <w:r w:rsidRPr="00013C6B">
        <w:t>并非超历史的绝对真理。它的全部概念与逻辑，均由当下的物质性实践构型（包括生物感官、技术工具、语言体系与社会实践）共同交织的“历史层”所赋能与限定。其所能描述与指引的，正是此“历史层”边界内的场动力学。</w:t>
      </w:r>
    </w:p>
    <w:p w14:paraId="7E068E93" w14:textId="77777777" w:rsidR="00013C6B" w:rsidRPr="00013C6B" w:rsidRDefault="00013C6B" w:rsidP="00013C6B">
      <w:pPr>
        <w:numPr>
          <w:ilvl w:val="0"/>
          <w:numId w:val="10"/>
        </w:numPr>
      </w:pPr>
      <w:r w:rsidRPr="00013C6B">
        <w:t>边界的功能与穿越：当运用此理论的递归自反性逼近或触及当前视域边界时，会遭遇认知上的“虚无”或不可化约的矛盾。这并非失败，而是一种诊断性信号，它精确标示出当下世界构型的认知极限，并激发新的实践探索。真正的超越，不在于思维上的无限推演，而在于通过物质性实践（技术、社会、身体）改变观测构型本身，</w:t>
      </w:r>
      <w:proofErr w:type="gramStart"/>
      <w:r w:rsidRPr="00013C6B">
        <w:t>从而让场在新</w:t>
      </w:r>
      <w:proofErr w:type="gramEnd"/>
      <w:r w:rsidRPr="00013C6B">
        <w:t>的条件下显现出新的可能性。</w:t>
      </w:r>
    </w:p>
    <w:p w14:paraId="5C989729" w14:textId="77777777" w:rsidR="00013C6B" w:rsidRPr="00013C6B" w:rsidRDefault="00013C6B" w:rsidP="00013C6B">
      <w:pPr>
        <w:numPr>
          <w:ilvl w:val="0"/>
          <w:numId w:val="10"/>
        </w:numPr>
      </w:pPr>
      <w:r w:rsidRPr="00013C6B">
        <w:t>实践的导向性：因此，</w:t>
      </w:r>
      <w:proofErr w:type="gramStart"/>
      <w:r w:rsidRPr="00013C6B">
        <w:t>本理论</w:t>
      </w:r>
      <w:proofErr w:type="gramEnd"/>
      <w:r w:rsidRPr="00013C6B">
        <w:t>具有坚定的实践导向，但这绝非历史目的论。实践不是为实现某个预设的历史终极目标，而是“视域同一场”进行自我重述与自我丰富的根本方式。我们通过实践</w:t>
      </w:r>
      <w:proofErr w:type="gramStart"/>
      <w:r w:rsidRPr="00013C6B">
        <w:t>参与场</w:t>
      </w:r>
      <w:proofErr w:type="gramEnd"/>
      <w:r w:rsidRPr="00013C6B">
        <w:t>的永恒生成，但生成没有预先规定的终点。</w:t>
      </w:r>
    </w:p>
    <w:p w14:paraId="64EBE02D" w14:textId="77777777" w:rsidR="00013C6B" w:rsidRPr="00013C6B" w:rsidRDefault="00013C6B" w:rsidP="00013C6B">
      <w:pPr>
        <w:numPr>
          <w:ilvl w:val="0"/>
          <w:numId w:val="10"/>
        </w:numPr>
      </w:pPr>
      <w:r w:rsidRPr="00013C6B">
        <w:t>理论的自我认知：生成场论自觉地将其自身视为一个示例——它既是场之子（一种具体的理论产物），又试图行使自反性（对自身进行限定与说明）。它邀请使用者同样以自反性对待它：运用它，直至其边界，然后在边界上以新的实践创造新的理解。它自身也将在这一过程中被超越和折叠。</w:t>
      </w:r>
    </w:p>
    <w:p w14:paraId="29B99529" w14:textId="77777777" w:rsidR="006C6374" w:rsidRPr="006C6374" w:rsidRDefault="006C6374" w:rsidP="006C6374">
      <w:pPr>
        <w:rPr>
          <w:rFonts w:hint="eastAsia"/>
          <w:b/>
          <w:bCs/>
        </w:rPr>
      </w:pPr>
      <w:r w:rsidRPr="006C6374">
        <w:rPr>
          <w:b/>
          <w:bCs/>
        </w:rPr>
        <w:t>六、对经典问题的回应（基于三位一体）</w:t>
      </w:r>
    </w:p>
    <w:p w14:paraId="4F9C220E" w14:textId="77777777" w:rsidR="006C6374" w:rsidRPr="006C6374" w:rsidRDefault="006C6374" w:rsidP="006C6374">
      <w:pPr>
        <w:numPr>
          <w:ilvl w:val="0"/>
          <w:numId w:val="5"/>
        </w:numPr>
        <w:rPr>
          <w:rFonts w:hint="eastAsia"/>
        </w:rPr>
      </w:pPr>
      <w:r w:rsidRPr="006C6374">
        <w:rPr>
          <w:b/>
          <w:bCs/>
        </w:rPr>
        <w:t>小人悖论</w:t>
      </w:r>
      <w:r w:rsidRPr="006C6374">
        <w:t>：不存在内部的“小人”。主动思考是场在自反性驱动下的自组织相变，“我”是此相变中呈现的现象学焦点。</w:t>
      </w:r>
    </w:p>
    <w:p w14:paraId="33D35CF6" w14:textId="77777777" w:rsidR="006C6374" w:rsidRPr="006C6374" w:rsidRDefault="006C6374" w:rsidP="006C6374">
      <w:pPr>
        <w:numPr>
          <w:ilvl w:val="0"/>
          <w:numId w:val="5"/>
        </w:numPr>
        <w:rPr>
          <w:rFonts w:hint="eastAsia"/>
        </w:rPr>
      </w:pPr>
      <w:r w:rsidRPr="006C6374">
        <w:rPr>
          <w:b/>
          <w:bCs/>
        </w:rPr>
        <w:t>主客二元</w:t>
      </w:r>
      <w:r w:rsidRPr="006C6374">
        <w:t>：主客二分是意识场在自反性观测构架下产生的功能性、临时性划分，在本体论上统一于场。</w:t>
      </w:r>
    </w:p>
    <w:p w14:paraId="4EA21618" w14:textId="77777777" w:rsidR="006C6374" w:rsidRPr="006C6374" w:rsidRDefault="006C6374" w:rsidP="006C6374">
      <w:pPr>
        <w:numPr>
          <w:ilvl w:val="0"/>
          <w:numId w:val="5"/>
        </w:numPr>
        <w:rPr>
          <w:rFonts w:hint="eastAsia"/>
        </w:rPr>
      </w:pPr>
      <w:r w:rsidRPr="006C6374">
        <w:rPr>
          <w:b/>
          <w:bCs/>
        </w:rPr>
        <w:t>自由与决定</w:t>
      </w:r>
      <w:r w:rsidRPr="006C6374">
        <w:t>：自由体现在自反性驱动的创造性跃迁；决定体现在每一具体坍缩都受物质性视域与历史条件的严格约束。</w:t>
      </w:r>
    </w:p>
    <w:p w14:paraId="3B36708F" w14:textId="77777777" w:rsidR="006C6374" w:rsidRPr="006C6374" w:rsidRDefault="006C6374" w:rsidP="006C6374">
      <w:pPr>
        <w:numPr>
          <w:ilvl w:val="0"/>
          <w:numId w:val="5"/>
        </w:numPr>
        <w:rPr>
          <w:rFonts w:hint="eastAsia"/>
        </w:rPr>
      </w:pPr>
      <w:r w:rsidRPr="006C6374">
        <w:rPr>
          <w:b/>
          <w:bCs/>
        </w:rPr>
        <w:t>意义的虚无与生成</w:t>
      </w:r>
      <w:r w:rsidRPr="006C6374">
        <w:t>：“虚无”是触及视域边界时的诊断性报告，其本身激发新的实践，推动视域扩展与意义再生成。</w:t>
      </w:r>
    </w:p>
    <w:p w14:paraId="522885C2" w14:textId="77777777" w:rsidR="00272685" w:rsidRPr="006C6374" w:rsidRDefault="00272685">
      <w:pPr>
        <w:rPr>
          <w:rFonts w:hint="eastAsia"/>
        </w:rPr>
      </w:pPr>
    </w:p>
    <w:sectPr w:rsidR="00272685" w:rsidRPr="006C63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F0906" w14:textId="77777777" w:rsidR="00451A6B" w:rsidRDefault="00451A6B" w:rsidP="006C6374">
      <w:pPr>
        <w:rPr>
          <w:rFonts w:hint="eastAsia"/>
        </w:rPr>
      </w:pPr>
      <w:r>
        <w:separator/>
      </w:r>
    </w:p>
  </w:endnote>
  <w:endnote w:type="continuationSeparator" w:id="0">
    <w:p w14:paraId="65E134CB" w14:textId="77777777" w:rsidR="00451A6B" w:rsidRDefault="00451A6B" w:rsidP="006C63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39A8A" w14:textId="77777777" w:rsidR="00451A6B" w:rsidRDefault="00451A6B" w:rsidP="006C6374">
      <w:pPr>
        <w:rPr>
          <w:rFonts w:hint="eastAsia"/>
        </w:rPr>
      </w:pPr>
      <w:r>
        <w:separator/>
      </w:r>
    </w:p>
  </w:footnote>
  <w:footnote w:type="continuationSeparator" w:id="0">
    <w:p w14:paraId="5B3467E2" w14:textId="77777777" w:rsidR="00451A6B" w:rsidRDefault="00451A6B" w:rsidP="006C637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00EB3"/>
    <w:multiLevelType w:val="multilevel"/>
    <w:tmpl w:val="253A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43995"/>
    <w:multiLevelType w:val="multilevel"/>
    <w:tmpl w:val="7EF0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A66CC"/>
    <w:multiLevelType w:val="multilevel"/>
    <w:tmpl w:val="DDE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F1460"/>
    <w:multiLevelType w:val="multilevel"/>
    <w:tmpl w:val="ADC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C42B1"/>
    <w:multiLevelType w:val="multilevel"/>
    <w:tmpl w:val="6884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D184F"/>
    <w:multiLevelType w:val="multilevel"/>
    <w:tmpl w:val="AB1C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C39E5"/>
    <w:multiLevelType w:val="multilevel"/>
    <w:tmpl w:val="7FB4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963096"/>
    <w:multiLevelType w:val="multilevel"/>
    <w:tmpl w:val="3528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D31E3"/>
    <w:multiLevelType w:val="multilevel"/>
    <w:tmpl w:val="079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C6EEA"/>
    <w:multiLevelType w:val="multilevel"/>
    <w:tmpl w:val="B8E23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422395">
    <w:abstractNumId w:val="4"/>
  </w:num>
  <w:num w:numId="2" w16cid:durableId="1708868192">
    <w:abstractNumId w:val="9"/>
  </w:num>
  <w:num w:numId="3" w16cid:durableId="2026898492">
    <w:abstractNumId w:val="1"/>
  </w:num>
  <w:num w:numId="4" w16cid:durableId="2002660330">
    <w:abstractNumId w:val="2"/>
  </w:num>
  <w:num w:numId="5" w16cid:durableId="398528415">
    <w:abstractNumId w:val="7"/>
  </w:num>
  <w:num w:numId="6" w16cid:durableId="1631670284">
    <w:abstractNumId w:val="8"/>
  </w:num>
  <w:num w:numId="7" w16cid:durableId="1529375122">
    <w:abstractNumId w:val="0"/>
  </w:num>
  <w:num w:numId="8" w16cid:durableId="1493713499">
    <w:abstractNumId w:val="3"/>
  </w:num>
  <w:num w:numId="9" w16cid:durableId="865948960">
    <w:abstractNumId w:val="5"/>
  </w:num>
  <w:num w:numId="10" w16cid:durableId="15207028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A70"/>
    <w:rsid w:val="00013C6B"/>
    <w:rsid w:val="00272685"/>
    <w:rsid w:val="0036373A"/>
    <w:rsid w:val="003F0F45"/>
    <w:rsid w:val="00451A6B"/>
    <w:rsid w:val="006C6374"/>
    <w:rsid w:val="009F5A70"/>
    <w:rsid w:val="00A01013"/>
    <w:rsid w:val="00A36AC2"/>
    <w:rsid w:val="00C017C0"/>
    <w:rsid w:val="00C309CE"/>
    <w:rsid w:val="00DE335E"/>
    <w:rsid w:val="00DE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8FF65"/>
  <w15:chartTrackingRefBased/>
  <w15:docId w15:val="{DDB91DC7-67BA-4745-92AD-4E6AE5FC4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5A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A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A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A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A7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A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A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A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5A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5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5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5A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5A7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5A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5A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5A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5A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5A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5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A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5A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5A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5A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5A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5A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5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5A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5A7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63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C63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C63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C63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1019</Words>
  <Characters>1030</Characters>
  <Application>Microsoft Office Word</Application>
  <DocSecurity>0</DocSecurity>
  <Lines>36</Lines>
  <Paragraphs>37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hongwei ruan</dc:creator>
  <cp:keywords/>
  <dc:description/>
  <cp:lastModifiedBy>hongwei ruan</cp:lastModifiedBy>
  <cp:revision>5</cp:revision>
  <dcterms:created xsi:type="dcterms:W3CDTF">2025-12-09T16:08:00Z</dcterms:created>
  <dcterms:modified xsi:type="dcterms:W3CDTF">2025-12-09T20:52:00Z</dcterms:modified>
</cp:coreProperties>
</file>