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SSM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595959"/>
          <w:kern w:val="0"/>
          <w:sz w:val="27"/>
          <w:szCs w:val="27"/>
          <w:lang w:val="en-US" w:eastAsia="zh-CN" w:bidi="ar"/>
        </w:rPr>
        <w:t>spring部分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1.S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pring定义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spring是一个开源的轻量级的应用开发框架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其目的用于企业级应用程序开发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减少侵入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降低耦合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spring可以整合市面常见的开发框架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2.耦合分为三种: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零耦合          没有关系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抽象耦合        类里耦合的是接口或抽象类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集体耦合        类里耦合的是具体的实现类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3.IOC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:Inversion of Control 控制反转,就是控制权的转移,即把创建(new)对象的权利</w:t>
      </w:r>
      <w:r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反转给第三方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框架去创建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(new)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Bean是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的核心、基础、根源。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4.spring加载过程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启动spring容器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ApplicationContext context =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new ClassPathXmlApplicationContext("hello/applicationContext.xml");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 </w:t>
      </w:r>
      <w:r>
        <w:rPr>
          <w:rFonts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读取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hello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文件下的</w:t>
      </w:r>
      <w:r>
        <w:rPr>
          <w:rFonts w:ascii="Consolas" w:hAnsi="Consolas" w:eastAsia="Consolas" w:cs="Consolas"/>
          <w:kern w:val="0"/>
          <w:sz w:val="21"/>
          <w:szCs w:val="21"/>
          <w:lang w:val="en-US" w:eastAsia="zh-CN" w:bidi="ar"/>
        </w:rPr>
        <w:t>applicationContext.xml,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 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解析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applicationContext.xml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把解析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的内容存储到内存的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集合中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4).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从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Map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集合中读取集合内容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就是清单的内容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5).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遍历集合中的所有数据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 xml:space="preserve">并反射实例化对象 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Class.forName(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“hello.User”).newInstance()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从容器中取出对象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User user=spring容器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.getBean(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“容器中对象的唯一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使用对象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 user.sayHello();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5.创建对象的4种方式: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1)默认构造: 默认无参构造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 静态工厂设计模式 静态方法不需要创建类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有些类不能直接实例化，就不能直接通过new关键字来创建，类似这样的对象我们要通过静态工厂模式来创建对象。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3)实例工厂设计模式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静态工厂设计模式不会创建类对象，直接调用静态方法。而工厂方法设计模式会创建类，然后通过xml中配置去访问其方法。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4)spring工厂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这是spring框架自身提供的，它需要实现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FactoryBean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接口，实现代码就必须写在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getObject()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public class SpringFactory implements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FactoryBean&lt;Calendar&gt;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public SpringFactory() 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System.out.println("我是一个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工厂类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"); }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public Calendar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getObject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() throws Exception {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return Calendar.getInstance(); } 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6.spring创建对象是单例还是多例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scope=singleton 单例 prototype多例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我们从spring容器中获取对象，实例化成两个对象，两个对象地址相同说明对象是单例的。默认条件下，spring中的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创建的对象是单例。单例对象有好有坏：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好处，spring创建后，那就不会再频繁创建，缓存在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省内存。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坏处, 对象里的数据不安全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即线程不安全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默认情况下，spring中创建的对象都是单例，并且维护其生命周期。单例对象的生命周期与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容器共命运，同生共死。---spring容器中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但如果对象是多例的，那么Spring容器只负责对象的创建，不负责维护其生命周期，也就是说如果容器关闭，对象并未销毁，需要用户自行关闭。 ---内存中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7.懒加载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 lazy-init="true" true为懒加载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单例有懒加载 非懒加载 单例默认都是直接创建对象,非懒加载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多例都是懒加载 懒加载加快了spring启动时的速度,没有用到时就不会创建对象，就不会占用内存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default-lazy-init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="true"全局配置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8.对象的初始化和销毁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xml中配置 init-method='init' destroy-method='destroy'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单例情况下:spring容器关闭时触发销毁方法,单独调用销毁方法无效,单例是spring容器管理的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多例情况下:spring不管其销毁.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9.pring 容器执行过程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1).new Instance ----调用构造方法创建对象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2).Init-method ------执行初始化方法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3).对象调用方法。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4).容器关闭，执行销毁方法 ，如果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scope=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”property”时让其不负责对象的销毁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43325" cy="3076575"/>
            <wp:effectExtent l="0" t="0" r="9525" b="9525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Spring对象生命周期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10.DI依赖注入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IoC反转控制只完成了单个对象的创建，需要配合DI依赖注入,在spring容器中实例化完的对象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注入到需要对象的地方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11依赖注入的方式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1)set方法注入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(1)单值注入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&lt;property name="name" value="wt"/&gt;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注意：ref和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value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不能同时存在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(2)对象注入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&lt;property name="dog" ref="dog"&gt;&lt;/property&gt; &lt;bean id="dog" class="hello.Dog"/&gt;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(3)直接集合注入 支持List、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Property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&lt;property name="list"&gt;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126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&lt;list&gt;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410EA"/>
          <w:kern w:val="0"/>
          <w:sz w:val="21"/>
          <w:szCs w:val="21"/>
          <w:lang w:val="en-US" w:eastAsia="zh-CN" w:bidi="ar"/>
        </w:rPr>
        <w:t>&lt;value&gt;北京</w:t>
      </w: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&lt;/value&gt;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126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&lt;/list&gt;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(4)间接集合注入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 &lt;util:set id="uSet"&gt;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410EA"/>
          <w:kern w:val="0"/>
          <w:sz w:val="21"/>
          <w:szCs w:val="21"/>
          <w:lang w:val="en-US" w:eastAsia="zh-CN" w:bidi="ar"/>
        </w:rPr>
        <w:t>     &lt;value&gt;北京</w:t>
      </w: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&lt;/value&gt;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 &lt;/util:set&gt;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(5)spring的表达方式注入 #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&lt;util: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properties id="jdbc"  location="classpath:mysql.properties"&gt;&lt;/util:properties&gt;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&lt;bean id="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jdbcObj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 class="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hello.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Jdbc"&gt;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name="className" value="</w:t>
      </w: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#{jdbc.driverClass}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name="url" value="#{jdbc.url}"&gt;&lt;/property&gt;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name="userName" value="#{jdbc.userName}"&gt;&lt;/property&gt;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name="userPassword" value="#{jdbc.userPassword}"&gt;&lt;/property&gt;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&lt;/bean&gt;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注意需要导入util的命名空间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建议此配置放在配置文件头上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(6)spring的表达方式注入 $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</w:t>
      </w:r>
      <w:r>
        <w:rPr>
          <w:rFonts w:ascii="宋体" w:hAnsi="宋体" w:eastAsia="宋体" w:cs="宋体"/>
          <w:color w:val="1410EA"/>
          <w:kern w:val="0"/>
          <w:sz w:val="21"/>
          <w:szCs w:val="21"/>
          <w:lang w:val="en-US" w:eastAsia="zh-CN" w:bidi="ar"/>
        </w:rPr>
        <w:t>context:property-placeholder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 location=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”classpath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:mysql.properties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&lt;bean id="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jdbcObj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 class="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hello.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Jdbc"&gt;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name="className" value="</w:t>
      </w:r>
      <w:r>
        <w:rPr>
          <w:rFonts w:ascii="宋体" w:hAnsi="宋体" w:eastAsia="宋体" w:cs="宋体"/>
          <w:color w:val="1410EA"/>
          <w:kern w:val="0"/>
          <w:sz w:val="21"/>
          <w:szCs w:val="21"/>
          <w:lang w:val="en-US" w:eastAsia="zh-CN" w:bidi="ar"/>
        </w:rPr>
        <w:t>$</w:t>
      </w:r>
      <w:r>
        <w:rPr>
          <w:rFonts w:hint="default" w:ascii="Times New Roman" w:hAnsi="Times New Roman" w:eastAsia="宋体" w:cs="Times New Roman"/>
          <w:color w:val="1410EA"/>
          <w:kern w:val="0"/>
          <w:sz w:val="21"/>
          <w:szCs w:val="21"/>
          <w:lang w:val="en-US" w:eastAsia="zh-CN" w:bidi="ar"/>
        </w:rPr>
        <w:t>{driverClass}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name="url" value="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{url}"&gt;&lt;/property&gt;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name="userName" value="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{userName}"&gt;&lt;/property&gt;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 &lt;property name="userPassword" value="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$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{userPassword}"&gt;&lt;/property&gt;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    &lt;/bean&gt;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(7)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注入null或空字符串”” ""??? 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&lt;property name="email"&gt;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&lt;null /&gt;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&lt;/property&gt;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2)构造方法注入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&lt;constructor-arg index="0" value="tina"/&gt;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在实际的开发中,用setter方式占有绝大多数,构造注入方式少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构造函数注入方式,在框架的源代码中应用居多,也有setter注入方式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12.spring的三层架构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controller+service+dao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继承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&lt;bean id="cartDao" class="parent.CartDao"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parent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="baseDao"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spring中的继承和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java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中的继承是不同的。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抽象类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&lt;bean id="baseDao" class="parent.BaseDao"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abstract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="true"&gt;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自动装配: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1)byName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&lt;bean id="user" class="autowired.old.User" autowire="byName"/&gt;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byName的处理过程是，先去找所有的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setXyz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去掉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，首字母变小写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xyz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，然后去找对应的属性，通过属性名称去配置文件中找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id=xyz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的，通过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再找到具体的类，然后进行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设置完成自动注入。byName是按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名称对应，其实叫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byId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才更准确。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2)byType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byType按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装配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@Autowired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public class User 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@Autowired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private Cat cat;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} 可以省略set方法,是按byType进行匹配。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@Qualifier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@Autowired不支持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匹配，如果按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byName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匹配怎么做？就要用到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@Qualifier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注解。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@Autowired @Qualifier(value="carA")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//可以写在一行上也可以分开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@Resource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就想填入一个注解，byType、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byName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自由选择呢？spring没有给我们，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给了我们，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注解。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@Resource(name="carA")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@Resource虽然更加规范不会依赖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框架，但如果使用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框架的话还是推荐使用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@Autowired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，实际开发中会有细小差异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@Repository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标记在dao持久层类上  也可以用@Component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@Component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标记在无法分类的类(util等工具类上)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14</w:t>
      </w: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 @Autowired与</w:t>
      </w:r>
      <w:r>
        <w:rPr>
          <w:rFonts w:hint="default" w:ascii="Calibri" w:hAnsi="Calibri" w:eastAsia="宋体" w:cs="Calibri"/>
          <w:b/>
          <w:kern w:val="0"/>
          <w:sz w:val="31"/>
          <w:szCs w:val="31"/>
          <w:lang w:val="en-US" w:eastAsia="zh-CN" w:bidi="ar"/>
        </w:rPr>
        <w:t>@Resource</w:t>
      </w: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@Autowired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都可以用来装配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。都可以写在字段上，或写在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方法上。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@Autowired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默认按类型装配（属于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），默认情况下必须要求依赖对象必须存在，如果要允许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null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值，可以设置它的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required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属性为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false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@Autowired(required=false)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，如果我们想使用名称装配可以结合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@Qualifier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注解进行使用。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（属于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J2EE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），</w:t>
      </w: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默认按照名称进行装配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，名称可以通过name属性进行指定。如果没有指定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属性，当注解写在字段上时，默认取字段名进行按照名称查找，如果注解写在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setter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方法上默认取属性名进行装配。 当找不到与名称匹配的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时才按照类型进行装配。但是需要注意的是，如果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属性一旦指定，就只会按照名称进行装配。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它们的作用相同都是用注解方式注入对象，但执行顺序不同。@Autowired先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byType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@Resource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byName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15包扫描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在类上加上@Component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配置文件中&lt;context:component-scan base-package="annotation"/&gt;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执行过程：加载spirng核心配置文件，遍历到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&lt;context-component:scan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，去指定的目录下找到所有含有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@Component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的类，按之前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&lt;bean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声明的规则创建对象，保存在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key=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类名首字母小写（实例名称），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value=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创建的对象。这样就无需大量的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xml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的配置，而且非常自动化，只要在规定的路径下添加新的类。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16.BeanNameAware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spring提供了接口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BeanNameAware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可以查看类的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名称。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@Component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public class CIA implements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BeanNameAware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public void kill(String name){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System.out.println("Kill " + name); }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public void 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setBeanName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(String name) {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System.out.println("当前的类的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" + name); } 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00"/>
          <w:lang w:val="en-US" w:eastAsia="zh-CN" w:bidi="ar"/>
        </w:rPr>
        <w:t>&lt;context:component-scan base-package="inspect"/&gt;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Spring中的ID的生成策略看类中的第二个字母,如果第二个字母是大写的.则首字母不变.如果第二个字母小写,则首字母小写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Arial" w:hAnsi="Arial" w:eastAsia="宋体" w:cs="Arial"/>
          <w:b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其他一些常见注解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1).@Scope(value="prototype") 单例和多例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2).@Lazy //代表懒加载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3).@PostConstruct //表示初始化操作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4).@PreDestroy //表示销毁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18.代理设计模式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AOP 实现的关键就在于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框架自动创建的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代理，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代理则可分为静态代理和动态代理两大类，其中静态代理是指使用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框架提供的命令进行编译，从而在编译阶段就可生成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代理类，因此也称为编译时增强；而动态代理则在运行时借助于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动态代理、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等</w:t>
      </w: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在内存中“临时”生成</w:t>
      </w:r>
      <w:r>
        <w:rPr>
          <w:rFonts w:hint="default" w:ascii="Calibri" w:hAnsi="Calibri" w:eastAsia="宋体" w:cs="Calibri"/>
          <w:kern w:val="0"/>
          <w:sz w:val="21"/>
          <w:szCs w:val="21"/>
          <w:shd w:val="clear" w:fill="FFFF00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动态代理类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，因此也被称为运行时增强。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静态代理有：编译时织入（特殊编译器实现）、类加载时织入（特殊的类加载器实现）。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动态代理有：jdk动态代理（基于接口来实现）、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（基于类实现）。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静态代理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:和被代理类实现相同的接口,完成本职工作的同时,还要完成额外的操作.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优点:1.实现了业务层代码和事务层代码相分离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缺点:1.大量的代码重复,复用度低2.一个静态代理类只能代理一个类做法不通用。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动态代理三要素：proxy代理类，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InvocationHandler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接口，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Invoke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jdk动态代理: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通过</w:t>
      </w:r>
      <w:r>
        <w:rPr>
          <w:rFonts w:ascii="宋体" w:hAnsi="宋体" w:eastAsia="宋体" w:cs="宋体"/>
          <w:color w:val="393939"/>
          <w:kern w:val="0"/>
          <w:sz w:val="21"/>
          <w:szCs w:val="21"/>
          <w:shd w:val="clear" w:fill="FFFF00"/>
          <w:lang w:val="en-US" w:eastAsia="zh-CN" w:bidi="ar"/>
        </w:rPr>
        <w:t>反射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进行invoke回调,要求业务类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必须有接口，没有接口无法生成代理对象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Proxy是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中用来创建代理对象的类，其中使用最多的是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newProxyInstance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方法来创建代理对象。代理类与目标类是兄弟关系.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public static Object </w:t>
      </w:r>
      <w:r>
        <w:rPr>
          <w:rFonts w:ascii="宋体" w:hAnsi="宋体" w:eastAsia="宋体" w:cs="宋体"/>
          <w:kern w:val="0"/>
          <w:sz w:val="21"/>
          <w:szCs w:val="21"/>
          <w:shd w:val="clear" w:fill="FFFF00"/>
          <w:lang w:val="en-US" w:eastAsia="zh-CN" w:bidi="ar"/>
        </w:rPr>
        <w:t>newProxyInstance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ClassLoader loader, //由哪个类加载器加载生成代理对象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Classs&lt;?&gt;[] interfaces, //接口对象数组，必须传入目标对象的接口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InvocationHandler h //表示一个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invocationHandler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对象，当代理对象执行方法时，会调用改````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InvocatonHandler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 ) throws IllegalArgumentException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 xml:space="preserve">Object proxy = 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shd w:val="clear" w:fill="FFFF00"/>
          <w:lang w:val="en-US" w:eastAsia="zh-CN" w:bidi="ar"/>
        </w:rPr>
        <w:t>Proxy.newProxyInstance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shd w:val="clear" w:fill="FAE220"/>
          <w:lang w:val="en-US" w:eastAsia="zh-CN" w:bidi="ar"/>
        </w:rPr>
        <w:t>(target.getClass().getClassLoader(), target.getClass().getInterfaces(),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21"/>
          <w:szCs w:val="21"/>
          <w:lang w:val="en-US" w:eastAsia="zh-CN" w:bidi="ar"/>
        </w:rPr>
        <w:t>// 采用匿名内部类方式，参数必须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final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shd w:val="clear" w:fill="FAE220"/>
          <w:lang w:val="en-US" w:eastAsia="zh-CN" w:bidi="ar"/>
        </w:rPr>
        <w:t>new InvocationHandler()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21"/>
          <w:szCs w:val="21"/>
          <w:lang w:val="en-US" w:eastAsia="zh-CN" w:bidi="ar"/>
        </w:rPr>
        <w:t>// 代理对象，真实对象的方法，真实对象的参数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public Object invoke(Object proxy, Method method, Object[] args) throws Throwable {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Object result = null;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Long beginTime = System.currentTimeMillis();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try {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tx.begin();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21"/>
          <w:szCs w:val="21"/>
          <w:lang w:val="en-US" w:eastAsia="zh-CN" w:bidi="ar"/>
        </w:rPr>
        <w:t>// 通过反射调用真实对象的方法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result =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shd w:val="clear" w:fill="FAE220"/>
          <w:lang w:val="en-US" w:eastAsia="zh-CN" w:bidi="ar"/>
        </w:rPr>
        <w:t xml:space="preserve"> method.invoke</w:t>
      </w: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(target, args);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B06E3"/>
          <w:kern w:val="0"/>
          <w:sz w:val="21"/>
          <w:szCs w:val="21"/>
          <w:lang w:val="en-US" w:eastAsia="zh-CN" w:bidi="ar"/>
        </w:rPr>
        <w:t>tx.commit();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21"/>
          <w:szCs w:val="21"/>
          <w:lang w:val="en-US" w:eastAsia="zh-CN" w:bidi="ar"/>
        </w:rPr>
        <w:t xml:space="preserve">} .....return result; }});return proxy} 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优点: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1.继承了静态代理的优点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2.能够解决代码重复问题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3.可以使用动态代理来处理一类业务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缺点: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1.要求必须实现接口,否则不能生成代理对象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2.如果指定方法较为麻烦.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cglib动态代理: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不要求业务类必须有接口，有实现类即可,cglib使用</w:t>
      </w:r>
      <w:r>
        <w:rPr>
          <w:rFonts w:ascii="宋体" w:hAnsi="宋体" w:eastAsia="宋体" w:cs="宋体"/>
          <w:color w:val="FF0000"/>
          <w:kern w:val="0"/>
          <w:sz w:val="21"/>
          <w:szCs w:val="21"/>
          <w:shd w:val="clear" w:fill="FFFF00"/>
          <w:lang w:val="en-US" w:eastAsia="zh-CN" w:bidi="ar"/>
        </w:rPr>
        <w:t>继承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，因此父类最好不要有final属性</w:t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，final阻止继承和多态。代理类与目标类是继承关系,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cglib创建的类都是目标对象的子类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jc w:val="left"/>
        <w:rPr>
          <w:sz w:val="21"/>
          <w:szCs w:val="21"/>
        </w:rPr>
      </w:pPr>
      <w:r>
        <w:rPr>
          <w:rFonts w:ascii="Courier New" w:hAnsi="Courier New" w:eastAsia="宋体" w:cs="Courier New"/>
          <w:kern w:val="0"/>
          <w:sz w:val="21"/>
          <w:szCs w:val="21"/>
          <w:shd w:val="clear" w:fill="FFFFFF"/>
          <w:lang w:val="en-US" w:eastAsia="zh-CN" w:bidi="ar"/>
        </w:rPr>
        <w:t>(1)使用CGLib实现动态代理，CGLib底层采用ASM字节码生成框架，使用字节码技术生成代理类，比使用Java反射效率要高。唯一需要注意的是，CGLib不能对声明为final的方法进行代理，因为CGLib原理是动态生成被代理类的子类。</w:t>
      </w:r>
    </w:p>
    <w:p>
      <w:pPr>
        <w:keepNext w:val="0"/>
        <w:keepLines w:val="0"/>
        <w:widowControl/>
        <w:suppressLineNumbers w:val="0"/>
        <w:shd w:val="clear" w:fill="FFFFFF"/>
        <w:spacing w:line="23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kern w:val="0"/>
          <w:sz w:val="21"/>
          <w:szCs w:val="21"/>
          <w:shd w:val="clear" w:fill="FFFFFF"/>
          <w:lang w:val="en-US" w:eastAsia="zh-CN" w:bidi="ar"/>
        </w:rPr>
        <w:t>(2)在对JDK动态代理与CGlib动态代理的代码实验中看，1W次执行下，JDK7及8的动态代理性能比CGlib要好20%左右。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Spring提供了两种方式来生成代理对象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: JDKProxy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，具体使用哪种方式生成由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AopProxyFactory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AdvisedSupport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对象的配置来决定。默认的策略是如果目标类是接口，则使用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动态代理技术，如果目标对象没有实现接口，则默认会采用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代理。如果目标对象实现了接口，可以强制使用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实现代理。（添加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库，并在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配置中加入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&lt;aop:aspectj-autoproxy </w:t>
      </w:r>
      <w:r>
        <w:rPr>
          <w:rFonts w:hint="default" w:ascii="Calibri" w:hAnsi="Calibri" w:eastAsia="宋体" w:cs="Calibri"/>
          <w:color w:val="3005DE"/>
          <w:kern w:val="0"/>
          <w:sz w:val="21"/>
          <w:szCs w:val="21"/>
          <w:lang w:val="en-US" w:eastAsia="zh-CN" w:bidi="ar"/>
        </w:rPr>
        <w:t>proxy-target-class="true"/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19动态代理缺点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静态代理太死板，所以实际中使用不多。而动态代理非常灵活，有接口通常使用jdk动态代理方式，没有接口通常采用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cglib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方式。虽然动态代理已经很不错，代码分离，实现松耦合，比较通用，那还有没有改进的地方呢？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没有发现比较霸道，如果一个类被它代理，则接口或者类的所有方法都被强迫执行，我们实际中组织类不是按事务需求，而是按业务划分，那必然有些方法需要事务，有些方法不需要。动态代理可不管这么多。再者我们还需要写一个动态代理类来完成，对开发者暴露了部分开发的内容，封装性不是很彻底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20面试：有了OOP为什么还要AOP？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上面动态代理控制力度太粗的缺点只是从细节去说，下面跳出编程细节的圈圈，往更高层次看看。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AOP（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Aspect-Oriented Programming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，面向切面编程），可以说是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OOP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（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Object-Oriented Programing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，面向对象编程）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的补充和完善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。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OOP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引入封装、继承和多态性等概念来建立一种对象</w:t>
      </w:r>
      <w:r>
        <w:rPr>
          <w:rFonts w:ascii="宋体" w:hAnsi="宋体" w:eastAsia="宋体" w:cs="宋体"/>
          <w:color w:val="0B06E3"/>
          <w:kern w:val="0"/>
          <w:sz w:val="18"/>
          <w:szCs w:val="18"/>
          <w:shd w:val="clear" w:fill="FFFF00"/>
          <w:lang w:val="en-US" w:eastAsia="zh-CN" w:bidi="ar"/>
        </w:rPr>
        <w:t>瀑布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层次结构，用以模拟公共行为的一个集合。当我们需要为分散的对象引入公共行为的时候，OOP则显得无能为力。也就是说，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OOP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允许你定义从</w:t>
      </w:r>
      <w:r>
        <w:rPr>
          <w:rFonts w:ascii="宋体" w:hAnsi="宋体" w:eastAsia="宋体" w:cs="宋体"/>
          <w:color w:val="0B06E3"/>
          <w:kern w:val="0"/>
          <w:sz w:val="18"/>
          <w:szCs w:val="18"/>
          <w:shd w:val="clear" w:fill="FFFF00"/>
          <w:lang w:val="en-US" w:eastAsia="zh-CN" w:bidi="ar"/>
        </w:rPr>
        <w:t>上到下的关系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，但并不适合定义</w:t>
      </w:r>
      <w:r>
        <w:rPr>
          <w:rFonts w:ascii="宋体" w:hAnsi="宋体" w:eastAsia="宋体" w:cs="宋体"/>
          <w:color w:val="0B06E3"/>
          <w:kern w:val="0"/>
          <w:sz w:val="18"/>
          <w:szCs w:val="18"/>
          <w:shd w:val="clear" w:fill="FFFF00"/>
          <w:lang w:val="en-US" w:eastAsia="zh-CN" w:bidi="ar"/>
        </w:rPr>
        <w:t>从左到右的关系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。例如日志功能。日志代码往往水平地散布在所有对象层次中，而与它所散布到的对象的核心功能毫无关系。对于其他类型的代码，如安全性、异常处理和透明的持续性也是如此。这种散布在各处的无关的代码被称为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横切（cross-cutting）代码。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在OOP设计中，它导致了大量代码的重复，而不利于各个模块的重用。而</w:t>
      </w:r>
      <w:r>
        <w:rPr>
          <w:rFonts w:hint="default" w:ascii="Calibri" w:hAnsi="Calibri" w:eastAsia="宋体" w:cs="Calibri"/>
          <w:b/>
          <w:color w:val="0B06E3"/>
          <w:kern w:val="0"/>
          <w:sz w:val="18"/>
          <w:szCs w:val="18"/>
          <w:lang w:val="en-US" w:eastAsia="zh-CN" w:bidi="ar"/>
        </w:rPr>
        <w:t>AOP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技术则恰恰相反，它利用一种称为“横切”的技术，剖解开封装的对象内部，并将那些影响了多个类的公共行为封装到一个可重用模块，并将其名为“</w:t>
      </w:r>
      <w:r>
        <w:rPr>
          <w:rFonts w:hint="default" w:ascii="Calibri" w:hAnsi="Calibri" w:eastAsia="宋体" w:cs="Calibri"/>
          <w:b/>
          <w:color w:val="0B06E3"/>
          <w:kern w:val="0"/>
          <w:sz w:val="18"/>
          <w:szCs w:val="18"/>
          <w:lang w:val="en-US" w:eastAsia="zh-CN" w:bidi="ar"/>
        </w:rPr>
        <w:t>Aspect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”，即切面。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所谓“切面”，简单地说，就是将那些与业务无关，却为业务模块所共同调用的逻辑或责任封装起来，便于减少系统的重复代码，降低模块间的耦合度，并有利于未来的可操作性和可维护性。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AOP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代表的是一个横向的关系，如果说“对象”是一个空心的圆柱体，其中封装的是对象的属性和行为；那么面向切面编程的方法，就仿佛一把利刃，将这些空心圆柱体剖开，以获得其内部的消息。而剖开的切面，也就是所谓的“切面”了。然后它又以</w:t>
      </w:r>
      <w:r>
        <w:rPr>
          <w:rFonts w:ascii="宋体" w:hAnsi="宋体" w:eastAsia="宋体" w:cs="宋体"/>
          <w:color w:val="0B06E3"/>
          <w:kern w:val="0"/>
          <w:sz w:val="18"/>
          <w:szCs w:val="18"/>
          <w:shd w:val="clear" w:fill="FFFF00"/>
          <w:lang w:val="en-US" w:eastAsia="zh-CN" w:bidi="ar"/>
        </w:rPr>
        <w:t>巧夺天功的妙手将这些剖开的切面复原，不留痕迹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。使用“横切”技术，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AOP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把软件系统分为两个部分：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核心关注点和横切关注点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。业务处理的主要流程是核心关注点，与之关系不大的部分是横切关注点。横切关注点的一个特点是，他们经常发生在核心关注点的多处，而各处都基本相似。比如权限认证、日志、事务处理。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 xml:space="preserve">Aop 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的作用在于分离系统中的各种关注点，将核心关注点和横切关注点分离开来。简而言之，</w:t>
      </w:r>
      <w:r>
        <w:rPr>
          <w:rFonts w:hint="default" w:ascii="Calibri" w:hAnsi="Calibri" w:eastAsia="宋体" w:cs="Calibri"/>
          <w:color w:val="0B06E3"/>
          <w:kern w:val="0"/>
          <w:sz w:val="18"/>
          <w:szCs w:val="18"/>
          <w:lang w:val="en-US" w:eastAsia="zh-CN" w:bidi="ar"/>
        </w:rPr>
        <w:t>AOP</w:t>
      </w:r>
      <w:r>
        <w:rPr>
          <w:rFonts w:ascii="宋体" w:hAnsi="宋体" w:eastAsia="宋体" w:cs="宋体"/>
          <w:color w:val="0B06E3"/>
          <w:kern w:val="0"/>
          <w:sz w:val="18"/>
          <w:szCs w:val="18"/>
          <w:lang w:val="en-US" w:eastAsia="zh-CN" w:bidi="ar"/>
        </w:rPr>
        <w:t>的核心思想就是“将应用程序中的商业逻辑同对其提供支持的通用服务进行分离。”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OOP实现了纵向复用，而</w:t>
      </w:r>
      <w:r>
        <w:rPr>
          <w:rFonts w:hint="default" w:ascii="Calibri" w:hAnsi="Calibri" w:eastAsia="宋体" w:cs="Calibri"/>
          <w:b/>
          <w:color w:val="0B06E3"/>
          <w:kern w:val="0"/>
          <w:sz w:val="18"/>
          <w:szCs w:val="18"/>
          <w:lang w:val="en-US" w:eastAsia="zh-CN" w:bidi="ar"/>
        </w:rPr>
        <w:t>AOP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实现了横向复用，纵向</w:t>
      </w:r>
      <w:r>
        <w:rPr>
          <w:rFonts w:hint="default" w:ascii="Calibri" w:hAnsi="Calibri" w:eastAsia="宋体" w:cs="Calibri"/>
          <w:b/>
          <w:color w:val="0B06E3"/>
          <w:kern w:val="0"/>
          <w:sz w:val="18"/>
          <w:szCs w:val="18"/>
          <w:lang w:val="en-US" w:eastAsia="zh-CN" w:bidi="ar"/>
        </w:rPr>
        <w:t>+</w:t>
      </w:r>
      <w:r>
        <w:rPr>
          <w:rFonts w:ascii="宋体" w:hAnsi="宋体" w:eastAsia="宋体" w:cs="宋体"/>
          <w:b/>
          <w:color w:val="0B06E3"/>
          <w:kern w:val="0"/>
          <w:sz w:val="18"/>
          <w:szCs w:val="18"/>
          <w:lang w:val="en-US" w:eastAsia="zh-CN" w:bidi="ar"/>
        </w:rPr>
        <w:t>横向无敌！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21实现AOP的技术分为两大类: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一是采用动态代理技术,利用截取消息的方式，对该消息进行装饰，以取代原有对象行为的执行；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二是采用静态织入的方式,引入特定的语法创建"方面",从而使得编译器可以在编译期间织入有关"方面"的代码;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AOP面向切面编程,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AOP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包括切面（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Aspect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）、连接点（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JoinPoint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）、通知（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Advice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）、切入点（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PointCut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）、目标对象（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Target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）实现方式就是通过对目标对象的代理在连接点前后加入通知，完成统一的切面操作。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 xml:space="preserve">AOP(Aspect-Oriented Programming, 面向切面编程):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是一种新的方法论, 是对传统 OOP(Object-Oriented Programming, 面向对象编程) 的补充.,AOP 的主要编程对象是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切面(aspect)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 而切面模块化横切关注点.,在应用 AOP 编程时, 仍然需要定义公共功能, 但可以明确的定义这个功能在哪里, 以什么方式应用, 并且不必修改受影响的类. 这样一来横切关注点就被模块化到特殊的对象(切面)里.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AOP 的好处: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每个事物逻辑位于一个位置, 代码不分散, 便于维护和升级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业务模块更简洁, 只包含核心业务代码.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AOP的调用过程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当用户获取对象时,首先会与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切入点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做匹配,如果匹配成功则为其创建代理对象.当代理对象调用方法时即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连接点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.就会调用与切入点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绑定的通知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方法.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切面(Aspect)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 就是一个java类,可以理解为一个新功能类,这个新功能类中有若干通知方法,每个通知 方法代表一个功能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通知(Advice):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在切面的某个特定的连接点上执行的动作。切面中的</w:t>
      </w:r>
      <w:r>
        <w:rPr>
          <w:rFonts w:ascii="宋体" w:hAnsi="宋体" w:eastAsia="宋体" w:cs="宋体"/>
          <w:b/>
          <w:color w:val="FF0000"/>
          <w:kern w:val="0"/>
          <w:sz w:val="21"/>
          <w:szCs w:val="21"/>
          <w:lang w:val="en-US" w:eastAsia="zh-CN" w:bidi="ar"/>
        </w:rPr>
        <w:t>方法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(主要实现额外的操作)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连接点（Joinpoint）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：用代理对象调用目标的方法的那句话的位置就叫做连接点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切点（pointcut）(切入点)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根据指定表达式匹配哪些连接点,指定把什么新功能横切到什么位置上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切入到方法上,而不是类上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目标对象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（Target Object）：就是原有业务的对象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前置通知（Before advice）：在目标方法执行之前执行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后置通知（After returning advice）：在目标方法执行之后 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异常通知（After throwing advice）：目标方法抛出异常后 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最终通知（After (finally) advice）：在目标方法执行之后都会执行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以上的四大通知都不能管理目标方法是否执行.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环绕通知（Around Advice）：在目标方法执行之前执行,执行之后执行.只有环绕通知能够控制目标方法的执行.环绕通知功能最为强大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&lt;aop:after-throwing method="</w:t>
      </w:r>
      <w:r>
        <w:rPr>
          <w:rFonts w:ascii="宋体" w:hAnsi="宋体" w:eastAsia="宋体" w:cs="宋体"/>
          <w:color w:val="3005DE"/>
          <w:kern w:val="0"/>
          <w:sz w:val="21"/>
          <w:szCs w:val="21"/>
          <w:lang w:val="en-US" w:eastAsia="zh-CN" w:bidi="ar"/>
        </w:rPr>
        <w:t>afterThrow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" pointcut-ref="pc" throwing="throwable"/&gt;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ProceedingJoinPoint和</w:t>
      </w:r>
      <w:r>
        <w:rPr>
          <w:rFonts w:hint="default" w:ascii="Calibri" w:hAnsi="Calibri" w:eastAsia="宋体" w:cs="Calibri"/>
          <w:b/>
          <w:kern w:val="0"/>
          <w:sz w:val="21"/>
          <w:szCs w:val="21"/>
          <w:lang w:val="en-US" w:eastAsia="zh-CN" w:bidi="ar"/>
        </w:rPr>
        <w:t>JoinPoint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的区别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ProceedingJoinPoint对象是JoinPoint的子接口,该对象只用在@Around的切面方法中,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环绕通知 ProceedingJoinPoint 执行proceed方法的作用是让目标方法执行，这也是环绕通知和前置、后置通知方法的一个最大区别。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shd w:val="clear" w:fill="FFFFFF"/>
          <w:lang w:val="en-US" w:eastAsia="zh-CN" w:bidi="ar"/>
        </w:rPr>
        <w:t>是在JoinPoint的基础上暴露出 proceed 这个方法。proceed很重要，这个是aop代理链执行的方法。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22.切点表达式: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1).within(包名.类名) </w:t>
      </w:r>
    </w:p>
    <w:tbl>
      <w:tblPr>
        <w:tblW w:w="721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0"/>
        <w:gridCol w:w="3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8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within(aop.service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.UserServiceImpl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))</w:t>
            </w:r>
          </w:p>
        </w:tc>
        <w:tc>
          <w:tcPr>
            <w:tcW w:w="339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指定类，只能指定一个类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8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within(aop.service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.*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))</w:t>
            </w:r>
          </w:p>
        </w:tc>
        <w:tc>
          <w:tcPr>
            <w:tcW w:w="339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只包括当前目录下的类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8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within(aop.service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.*.*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))</w:t>
            </w:r>
          </w:p>
        </w:tc>
        <w:tc>
          <w:tcPr>
            <w:tcW w:w="339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只包括当前目录下的类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82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within(aop.service..*))</w:t>
            </w:r>
          </w:p>
        </w:tc>
        <w:tc>
          <w:tcPr>
            <w:tcW w:w="339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指定当前目录包含所有子目录中的类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005DE"/>
          <w:kern w:val="0"/>
          <w:sz w:val="21"/>
          <w:szCs w:val="21"/>
          <w:lang w:val="en-US" w:eastAsia="zh-CN" w:bidi="ar"/>
        </w:rPr>
        <w:t>2).execution(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返回值类型 包名.类名.方法名 (参数类型...))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7"/>
          <w:szCs w:val="27"/>
          <w:lang w:val="en-US" w:eastAsia="zh-CN" w:bidi="ar"/>
        </w:rPr>
        <w:t>建议使用 execution(* service..*.*(..)) 切入点表达式</w:t>
      </w:r>
      <w:r>
        <w:rPr>
          <w:rFonts w:ascii="宋体" w:hAnsi="宋体" w:eastAsia="宋体" w:cs="宋体"/>
          <w:i/>
          <w:color w:val="2A00FF"/>
          <w:kern w:val="0"/>
          <w:sz w:val="21"/>
          <w:szCs w:val="21"/>
          <w:shd w:val="clear" w:fill="FFFFFF"/>
          <w:lang w:val="en-US" w:eastAsia="zh-CN" w:bidi="ar"/>
        </w:rPr>
        <w:t>service 不要省略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8080"/>
          <w:kern w:val="0"/>
          <w:sz w:val="21"/>
          <w:szCs w:val="21"/>
          <w:shd w:val="clear" w:fill="FFFFFF"/>
          <w:lang w:val="en-US" w:eastAsia="zh-CN" w:bidi="ar"/>
        </w:rPr>
        <w:t>&lt;</w:t>
      </w:r>
      <w:r>
        <w:rPr>
          <w:rFonts w:ascii="宋体" w:hAnsi="宋体" w:eastAsia="宋体" w:cs="宋体"/>
          <w:color w:val="3F7F7F"/>
          <w:kern w:val="0"/>
          <w:sz w:val="21"/>
          <w:szCs w:val="21"/>
          <w:shd w:val="clear" w:fill="FFFFFF"/>
          <w:lang w:val="en-US" w:eastAsia="zh-CN" w:bidi="ar"/>
        </w:rPr>
        <w:t>aop:pointcut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7F007F"/>
          <w:kern w:val="0"/>
          <w:sz w:val="21"/>
          <w:szCs w:val="21"/>
          <w:shd w:val="clear" w:fill="FFFFFF"/>
          <w:lang w:val="en-US" w:eastAsia="zh-CN" w:bidi="ar"/>
        </w:rPr>
        <w:t>expression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i/>
          <w:color w:val="2A00FF"/>
          <w:kern w:val="0"/>
          <w:sz w:val="21"/>
          <w:szCs w:val="21"/>
          <w:shd w:val="clear" w:fill="FFFFFF"/>
          <w:lang w:val="en-US" w:eastAsia="zh-CN" w:bidi="ar"/>
        </w:rPr>
        <w:t>"execution(int service.UserServiceImpl.add())"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ascii="宋体" w:hAnsi="宋体" w:eastAsia="宋体" w:cs="宋体"/>
          <w:color w:val="7F007F"/>
          <w:kern w:val="0"/>
          <w:sz w:val="21"/>
          <w:szCs w:val="21"/>
          <w:shd w:val="clear" w:fill="FFFFFF"/>
          <w:lang w:val="en-US" w:eastAsia="zh-CN" w:bidi="ar"/>
        </w:rPr>
        <w:t>id</w:t>
      </w: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ascii="宋体" w:hAnsi="宋体" w:eastAsia="宋体" w:cs="宋体"/>
          <w:i/>
          <w:color w:val="2A00FF"/>
          <w:kern w:val="0"/>
          <w:sz w:val="21"/>
          <w:szCs w:val="21"/>
          <w:shd w:val="clear" w:fill="FFFFFF"/>
          <w:lang w:val="en-US" w:eastAsia="zh-CN" w:bidi="ar"/>
        </w:rPr>
        <w:t>"txPointcut"</w:t>
      </w:r>
      <w:r>
        <w:rPr>
          <w:rFonts w:ascii="宋体" w:hAnsi="宋体" w:eastAsia="宋体" w:cs="宋体"/>
          <w:color w:val="008080"/>
          <w:kern w:val="0"/>
          <w:sz w:val="21"/>
          <w:szCs w:val="21"/>
          <w:shd w:val="clear" w:fill="FFFFFF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14825" cy="1666875"/>
            <wp:effectExtent l="0" t="0" r="9525" b="952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70"/>
        <w:gridCol w:w="18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4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execution(void aop.service.UserServiceImpl.addUser())</w:t>
            </w:r>
          </w:p>
        </w:tc>
        <w:tc>
          <w:tcPr>
            <w:tcW w:w="18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匹配方法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4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execution(void aop.service.PersonServiceImpl.addUser(String))</w:t>
            </w:r>
          </w:p>
        </w:tc>
        <w:tc>
          <w:tcPr>
            <w:tcW w:w="18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方法参数必须为字符串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647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execution(* aop.service..*.*(..))</w:t>
            </w:r>
          </w:p>
        </w:tc>
        <w:tc>
          <w:tcPr>
            <w:tcW w:w="18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万能配置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23.织入Weaving--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把原有业务和新功能业务织入在一起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java织入提供3个织入点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编译期：在Java编译期，采用特殊的编译器，将切面织入到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Java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类中。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类加载期：通过特殊的类加载器，在类字节码加载到JVM时，织入切面。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运行期：采用CGLIB或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JDK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动态代理进行切面的织入。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AspectJ织入提供3个织入点：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编译期：把aspect类（切面）和目标类放在一起用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ajc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（特殊编译器类似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javac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编译期）编译。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后编译期：目标类可能已经打成jar包，这时候也可以用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ajc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命令将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jar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在织入一次。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类加载期：Load-Time Weaving LTW，在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jvm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加载类的时候，做字节码的替换。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1933575"/>
            <wp:effectExtent l="0" t="0" r="0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其中前2个时间点，可以理解为静态织入，因为在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文件生成后，就已经织入好了。类加载期织入，可以理解为动态织入，因为这个类替换是在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jvm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加载类的时候完成的。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类加载期织入又有3种方式：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agent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方式，启动时加参数替换默认的系统类加载器，自定义类加载器。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24.AOP注解方式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@Before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前置通知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@Around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环绕通知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@AfterThrowing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异常通知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@AfterReturning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后置通知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@After 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最终通知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48150" cy="9525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8700" cy="1485900"/>
            <wp:effectExtent l="0" t="0" r="0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25.AOP应用场景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1)异常处理 --xml方式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异常处理类和业务逻辑类完全松耦合。时刻捕获生产生产环境中所有的错误，实时监控该系统，异常收集。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 性能监控 --xml方式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需求：计算service的各个类的各个方法的执行时间，也就是耗时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打印信息包括：类名、方法名、耗时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分析得出这个需求只能使用环绕通知的方式，要在业务执行前记录开始时间，在业务执行后记录完成时间，两个时间相减就是耗时，耗时过长的业务可能就存在性能问题。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3) 权限控制 --注解方式,有权限输出,无权限提醒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需求：对类的方法进行控制，允许的才能访问，不允许的就提示权限不足。分析得出先需要有权 限控制列表，然后在切面中获取执行的方法的注解，判断其是否在允许列表中，允许则业务继续执行，不允许则不能执行业务，同时提示权限不足。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这个需求也只能使用环绕通知，因为只有环绕通知才能改变执行的行为。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4) 事务管理 --注解方式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26spring整合jdbc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springmvc部分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1.springmvc介绍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作用是 浏览器 与  后台程序 进行交互的。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SpringMVC是一个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前端控制框架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,主要用来负责与页面的交互.SpringMVC是Spring家族的一大组件.Spring整合SpringMVC可以做到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无缝集成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2为什么要学学习springmvc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1)Servlet的缺点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每个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声明时需要在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web.xml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中配置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8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行代码，配置繁琐，内容多后，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web.xml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结构不清晰，不易维护。团队开发冲突不断。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每个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只有一个执行方法，如果要实现数据库表的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CRUD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操作，需要写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个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Servlet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获取参数繁琐只能强制转类型，复杂的还需判断如日期类型转换，代码繁多重复手工劳动，非业务代码。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2)Struts2的缺点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学习成本高，学习难度大，很多复杂的原理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值栈对象结构复杂，每个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request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创建时会自动创建值栈对象，效率低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action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声明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xml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配置，</w:t>
      </w:r>
      <w:r>
        <w:rPr>
          <w:rFonts w:hint="default" w:ascii="Consolas" w:hAnsi="Consolas" w:eastAsia="Consolas" w:cs="Consolas"/>
          <w:kern w:val="0"/>
          <w:sz w:val="21"/>
          <w:szCs w:val="21"/>
          <w:lang w:val="en-US" w:eastAsia="zh-CN" w:bidi="ar"/>
        </w:rPr>
        <w:t>result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返回值配置，配置多，团队开发冲突大，没有校验，常会因为配置出错，开发效率低。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 OGNL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表达式非常复杂，极其难以掌握，性能低，不安全，全球性安全事故频出。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3.Struts2和springmvc的本质区别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1.springmvc入口是一个servlet前端控制器(DispatcherServlet)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struts2入口是一filter过滤器(StrutsPrepareAndExecuteFilter).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       2.struts2通过在action类中定义成员变量接收参数,(属性驱动和模型驱动),它只能使用多例模式管理action.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springmvc通过在controller方法中定义形参接收参数,springmvc可以使用单例模式管理controller.      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       3.springmvc是基于方法开发的,注解开发中使用requestMapping将url和方法进行 映射,如果根据url找到controller类的方法生成一个handler处理器对象(只包括一个method).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struts2是基于类开发的,每个请求过来创建一个action实例,实例对象中有若干个方法.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开发中建议使用springmvc,springmvc方法更类似service业务方法.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       4.struts2采用值栈存储请求和相应的数据,通过OGNL存取数据,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springmvc通过参数绑定期将request请求内容解析,并给方法形参赋值.</w:t>
      </w:r>
    </w:p>
    <w:p>
      <w:pPr>
        <w:keepNext w:val="0"/>
        <w:keepLines w:val="0"/>
        <w:widowControl/>
        <w:suppressLineNumbers w:val="0"/>
        <w:shd w:val="clear" w:fill="FFFFFF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        5.struts2和springmvc的速度是相当的,由于struts2的漏洞较多,跟多企业使用springmvc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springmvc和</w:t>
      </w:r>
      <w:r>
        <w:rPr>
          <w:rFonts w:hint="default" w:ascii="Calibri" w:hAnsi="Calibri" w:eastAsia="宋体" w:cs="Calibri"/>
          <w:b/>
          <w:kern w:val="0"/>
          <w:sz w:val="31"/>
          <w:szCs w:val="31"/>
          <w:lang w:val="en-US" w:eastAsia="zh-CN" w:bidi="ar"/>
        </w:rPr>
        <w:t>struts2</w:t>
      </w:r>
      <w:r>
        <w:rPr>
          <w:rFonts w:ascii="宋体" w:hAnsi="宋体" w:eastAsia="宋体" w:cs="宋体"/>
          <w:b/>
          <w:kern w:val="0"/>
          <w:sz w:val="31"/>
          <w:szCs w:val="31"/>
          <w:lang w:val="en-US" w:eastAsia="zh-CN" w:bidi="ar"/>
        </w:rPr>
        <w:t>比较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2"/>
        <w:gridCol w:w="1817"/>
        <w:gridCol w:w="1632"/>
        <w:gridCol w:w="41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技术</w:t>
            </w:r>
          </w:p>
        </w:tc>
        <w:tc>
          <w:tcPr>
            <w:tcW w:w="181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核心分发器</w:t>
            </w:r>
          </w:p>
        </w:tc>
        <w:tc>
          <w:tcPr>
            <w:tcW w:w="16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拦截级别</w:t>
            </w:r>
          </w:p>
        </w:tc>
        <w:tc>
          <w:tcPr>
            <w:tcW w:w="41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Struts1</w:t>
            </w:r>
          </w:p>
        </w:tc>
        <w:tc>
          <w:tcPr>
            <w:tcW w:w="181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DispatcherServlet</w:t>
            </w:r>
          </w:p>
        </w:tc>
        <w:tc>
          <w:tcPr>
            <w:tcW w:w="16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类级别</w:t>
            </w:r>
          </w:p>
        </w:tc>
        <w:tc>
          <w:tcPr>
            <w:tcW w:w="41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Servlet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企业中很多旧项目采用的框架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action是单例模式，线程不安全的。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Struts1使用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JSTL EL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表达式，但是对集合和索引属性的支持很弱。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Struts2</w:t>
            </w:r>
          </w:p>
        </w:tc>
        <w:tc>
          <w:tcPr>
            <w:tcW w:w="181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DispatcherFilter</w:t>
            </w:r>
          </w:p>
        </w:tc>
        <w:tc>
          <w:tcPr>
            <w:tcW w:w="16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类级别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一个类对应一个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request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上下文</w:t>
            </w:r>
          </w:p>
        </w:tc>
        <w:tc>
          <w:tcPr>
            <w:tcW w:w="411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Filter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Struts2 action是原型模式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prototype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，每次访问对象都会创建新的实例，保证线程安全性；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采用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OGNL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解析页面标签。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Struts2是基于松耦合，和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容器脱钩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ValueStack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复杂值栈、多例、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OGNL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导致性能低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安全漏洞频繁，不安全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4"/>
        <w:gridCol w:w="1817"/>
        <w:gridCol w:w="2129"/>
        <w:gridCol w:w="34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98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SpringMVC</w:t>
            </w:r>
          </w:p>
        </w:tc>
        <w:tc>
          <w:tcPr>
            <w:tcW w:w="181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DispatcherServlet</w:t>
            </w:r>
          </w:p>
        </w:tc>
        <w:tc>
          <w:tcPr>
            <w:tcW w:w="212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方法级别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一个方法对应一个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request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上下文，而方法同时又跟一个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url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对应。</w:t>
            </w:r>
          </w:p>
        </w:tc>
        <w:tc>
          <w:tcPr>
            <w:tcW w:w="340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Servlet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Springmvc 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shd w:val="clear" w:fill="FFFF00"/>
                <w:lang w:val="en-US" w:eastAsia="zh-CN" w:bidi="ar"/>
              </w:rPr>
              <w:t>controller是单例模式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，整个程序只有一个对象实例。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Spring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的安全性是通过绑定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threadlocal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Spring3 mvc可以认为已经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99.9%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零配置了。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采用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JSTL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解析页面标签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基于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web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容器、单例、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JSTL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导致性能高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4.springmvc的原理---springmvc的四大组件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3409950"/>
            <wp:effectExtent l="0" t="0" r="9525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前端控制器DispatcherServlet--请求转发的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核心控制器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处理器映射器HandlerMapping--找到url中的请求，找到方法名。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处理器适配器HandlerAdaptor--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主要用来处理请求对应的方法。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处理器Controller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视图解析器ViewResolver--将用户返回的页面名称为其拼接真实的路径 ,进行渲染 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5.步骤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1)创建jsp页面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2).导jar包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3).web.xml中配置</w:t>
      </w:r>
      <w:r>
        <w:rPr>
          <w:rFonts w:ascii="Calibri Light" w:hAnsi="Calibri Light" w:eastAsia="Calibri Light" w:cs="Calibri Light"/>
          <w:kern w:val="0"/>
          <w:sz w:val="21"/>
          <w:szCs w:val="21"/>
          <w:lang w:val="en-US" w:eastAsia="zh-CN" w:bidi="ar"/>
        </w:rPr>
        <w:t>DispatcherServlet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4).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springMVC的核心配置：spring_mvc.xml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5)创建controller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6.springmvc注解方式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从springmvc2.5开始引入注解方式，特别到了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3.0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就全面引入注解方式，号称</w:t>
      </w:r>
      <w:r>
        <w:rPr>
          <w:rFonts w:hint="eastAsia" w:ascii="微软雅黑" w:hAnsi="微软雅黑" w:eastAsia="微软雅黑" w:cs="微软雅黑"/>
          <w:b/>
          <w:kern w:val="0"/>
          <w:sz w:val="21"/>
          <w:szCs w:val="21"/>
          <w:lang w:val="en-US" w:eastAsia="zh-CN" w:bidi="ar"/>
        </w:rPr>
        <w:t>xml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零配置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spring3.0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配置注解引入后也就是这个点成为了它和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struts2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的分水岭。随着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的成熟，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struts2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开始落幕，趋于被市场淘汰。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注解的工作原理:启动tomcat，加载项目的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web.xml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创建并初始化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容器，同时创建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容器。创建完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容器后，进行包扫描，扫描所有的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controller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。找到配置的包路径下的所有含有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@Controller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的类，然后扫描这个类的所有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@RequestMapping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的映射，把这个注解形成一个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，这个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key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就是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@RequestMapping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中的字符串，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val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就是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@RequestMapping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所在类的所在方法。然后当用户在浏览器访问某个链接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url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时，先经过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映射，如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action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结尾的，满足要求后进入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DispatcherServlet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。按映射规则去掉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url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中的协议、端口等，最终留下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映射后的部分，去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map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中找有无对应的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key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，如果有对应的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key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，就找到了对应类的对应的方法，就执行这个方法；如果没有找到，就抛出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404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错误。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7.RESTFul架构支持--</w:t>
      </w: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Representational State Transfer 表现层状态转换 ,表现层就是资源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Verdana" w:hAnsi="Verdana" w:eastAsia="宋体" w:cs="Verdana"/>
          <w:kern w:val="0"/>
          <w:sz w:val="19"/>
          <w:szCs w:val="19"/>
          <w:shd w:val="clear" w:fill="FEFEF2"/>
          <w:lang w:val="en-US" w:eastAsia="zh-CN" w:bidi="ar"/>
        </w:rPr>
        <w:t>简单来说:RESTful是一种架构的规范与约束、原则，符合这种规范的架构就是RESTful架构。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RESTFul起因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REST这个词，是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Roy Thomas Fielding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在他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2000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年的博士论文中提出的。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Fielding是一个牛人，他是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HTTP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协议（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1.0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版和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1.1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版）的主要设计者、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Apache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服务器软件的作者之一、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Apache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基金会的第一任主席。所以，他的这篇论文一经发表，就引起了关注，并且立即对互联网开发产生了深远的影响.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get：获取资源 从没有到有资源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post：新建或更新资源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put：更新资源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delete：删除资源</w:t>
      </w:r>
    </w:p>
    <w:p>
      <w:pPr>
        <w:keepNext w:val="0"/>
        <w:keepLines w:val="0"/>
        <w:widowControl/>
        <w:suppressLineNumbers w:val="0"/>
        <w:spacing w:line="26" w:lineRule="atLeast"/>
        <w:ind w:left="42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------上面4中能体现资源的转换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11111"/>
          <w:kern w:val="0"/>
          <w:sz w:val="21"/>
          <w:szCs w:val="21"/>
          <w:shd w:val="clear" w:fill="F5F5D5"/>
          <w:lang w:val="en-US" w:eastAsia="zh-CN" w:bidi="ar"/>
        </w:rPr>
        <w:t>（1）每一个URI代表一种资源；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11111"/>
          <w:kern w:val="0"/>
          <w:sz w:val="21"/>
          <w:szCs w:val="21"/>
          <w:shd w:val="clear" w:fill="F5F5D5"/>
          <w:lang w:val="en-US" w:eastAsia="zh-CN" w:bidi="ar"/>
        </w:rPr>
        <w:t>（2）客户端和服务器之间，传递这种资源的某种表现层；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11111"/>
          <w:kern w:val="0"/>
          <w:sz w:val="21"/>
          <w:szCs w:val="21"/>
          <w:shd w:val="clear" w:fill="F5F5D5"/>
          <w:lang w:val="en-US" w:eastAsia="zh-CN" w:bidi="ar"/>
        </w:rPr>
        <w:t>（3）客户端通过四个HTTP动词，对服务器端资源进行操作，实现"表现层状态转化"。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33333"/>
          <w:kern w:val="0"/>
          <w:sz w:val="21"/>
          <w:szCs w:val="21"/>
          <w:shd w:val="clear" w:fill="FFFFFF"/>
          <w:lang w:val="en-US" w:eastAsia="zh-CN" w:bidi="ar"/>
        </w:rPr>
        <w:t>要让一个资源可以被识别，需要有个唯一标识，在Web中这个唯一标识就是URI(Uniform Resource Identifier)。URI既可以看成是资源的地址，也可以看成是资源的名称。如果某些信息没有使用URI来表示，那它就不能算是一个资源， 只能算是资源的一些信息而已。URI的设计应该遵循可寻址性原则，具有自描述性，需要在形式上给人以直觉上的关联。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uri设计的技巧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  <w:shd w:val="clear" w:fill="FFFFFF"/>
        </w:rPr>
        <w:t>使用_或-来让URI可读性更好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  <w:shd w:val="clear" w:fill="FFFFFF"/>
        </w:rPr>
        <w:t>使用/来表示资源的层级关系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  <w:shd w:val="clear" w:fill="FFFFFF"/>
        </w:rPr>
        <w:t>使用?用来过滤资源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1" w:lineRule="atLeast"/>
        <w:ind w:left="720" w:hanging="360"/>
        <w:jc w:val="left"/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olor w:val="333333"/>
          <w:sz w:val="21"/>
          <w:szCs w:val="21"/>
          <w:u w:val="none"/>
          <w:shd w:val="clear" w:fill="FFFFFF"/>
        </w:rPr>
        <w:t>,或;可以用来表示同级资源的关系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RESTFul结构是一种参数的格式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Url:localhost:XXXX/addUser.action?name=tom&amp;age=18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get提交方式: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Url:localhost:XXXX/addUser/tom/18.action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RESTFul提交方式: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传值时值传递具体的值,多个值中间用"/"分割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1228725"/>
            <wp:effectExtent l="0" t="0" r="0" b="9525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restFul结构中的参数位置相对固定.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8.redirect 重定向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return "redirect:/user/userlist.action";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redirect方式相当于“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response.sendRedirect()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”,转发后浏览器的地址栏变为转发后的地址，因为转发即执行了一个新的request和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response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forward转发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forward方式相当于“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request.getRequestDispatcher().forward(request,response)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”，转发后浏览器地址 栏还是原来的地址。转发并没有执行新的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request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response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，而是和转发前的请求共用一个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request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response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。所以转发前请求的参数在转发后仍然可以读取到。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8"/>
        <w:gridCol w:w="27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转发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重定向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服务器端完成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客户端完成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速度快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速度慢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同一次请求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两次不同请求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不会执行转发后的代码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会执行重定向之后的代码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地址栏没有变化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地址栏有变化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必须在同一台服务器中完成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可以在不懂服务器中完成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55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request.getRequestDispatcher("new.jsp").forward(request, response);</w:t>
            </w:r>
          </w:p>
        </w:tc>
        <w:tc>
          <w:tcPr>
            <w:tcW w:w="275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response.sendRedirect("new.jsp");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9.springmvc标签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&lt;%@ 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taglib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 uri="http://www.springframework.org/tags/form" prefix="sf" %&gt;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10.验证注解</w:t>
      </w:r>
    </w:p>
    <w:tbl>
      <w:tblPr>
        <w:tblW w:w="83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0"/>
        <w:gridCol w:w="3606"/>
        <w:gridCol w:w="24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验证的数据类型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@AssertFalse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Boolean,Boolean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验证注解的元素值是false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@AssertTrue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Boolean,Boolean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验证注解的元素值是true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@NotNull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任意类型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验证注解的元素值不是null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@Null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任意类型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验证注解的元素值是null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@Min(value=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BigDecimal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BigInteger, byte,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short, int, long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，等任何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Number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（存储的是数字）子类型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验证注解的元素值大于等于@Min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@Max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值）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和@Min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要求一样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验证注解的元素值小于等于@Max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@DecimalMin(value=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和@Min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要求一样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验证注解的元素值大于等于@ DecimalMin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@DecimalMax(value=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和@Min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要求一样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验证注解的元素值小于等于@ DecimalMax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value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@Digits(integer=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整数位数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 fraction=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小数位数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和@Min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要求一样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验证注解的元素值的整数位数和小数位数上限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@Size(min=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下限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 max=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上限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字符串、Collection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Map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、数组等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验证注解的元素值的在min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max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（包含）指定区间之内，如字符长度、集合大小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@Past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java.util.Date,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java.util.Calendar;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Joda Time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类库的日期类型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验证注解的元素值（日期类型）比当前时间早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@Future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与@Past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要求一样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验证注解的元素值（日期类型）比当前时间晚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@NotBlank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子类型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验证注解的元素值不为空（不为null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、去除首位空格后长度为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），不同于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@NotEmpty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@NotBlank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只应用于字符串且在比较时会去除字符串的首位空格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@Length(min=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下限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 max=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上限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子类型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验证注解的元素值长度在min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max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区间内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@NotEmpty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子类型、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Collection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Map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、数组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验证注解的元素值不为null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且不为空（字符串长度不为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、集合大小不为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@Range(min=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最小值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 max=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最大值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BigDecimal,BigInteger,CharSequence, byte, short, int, long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等原子类型和包装类型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验证注解的元素值在最小值和最大值之间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@Email(regexp=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正则表达式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flag=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标志的模式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子类型（如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）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验证注解的元素值是Email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，也可以通过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regexp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指定自定义的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email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格式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@Pattern(regexp=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正则表达式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flag=</w:t>
            </w:r>
            <w:r>
              <w:rPr>
                <w:rFonts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标志的模式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)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String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，任何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CharSequence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的子类型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验证注解的元素值与指定的正则表达式匹配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2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@Valid</w:t>
            </w:r>
          </w:p>
        </w:tc>
        <w:tc>
          <w:tcPr>
            <w:tcW w:w="360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任何非原子类型</w:t>
            </w:r>
          </w:p>
        </w:tc>
        <w:tc>
          <w:tcPr>
            <w:tcW w:w="248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指定递归验证关联的对象；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如用户对象中有个地址对象属性，如果想在验证用户对象时一起验证地址对象的话，在地址对象上加@Valid</w:t>
            </w: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注解即可级联验证</w:t>
            </w:r>
          </w:p>
        </w:tc>
      </w:tr>
    </w:tbl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11.拦截器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1).创建拦截器类:implements HandlerInterceptor</w:t>
      </w:r>
    </w:p>
    <w:p>
      <w:pPr>
        <w:keepNext w:val="0"/>
        <w:keepLines w:val="0"/>
        <w:widowControl/>
        <w:suppressLineNumbers w:val="0"/>
        <w:spacing w:line="26" w:lineRule="atLeast"/>
        <w:ind w:left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2).配置文件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12.Ajax+json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@RequestBody接收的是一个json对象的字符串,而不是json对象,,该注解将返回的java对象自动转换为json字符串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13.spring和springmvc容器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Spring一种容器技术，这个容器技术是建立在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容器之上，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是一个宿主环境，而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容器是按照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J2EE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规范创建，也就是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容器。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所谓容器就是拥有一个上下文对象，如Servlet容器就拥有自己的上下文对象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ServletContext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对象。这个对象就拥有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Request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Response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对象，这样它才能获取用户的请求，响应用户的请求。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有了这套结构，我们springmvc就直接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getBean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了，通过注解方式实现。其实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getBean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里面经历了很多过程。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所有程序的入口都在web.xml。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通过监听器去读取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的配置文件，然后创建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root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根上下文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WebApplicationContext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。然后再加载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DispatcherServlet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前端控制器。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spring和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spirngmvc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应该不是继承关系，而是引用关系，如果是继承在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web.xml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就无需两个入口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入口，一个不就够了。剖析源码也可以看到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springmvc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创建时，把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WebApplicationContext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，放入到自己的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request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对象中，可以作证其是引用关系。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Context-param-----&gt;listener------&gt;filter-----&gt;servlet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mybatis部分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1.对比JDBC.Hibernate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1).原生的JDBC的缺点: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(1).原生的JDBC操作数据库时,需要频繁的开关链接.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(2).JDBC操作数据库时需要手写sql语句.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学习需要成本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(3).查询数据库的结果集,需要人为的进行封装.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(4).JDBC中没有缓存处理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(5).JDBC的sql语句写到java文件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2).Hibernate框架（旧的框架）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面向对象的sql语句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---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Hql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好处: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操作数据库时可以使用对象进行操作.能够将查询的结果集自动的封装为对象.(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ORM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)自动的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对象关系映射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缺点:产生了很多冗余的sql语句，单表数据量超过500万条时，执行速度变慢。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3).Mybatis框架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Mybatis是一个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半自动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的对象关系映射(ORM),实现结果集的自动封装,但是sql需要自己手写.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Mybatis中可以将sql写到</w:t>
      </w:r>
      <w:r>
        <w:rPr>
          <w:rFonts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配置文件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中。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2.#{}和${}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在Mybatis 的Mapper.xml语句中parameterType向SQL语句传参有两种方式：#{}和${}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#{}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:1)这种方式sql语句是经过预编译的,可以防止sql注入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2)#将传入的数据都当成一个字符串，会对自动传入的数据加一个双引号。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${}:1)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无法防止sql注入,取值之后再去编译sql语句 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2)一般用于传入数据库对象,例如传入表名.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3)一般能用#的就别用$.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4)MyBatis排序时使用order by 动态参数时需要注意，用$而不是#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5)如果sql语句中以列名为参数是,使用#不起作用,使用${map中的key},必须配合map一起联用;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3.动态sql分类: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• if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• choose (when, otherwise) --相当于switch -case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• trim (where, set)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1.where,&lt;where&gt;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2.set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3.trim 可以替换上面的的where和set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• foreach (where in())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4.mybatis的关联映射: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对一关联:&lt;association&gt; 多个用户归属一个组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对多关联:&lt;collection&gt; 一个组包含多个用户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8"/>
          <w:szCs w:val="48"/>
          <w:lang w:val="en-US" w:eastAsia="zh-CN" w:bidi="ar"/>
        </w:rPr>
        <w:t>project部分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1.bootstrap前段框架简介: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chartjs.bootcss.com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bootstrap是一个前段框架,主要用来做相应式的页面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bootstrap自适应浏览器,自适应分辨率(大小屏)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bootstrap适合做页面,不适合做大量的js交互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bootstrap提供大量的css样式,专门用来做各种页面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bootstraps使用的基础应用是jquery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使用Bootstrap中文网提供的CDN加速服务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"http://www.bootcss.com/"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Bootstrap中文网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为Bootstrap构建了自己的CDN加速服务，并且采用国内云厂商的CDN服务，访问速度更快、加速效果更明显、没有速度和带宽限制、永久免费。Bootstrap中文网还对大量的开源工具库提供了CDN服务，请进入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"http://open.bootcss.com/"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1"/>
          <w:szCs w:val="21"/>
        </w:rPr>
        <w:t>Open CDN 主页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查看更多可用的工具库。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lang w:val="en-US" w:eastAsia="zh-CN" w:bidi="ar"/>
        </w:rPr>
        <w:t xml:space="preserve">&lt;!--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lang w:val="en-US" w:eastAsia="zh-CN" w:bidi="ar"/>
        </w:rPr>
        <w:t xml:space="preserve">最新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lang w:val="en-US" w:eastAsia="zh-CN" w:bidi="ar"/>
        </w:rPr>
        <w:t xml:space="preserve">Bootstrap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lang w:val="en-US" w:eastAsia="zh-CN" w:bidi="ar"/>
        </w:rPr>
        <w:t xml:space="preserve">核心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lang w:val="en-US" w:eastAsia="zh-CN" w:bidi="ar"/>
        </w:rPr>
        <w:t xml:space="preserve">CSS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lang w:val="en-US" w:eastAsia="zh-CN" w:bidi="ar"/>
        </w:rPr>
        <w:t xml:space="preserve">文件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lang w:val="en-US" w:eastAsia="zh-CN" w:bidi="ar"/>
        </w:rPr>
        <w:t>--&gt;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lang w:val="en-US" w:eastAsia="zh-CN" w:bidi="ar"/>
        </w:rPr>
        <w:t xml:space="preserve">&lt;link 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rel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lang w:val="en-US" w:eastAsia="zh-CN" w:bidi="ar"/>
        </w:rPr>
        <w:t>"stylesheet"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lang w:val="en-US" w:eastAsia="zh-CN" w:bidi="ar"/>
        </w:rPr>
        <w:t>href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lang w:val="en-US" w:eastAsia="zh-CN" w:bidi="ar"/>
        </w:rPr>
        <w:t>"http://cdn.bootcss.com/twitter-bootstrap/3.0.3/css/bootstrap.min.css"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&lt;!--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可选的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Bootstrap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主题文件（一般不用引入）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--&gt;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 xml:space="preserve">&lt;link 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7F7F9"/>
          <w:lang w:val="en-US" w:eastAsia="zh-CN" w:bidi="ar"/>
        </w:rPr>
        <w:t>rel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shd w:val="clear" w:fill="F7F7F9"/>
          <w:lang w:val="en-US" w:eastAsia="zh-CN" w:bidi="ar"/>
        </w:rPr>
        <w:t>"stylesheet"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7F7F9"/>
          <w:lang w:val="en-US" w:eastAsia="zh-CN" w:bidi="ar"/>
        </w:rPr>
        <w:t>href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shd w:val="clear" w:fill="F7F7F9"/>
          <w:lang w:val="en-US" w:eastAsia="zh-CN" w:bidi="ar"/>
        </w:rPr>
        <w:t>"http://cdn.bootcss.com/twitter-bootstrap/3.0.3/css/bootstrap-theme.min.css"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&lt;!-- jQuery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文件。务必在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bootstrap.min.js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之前引入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--&gt;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 xml:space="preserve">&lt;script 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7F7F9"/>
          <w:lang w:val="en-US" w:eastAsia="zh-CN" w:bidi="ar"/>
        </w:rPr>
        <w:t>src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shd w:val="clear" w:fill="F7F7F9"/>
          <w:lang w:val="en-US" w:eastAsia="zh-CN" w:bidi="ar"/>
        </w:rPr>
        <w:t>"http://cdn.bootcss.com/jquery/1.10.2/jquery.min.js"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&gt;&lt;/script&gt;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&lt;!--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最新的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Bootstrap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核心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JavaScript </w:t>
      </w:r>
      <w:r>
        <w:rPr>
          <w:rFonts w:ascii="宋体" w:hAnsi="宋体" w:eastAsia="宋体" w:cs="宋体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 xml:space="preserve">文件 </w:t>
      </w:r>
      <w:r>
        <w:rPr>
          <w:rFonts w:hint="default" w:ascii="Courier New" w:hAnsi="Courier New" w:eastAsia="宋体" w:cs="Courier New"/>
          <w:i/>
          <w:color w:val="999988"/>
          <w:kern w:val="0"/>
          <w:sz w:val="18"/>
          <w:szCs w:val="18"/>
          <w:shd w:val="clear" w:fill="F7F7F9"/>
          <w:lang w:val="en-US" w:eastAsia="zh-CN" w:bidi="ar"/>
        </w:rPr>
        <w:t>--&gt;</w:t>
      </w:r>
      <w:r>
        <w:rPr>
          <w:rFonts w:hint="default" w:ascii="Courier New" w:hAnsi="Courier New" w:eastAsia="宋体" w:cs="Courier New"/>
          <w:color w:val="333333"/>
          <w:kern w:val="0"/>
          <w:sz w:val="18"/>
          <w:szCs w:val="18"/>
          <w:shd w:val="clear" w:fill="F7F7F9"/>
          <w:lang w:val="en-US" w:eastAsia="zh-CN" w:bidi="ar"/>
        </w:rPr>
        <w:t> 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 xml:space="preserve">&lt;script </w:t>
      </w:r>
      <w:r>
        <w:rPr>
          <w:rFonts w:hint="default" w:ascii="Courier New" w:hAnsi="Courier New" w:eastAsia="宋体" w:cs="Courier New"/>
          <w:color w:val="008080"/>
          <w:kern w:val="0"/>
          <w:sz w:val="18"/>
          <w:szCs w:val="18"/>
          <w:shd w:val="clear" w:fill="F7F7F9"/>
          <w:lang w:val="en-US" w:eastAsia="zh-CN" w:bidi="ar"/>
        </w:rPr>
        <w:t>src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=</w:t>
      </w:r>
      <w:r>
        <w:rPr>
          <w:rFonts w:hint="default" w:ascii="Courier New" w:hAnsi="Courier New" w:eastAsia="宋体" w:cs="Courier New"/>
          <w:color w:val="DD1144"/>
          <w:kern w:val="0"/>
          <w:sz w:val="18"/>
          <w:szCs w:val="18"/>
          <w:shd w:val="clear" w:fill="F7F7F9"/>
          <w:lang w:val="en-US" w:eastAsia="zh-CN" w:bidi="ar"/>
        </w:rPr>
        <w:t>"http://cdn.bootcss.com/twitter-bootstrap/3.0.3/js/bootstrap.min.js"</w:t>
      </w:r>
      <w:r>
        <w:rPr>
          <w:rFonts w:hint="default" w:ascii="Courier New" w:hAnsi="Courier New" w:eastAsia="宋体" w:cs="Courier New"/>
          <w:color w:val="000080"/>
          <w:kern w:val="0"/>
          <w:sz w:val="18"/>
          <w:szCs w:val="18"/>
          <w:shd w:val="clear" w:fill="F7F7F9"/>
          <w:lang w:val="en-US" w:eastAsia="zh-CN" w:bidi="ar"/>
        </w:rPr>
        <w:t>&gt;&lt;/script&gt;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2.栅格系统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Extjs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:extjs.org.cn 相比bootstrap更侧重js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全世界公认的非常牛的js框架,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基于bootstrap框架做出一个新的框架adminlte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补充内容: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js中escape方法unescape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escape方法,用来给一些特殊的字符串编码,网上的一种通用编码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escape("aa bb w3c!");//aa20%bb20%w3c21%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unescape("aa20%bb20%w3c21%");//aa bb w3c!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505688"/>
    <w:multiLevelType w:val="multilevel"/>
    <w:tmpl w:val="A4505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06038BD"/>
    <w:multiLevelType w:val="multilevel"/>
    <w:tmpl w:val="B0603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58675E4"/>
    <w:multiLevelType w:val="multilevel"/>
    <w:tmpl w:val="F5867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40885BA6"/>
    <w:multiLevelType w:val="multilevel"/>
    <w:tmpl w:val="40885B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23E6F"/>
    <w:rsid w:val="20F23E6F"/>
    <w:rsid w:val="563B498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2018-09-22T07:22:00Z</dcterms:created>
  <dc:creator>木叶</dc:creator>
  <cp:lastModifiedBy>木叶</cp:lastModifiedBy>
  <dcterms:modified xsi:type="dcterms:W3CDTF">2018-09-22T07:28:38Z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