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00D57" w14:textId="052751D0" w:rsidR="00C004BA" w:rsidRDefault="00CE477F" w:rsidP="00CE477F">
      <w:pPr>
        <w:pStyle w:val="Heading1"/>
      </w:pPr>
      <w:r>
        <w:t>Curve Clustering Project Documentation</w:t>
      </w:r>
    </w:p>
    <w:p w14:paraId="507A430C" w14:textId="23393ECD" w:rsidR="00CE477F" w:rsidRDefault="00CE477F" w:rsidP="00CE477F">
      <w:pPr>
        <w:pStyle w:val="Heading1"/>
        <w:numPr>
          <w:ilvl w:val="0"/>
          <w:numId w:val="1"/>
        </w:numPr>
      </w:pPr>
      <w:r>
        <w:t>Overview</w:t>
      </w:r>
    </w:p>
    <w:p w14:paraId="662AF219" w14:textId="03847343" w:rsidR="00CE477F" w:rsidRDefault="00CE477F" w:rsidP="00CE477F">
      <w:pPr>
        <w:rPr>
          <w:rFonts w:eastAsiaTheme="minorEastAsia"/>
        </w:rPr>
      </w:pPr>
      <w:r>
        <w:t xml:space="preserve">This documentation will explain the logic and file structure of the project. Overall, the input of a project </w:t>
      </w:r>
      <w:r w:rsidR="00B0469B">
        <w:t>is an</w:t>
      </w:r>
      <w:r>
        <w:t xml:space="preserve"> </w:t>
      </w:r>
      <m:oMath>
        <m:sSub>
          <m:sSubPr>
            <m:ctrlPr>
              <w:rPr>
                <w:rFonts w:ascii="Cambria Math" w:hAnsi="Cambria Math"/>
                <w:i/>
              </w:rPr>
            </m:ctrlPr>
          </m:sSubPr>
          <m:e>
            <m:r>
              <w:rPr>
                <w:rFonts w:ascii="Cambria Math" w:hAnsi="Cambria Math"/>
              </w:rPr>
              <m:t>X</m:t>
            </m:r>
          </m:e>
          <m:sub>
            <m:r>
              <w:rPr>
                <w:rFonts w:ascii="Cambria Math" w:hAnsi="Cambria Math"/>
              </w:rPr>
              <m:t>m,n</m:t>
            </m:r>
          </m:sub>
        </m:sSub>
      </m:oMath>
      <w:r>
        <w:rPr>
          <w:rFonts w:eastAsiaTheme="minorEastAsia"/>
        </w:rPr>
        <w:t xml:space="preserve"> matrix where </w:t>
      </w:r>
      <m:oMath>
        <m:r>
          <m:rPr>
            <m:sty m:val="p"/>
          </m:rPr>
          <w:rPr>
            <w:rFonts w:ascii="Cambria Math" w:eastAsiaTheme="minorEastAsia" w:hAnsi="Cambria Math"/>
          </w:rPr>
          <m:t>m</m:t>
        </m:r>
      </m:oMath>
      <w:r>
        <w:rPr>
          <w:rFonts w:eastAsiaTheme="minorEastAsia"/>
        </w:rPr>
        <w:t xml:space="preserve"> is the number of sample </w:t>
      </w:r>
      <w:r>
        <w:rPr>
          <w:rFonts w:eastAsiaTheme="minorEastAsia"/>
          <w:i/>
          <w:iCs/>
        </w:rPr>
        <w:t>types</w:t>
      </w:r>
      <w:r>
        <w:rPr>
          <w:rFonts w:eastAsiaTheme="minorEastAsia"/>
        </w:rPr>
        <w:t xml:space="preserve"> (for instance, each voltage </w:t>
      </w:r>
      <w:r w:rsidR="00B0469B">
        <w:rPr>
          <w:rFonts w:eastAsiaTheme="minorEastAsia"/>
        </w:rPr>
        <w:t>applied</w:t>
      </w:r>
      <w:r>
        <w:rPr>
          <w:rFonts w:eastAsiaTheme="minorEastAsia"/>
        </w:rPr>
        <w:t xml:space="preserve"> in an I(V)) measurement and </w:t>
      </w:r>
      <m:oMath>
        <m:r>
          <w:rPr>
            <w:rFonts w:ascii="Cambria Math" w:eastAsiaTheme="minorEastAsia" w:hAnsi="Cambria Math"/>
          </w:rPr>
          <m:t>n</m:t>
        </m:r>
      </m:oMath>
      <w:r>
        <w:rPr>
          <w:rFonts w:eastAsiaTheme="minorEastAsia"/>
        </w:rPr>
        <w:t xml:space="preserve"> is the number </w:t>
      </w:r>
      <w:r w:rsidR="00B0469B">
        <w:rPr>
          <w:rFonts w:eastAsiaTheme="minorEastAsia"/>
        </w:rPr>
        <w:t>of samples</w:t>
      </w:r>
      <w:r>
        <w:rPr>
          <w:rFonts w:eastAsiaTheme="minorEastAsia"/>
        </w:rPr>
        <w:t xml:space="preserve"> taken (for instance, if we have 1000 I(V) curves measured).</w:t>
      </w:r>
    </w:p>
    <w:p w14:paraId="458CF482" w14:textId="3BD6D50E" w:rsidR="00CE477F" w:rsidRDefault="00CE477F" w:rsidP="00CE477F">
      <w:pPr>
        <w:rPr>
          <w:rFonts w:eastAsiaTheme="minorEastAsia"/>
        </w:rPr>
      </w:pPr>
      <w:r>
        <w:rPr>
          <w:rFonts w:eastAsiaTheme="minorEastAsia"/>
        </w:rPr>
        <w:t xml:space="preserve">We will use the fact that Python is object oriented, therefore we will have an </w:t>
      </w:r>
      <w:r>
        <w:rPr>
          <w:rFonts w:eastAsiaTheme="minorEastAsia"/>
          <w:i/>
          <w:iCs/>
        </w:rPr>
        <w:t>object</w:t>
      </w:r>
      <w:r>
        <w:rPr>
          <w:rFonts w:eastAsiaTheme="minorEastAsia"/>
        </w:rPr>
        <w:t xml:space="preserve"> which will be modified. An </w:t>
      </w:r>
      <w:r>
        <w:rPr>
          <w:rFonts w:eastAsiaTheme="minorEastAsia"/>
          <w:i/>
          <w:iCs/>
        </w:rPr>
        <w:t>object</w:t>
      </w:r>
      <w:r>
        <w:rPr>
          <w:rFonts w:eastAsiaTheme="minorEastAsia"/>
        </w:rPr>
        <w:t xml:space="preserve"> in Python can have </w:t>
      </w:r>
      <w:r w:rsidRPr="00CE477F">
        <w:rPr>
          <w:rFonts w:eastAsiaTheme="minorEastAsia"/>
          <w:i/>
          <w:iCs/>
        </w:rPr>
        <w:t>attributes</w:t>
      </w:r>
      <w:r>
        <w:rPr>
          <w:rFonts w:eastAsiaTheme="minorEastAsia"/>
        </w:rPr>
        <w:t xml:space="preserve"> and </w:t>
      </w:r>
      <w:r w:rsidRPr="00CE477F">
        <w:rPr>
          <w:rFonts w:eastAsiaTheme="minorEastAsia"/>
          <w:i/>
          <w:iCs/>
        </w:rPr>
        <w:t>methods</w:t>
      </w:r>
      <w:r>
        <w:rPr>
          <w:rFonts w:eastAsiaTheme="minorEastAsia"/>
        </w:rPr>
        <w:t xml:space="preserve">. This will be clearer later. </w:t>
      </w:r>
      <w:r w:rsidR="009D35AB">
        <w:rPr>
          <w:rFonts w:eastAsiaTheme="minorEastAsia"/>
        </w:rPr>
        <w:t xml:space="preserve">An object in python is realized calling a new </w:t>
      </w:r>
      <w:r w:rsidR="009D35AB">
        <w:rPr>
          <w:rFonts w:eastAsiaTheme="minorEastAsia"/>
          <w:i/>
          <w:iCs/>
        </w:rPr>
        <w:t>class</w:t>
      </w:r>
      <w:r w:rsidR="009D35AB">
        <w:rPr>
          <w:rFonts w:eastAsiaTheme="minorEastAsia"/>
        </w:rPr>
        <w:t xml:space="preserve">. </w:t>
      </w:r>
    </w:p>
    <w:p w14:paraId="747030A8" w14:textId="3BB84FBB" w:rsidR="006F2A3E" w:rsidRDefault="006F2A3E" w:rsidP="00CE477F">
      <w:pPr>
        <w:rPr>
          <w:rFonts w:eastAsiaTheme="minorEastAsia"/>
        </w:rPr>
      </w:pPr>
      <w:r>
        <w:rPr>
          <w:rFonts w:eastAsiaTheme="minorEastAsia"/>
        </w:rPr>
        <w:t>Thus, the first thing we will do is to define our object.</w:t>
      </w:r>
    </w:p>
    <w:p w14:paraId="28D78403" w14:textId="2B54F417" w:rsidR="008856C9" w:rsidRDefault="008856C9" w:rsidP="008856C9">
      <w:pPr>
        <w:pStyle w:val="Heading1"/>
        <w:numPr>
          <w:ilvl w:val="0"/>
          <w:numId w:val="1"/>
        </w:numPr>
      </w:pPr>
      <w:r>
        <w:t>Main class: data_2_cluster</w:t>
      </w:r>
    </w:p>
    <w:p w14:paraId="7524CF26" w14:textId="05D8447E" w:rsidR="008856C9" w:rsidRDefault="008856C9" w:rsidP="008856C9">
      <w:pPr>
        <w:pStyle w:val="Heading2"/>
        <w:numPr>
          <w:ilvl w:val="1"/>
          <w:numId w:val="1"/>
        </w:numPr>
      </w:pPr>
      <w:r>
        <w:t>__</w:t>
      </w:r>
      <w:proofErr w:type="spellStart"/>
      <w:r>
        <w:t>init</w:t>
      </w:r>
      <w:proofErr w:type="spellEnd"/>
      <w:r>
        <w:t>___</w:t>
      </w:r>
    </w:p>
    <w:p w14:paraId="54C839E3" w14:textId="12AF2E19" w:rsidR="008856C9" w:rsidRDefault="008856C9" w:rsidP="008856C9">
      <w:pPr>
        <w:ind w:left="360"/>
      </w:pPr>
      <w:r>
        <w:t xml:space="preserve">This is the first thing that happens when you create an object. To create an object, you need to specify a folder where all the samples reside. </w:t>
      </w:r>
      <w:r w:rsidR="002F4FFE">
        <w:t>Then</w:t>
      </w:r>
      <w:r>
        <w:t xml:space="preserve"> the object is created with 4 new attributes.</w:t>
      </w:r>
    </w:p>
    <w:p w14:paraId="6AEBBCE9" w14:textId="47CE7F2F" w:rsidR="008856C9" w:rsidRDefault="008856C9" w:rsidP="008856C9">
      <w:pPr>
        <w:ind w:left="360"/>
      </w:pPr>
      <w:r>
        <w:rPr>
          <w:i/>
          <w:iCs/>
        </w:rPr>
        <w:t>Input:</w:t>
      </w:r>
      <w:r>
        <w:t xml:space="preserve"> the source folder</w:t>
      </w:r>
    </w:p>
    <w:p w14:paraId="6AC19695" w14:textId="77777777" w:rsidR="007906FD" w:rsidRDefault="008856C9" w:rsidP="008856C9">
      <w:pPr>
        <w:ind w:left="360"/>
      </w:pPr>
      <w:r>
        <w:rPr>
          <w:i/>
          <w:iCs/>
        </w:rPr>
        <w:t>Result:</w:t>
      </w:r>
      <w:r>
        <w:t xml:space="preserve"> </w:t>
      </w:r>
      <w:r w:rsidR="007906FD">
        <w:t>4 new attributes:</w:t>
      </w:r>
    </w:p>
    <w:p w14:paraId="57F20B49" w14:textId="7E89E224" w:rsidR="008856C9" w:rsidRPr="007906FD" w:rsidRDefault="007906FD" w:rsidP="007906FD">
      <w:pPr>
        <w:pStyle w:val="ListParagraph"/>
        <w:numPr>
          <w:ilvl w:val="0"/>
          <w:numId w:val="2"/>
        </w:numPr>
      </w:pPr>
      <w:r>
        <w:t xml:space="preserve">data_2_cluster.X, data_2_cluster.X_norm: Two matrices </w:t>
      </w:r>
      <m:oMath>
        <m:sSub>
          <m:sSubPr>
            <m:ctrlPr>
              <w:rPr>
                <w:rFonts w:ascii="Cambria Math" w:hAnsi="Cambria Math"/>
                <w:i/>
              </w:rPr>
            </m:ctrlPr>
          </m:sSubPr>
          <m:e>
            <m:r>
              <w:rPr>
                <w:rFonts w:ascii="Cambria Math" w:hAnsi="Cambria Math"/>
              </w:rPr>
              <m:t>X</m:t>
            </m:r>
          </m:e>
          <m:sub>
            <m:r>
              <w:rPr>
                <w:rFonts w:ascii="Cambria Math" w:hAnsi="Cambria Math"/>
              </w:rPr>
              <m:t>m,n</m:t>
            </m:r>
          </m:sub>
        </m:sSub>
      </m:oMath>
      <w:r>
        <w:rPr>
          <w:rFonts w:eastAsiaTheme="minorEastAsia"/>
        </w:rPr>
        <w:t xml:space="preserve"> where </w:t>
      </w:r>
      <m:oMath>
        <m:r>
          <m:rPr>
            <m:sty m:val="p"/>
          </m:rPr>
          <w:rPr>
            <w:rFonts w:ascii="Cambria Math" w:eastAsiaTheme="minorEastAsia" w:hAnsi="Cambria Math"/>
          </w:rPr>
          <m:t>m</m:t>
        </m:r>
      </m:oMath>
      <w:r>
        <w:rPr>
          <w:rFonts w:eastAsiaTheme="minorEastAsia"/>
        </w:rPr>
        <w:t xml:space="preserve"> is the number of samples </w:t>
      </w:r>
      <w:r>
        <w:rPr>
          <w:rFonts w:eastAsiaTheme="minorEastAsia"/>
          <w:i/>
          <w:iCs/>
        </w:rPr>
        <w:t>types</w:t>
      </w:r>
      <w:r>
        <w:rPr>
          <w:rFonts w:eastAsiaTheme="minorEastAsia"/>
        </w:rPr>
        <w:t xml:space="preserve"> and </w:t>
      </w:r>
      <m:oMath>
        <m:r>
          <w:rPr>
            <w:rFonts w:ascii="Cambria Math" w:eastAsiaTheme="minorEastAsia" w:hAnsi="Cambria Math"/>
          </w:rPr>
          <m:t>n</m:t>
        </m:r>
      </m:oMath>
      <w:r>
        <w:rPr>
          <w:rFonts w:eastAsiaTheme="minorEastAsia"/>
        </w:rPr>
        <w:t xml:space="preserve"> is the number of samples taken.</w:t>
      </w:r>
    </w:p>
    <w:p w14:paraId="2FCC6612" w14:textId="13B7C312" w:rsidR="007906FD" w:rsidRDefault="007906FD" w:rsidP="007906FD">
      <w:pPr>
        <w:pStyle w:val="ListParagraph"/>
        <w:numPr>
          <w:ilvl w:val="0"/>
          <w:numId w:val="2"/>
        </w:numPr>
      </w:pPr>
      <w:r>
        <w:t>data_2_cluster.X_df, data_2_cluster.X_norm_df: Same as above but the shape of pandas dataframe.</w:t>
      </w:r>
    </w:p>
    <w:p w14:paraId="0BC3537F" w14:textId="65132A47" w:rsidR="00437EE3" w:rsidRDefault="00437EE3" w:rsidP="00437EE3">
      <w:r>
        <w:t>The normalization is done according to z-score normalization:</w:t>
      </w:r>
    </w:p>
    <w:p w14:paraId="2B49CE52" w14:textId="4BED7B02" w:rsidR="00437EE3" w:rsidRPr="00437EE3" w:rsidRDefault="00437EE3" w:rsidP="00437EE3">
      <w:pPr>
        <w:rPr>
          <w:rFonts w:eastAsiaTheme="minorEastAsia"/>
        </w:rPr>
      </w:pPr>
      <m:oMathPara>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m:oMathPara>
    </w:p>
    <w:p w14:paraId="7094DAE2" w14:textId="3A01EC4C" w:rsidR="00437EE3" w:rsidRDefault="00437EE3" w:rsidP="00437EE3">
      <w:pPr>
        <w:rPr>
          <w:rFonts w:eastAsiaTheme="minorEastAsia"/>
        </w:rPr>
      </w:pPr>
      <m:oMath>
        <m:r>
          <w:rPr>
            <w:rFonts w:ascii="Cambria Math" w:hAnsi="Cambria Math"/>
          </w:rPr>
          <m:t>μ</m:t>
        </m:r>
      </m:oMath>
      <w:r>
        <w:rPr>
          <w:rFonts w:eastAsiaTheme="minorEastAsia"/>
        </w:rPr>
        <w:t xml:space="preserve"> – the mean of the </w:t>
      </w:r>
      <w:proofErr w:type="gramStart"/>
      <w:r>
        <w:rPr>
          <w:rFonts w:eastAsiaTheme="minorEastAsia"/>
        </w:rPr>
        <w:t>measurement ,</w:t>
      </w:r>
      <w:proofErr w:type="gramEnd"/>
      <w:r>
        <w:rPr>
          <w:rFonts w:eastAsiaTheme="minorEastAsia"/>
        </w:rPr>
        <w:t xml:space="preserve"> </w:t>
      </w:r>
      <m:oMath>
        <m:r>
          <w:rPr>
            <w:rFonts w:ascii="Cambria Math" w:eastAsiaTheme="minorEastAsia" w:hAnsi="Cambria Math"/>
          </w:rPr>
          <m:t>σ</m:t>
        </m:r>
      </m:oMath>
      <w:r>
        <w:rPr>
          <w:rFonts w:eastAsiaTheme="minorEastAsia"/>
        </w:rPr>
        <w:t xml:space="preserve"> – the standard deviation.</w:t>
      </w:r>
    </w:p>
    <w:p w14:paraId="76D2EB49" w14:textId="431454F3" w:rsidR="00285C32" w:rsidRDefault="00285C32" w:rsidP="00285C32">
      <w:pPr>
        <w:pStyle w:val="Heading2"/>
        <w:numPr>
          <w:ilvl w:val="1"/>
          <w:numId w:val="1"/>
        </w:numPr>
      </w:pPr>
      <w:r>
        <w:lastRenderedPageBreak/>
        <w:t>Data_2_</w:t>
      </w:r>
      <w:proofErr w:type="gramStart"/>
      <w:r>
        <w:t>cluster.plot</w:t>
      </w:r>
      <w:proofErr w:type="gramEnd"/>
      <w:r>
        <w:t>()</w:t>
      </w:r>
    </w:p>
    <w:p w14:paraId="7E0BD3E0" w14:textId="27ACC455" w:rsidR="00285C32" w:rsidRDefault="00285C32" w:rsidP="00285C32">
      <w:pPr>
        <w:ind w:left="360"/>
      </w:pPr>
      <w:r>
        <w:t>This is the plotting method of the object, for plotting its’ attributes.</w:t>
      </w:r>
    </w:p>
    <w:p w14:paraId="29F4AC00" w14:textId="527B25F8" w:rsidR="00285C32" w:rsidRDefault="00285C32" w:rsidP="00285C32">
      <w:pPr>
        <w:ind w:left="360"/>
      </w:pPr>
      <w:r>
        <w:rPr>
          <w:i/>
          <w:iCs/>
        </w:rPr>
        <w:t xml:space="preserve">Input: </w:t>
      </w:r>
      <w:r>
        <w:t>The user is prompted to enter what he chooses to plot</w:t>
      </w:r>
    </w:p>
    <w:p w14:paraId="596C7D66" w14:textId="0D9985B7" w:rsidR="00285C32" w:rsidRDefault="00285C32" w:rsidP="00285C32">
      <w:pPr>
        <w:ind w:left="360"/>
      </w:pPr>
      <w:r>
        <w:rPr>
          <w:i/>
          <w:iCs/>
        </w:rPr>
        <w:t xml:space="preserve">Output: </w:t>
      </w:r>
      <w:r>
        <w:t xml:space="preserve">The data is plotted according to </w:t>
      </w:r>
      <w:r w:rsidR="004D18BB">
        <w:t>the user selections.</w:t>
      </w:r>
    </w:p>
    <w:p w14:paraId="55AB87A9" w14:textId="76098357" w:rsidR="0055047E" w:rsidRDefault="00777CC5" w:rsidP="0055047E">
      <w:pPr>
        <w:pStyle w:val="Heading2"/>
        <w:numPr>
          <w:ilvl w:val="1"/>
          <w:numId w:val="1"/>
        </w:numPr>
      </w:pPr>
      <w:proofErr w:type="spellStart"/>
      <w:proofErr w:type="gramStart"/>
      <w:r>
        <w:t>Pca</w:t>
      </w:r>
      <w:proofErr w:type="spellEnd"/>
      <w:r>
        <w:t>(</w:t>
      </w:r>
      <w:proofErr w:type="gramEnd"/>
      <w:r w:rsidR="002B2E13">
        <w:t xml:space="preserve">self, </w:t>
      </w:r>
      <w:proofErr w:type="spellStart"/>
      <w:r w:rsidR="002B2E13">
        <w:t>shiftData</w:t>
      </w:r>
      <w:proofErr w:type="spellEnd"/>
      <w:r w:rsidR="002B2E13">
        <w:t>=False</w:t>
      </w:r>
      <w:r>
        <w:t>)</w:t>
      </w:r>
    </w:p>
    <w:p w14:paraId="7D8D9A61" w14:textId="62A1AD53" w:rsidR="00DA7375" w:rsidRDefault="00DA7375" w:rsidP="005F7E7A">
      <w:pPr>
        <w:ind w:firstLine="360"/>
      </w:pPr>
      <w:r>
        <w:t>This method</w:t>
      </w:r>
      <w:r w:rsidR="005F7E7A">
        <w:t xml:space="preserve"> calculates the principal components of the data. </w:t>
      </w:r>
    </w:p>
    <w:p w14:paraId="31A6A7A0" w14:textId="53FE00AB" w:rsidR="002B2E13" w:rsidRDefault="00A94240" w:rsidP="00777CC5">
      <w:pPr>
        <w:ind w:left="360"/>
      </w:pPr>
      <w:r>
        <w:t>Usually</w:t>
      </w:r>
      <w:r w:rsidR="005F7E7A">
        <w:t xml:space="preserve">, the mean of each measurement </w:t>
      </w:r>
      <w:r w:rsidR="005F7E7A">
        <w:rPr>
          <w:i/>
          <w:iCs/>
        </w:rPr>
        <w:t>type</w:t>
      </w:r>
      <w:r w:rsidR="005F7E7A">
        <w:t xml:space="preserve"> is calculated (the mean of every </w:t>
      </w:r>
      <w:r w:rsidR="005F7E7A">
        <w:rPr>
          <w:i/>
          <w:iCs/>
        </w:rPr>
        <w:t>row</w:t>
      </w:r>
      <w:r w:rsidR="005F7E7A">
        <w:t xml:space="preserve"> in the data matrix). Then, the mean is subtracted.</w:t>
      </w:r>
      <w:r w:rsidR="00EB6C12">
        <w:t xml:space="preserve"> </w:t>
      </w:r>
      <w:r w:rsidR="002B2E13">
        <w:t>Then the covariance matrix is calculated according to:</w:t>
      </w:r>
    </w:p>
    <w:p w14:paraId="24802C6B" w14:textId="445CFE4C" w:rsidR="002B2E13" w:rsidRPr="002B2E13" w:rsidRDefault="002B2E13" w:rsidP="00777CC5">
      <w:pPr>
        <w:ind w:left="360"/>
        <w:rPr>
          <w:rFonts w:eastAsiaTheme="minorEastAsia"/>
        </w:rPr>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oMath>
      </m:oMathPara>
    </w:p>
    <w:p w14:paraId="73228154" w14:textId="259954A5" w:rsidR="00777CC5" w:rsidRDefault="002B2E13" w:rsidP="002B2E13">
      <w:pPr>
        <w:ind w:left="360"/>
      </w:pPr>
      <w:r>
        <w:t xml:space="preserve">However, </w:t>
      </w:r>
      <w:r w:rsidR="00EB6C12">
        <w:t xml:space="preserve">this means that the original I(V) curves are </w:t>
      </w:r>
      <w:r w:rsidR="00DC7F40">
        <w:t xml:space="preserve">being distorted, or, in other </w:t>
      </w:r>
      <w:r>
        <w:t xml:space="preserve">  </w:t>
      </w:r>
      <w:r w:rsidR="00DC7F40">
        <w:t>words, we treat each voltage measurement to be independent to one another.</w:t>
      </w:r>
      <w:r>
        <w:t xml:space="preserve"> Since we wish to avoid that, we will use a different matrix, the correlation matrix:</w:t>
      </w:r>
    </w:p>
    <w:p w14:paraId="0650F983" w14:textId="52859FA6" w:rsidR="002B2E13" w:rsidRPr="001803BC" w:rsidRDefault="007422EE" w:rsidP="002B2E13">
      <w:pPr>
        <w:ind w:left="360"/>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r>
                <w:rPr>
                  <w:rFonts w:ascii="Cambria Math" w:hAnsi="Cambria Math"/>
                </w:rPr>
                <m:t>⟩</m:t>
              </m:r>
            </m:num>
            <m:den>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r>
                    <w:rPr>
                      <w:rFonts w:ascii="Cambria Math" w:hAnsi="Cambria Math"/>
                    </w:rPr>
                    <m:t>⟩</m:t>
                  </m:r>
                </m:e>
              </m:rad>
            </m:den>
          </m:f>
        </m:oMath>
      </m:oMathPara>
    </w:p>
    <w:p w14:paraId="6B4A7AEE" w14:textId="3EAC1CCF" w:rsidR="001803BC" w:rsidRPr="002B2E13" w:rsidRDefault="001803BC" w:rsidP="002B2E13">
      <w:pPr>
        <w:ind w:left="360"/>
        <w:rPr>
          <w:rFonts w:eastAsiaTheme="minorEastAsia"/>
        </w:rPr>
      </w:pPr>
      <w:r>
        <w:rPr>
          <w:rFonts w:eastAsiaTheme="minorEastAsia"/>
        </w:rPr>
        <w:t>Another advantage that is normalized in the range [-1,1] so we can use the unnormalized data with it.</w:t>
      </w:r>
    </w:p>
    <w:p w14:paraId="0C28AE1D" w14:textId="2F219884" w:rsidR="002B2E13" w:rsidRDefault="002B2E13" w:rsidP="002B2E13">
      <w:pPr>
        <w:ind w:left="360"/>
      </w:pPr>
      <w:r>
        <w:rPr>
          <w:b/>
          <w:bCs/>
        </w:rPr>
        <w:t>Note:</w:t>
      </w:r>
      <w:r>
        <w:t xml:space="preserve"> if there is a row of zeroes in the data matrix, </w:t>
      </w:r>
      <w:proofErr w:type="gramStart"/>
      <w:r>
        <w:t>than</w:t>
      </w:r>
      <w:proofErr w:type="gramEnd"/>
      <w:r>
        <w:t xml:space="preserve"> the covariance matrix is calculated: </w:t>
      </w:r>
    </w:p>
    <w:p w14:paraId="36E4BD2C" w14:textId="7650A551" w:rsidR="002B2E13" w:rsidRPr="002B2E13" w:rsidRDefault="007422EE" w:rsidP="002B2E13">
      <w:pPr>
        <w:ind w:left="360"/>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r>
                <w:rPr>
                  <w:rFonts w:ascii="Cambria Math" w:hAnsi="Cambria Math"/>
                </w:rPr>
                <m:t>⟩</m:t>
              </m:r>
            </m:num>
            <m:den>
              <m:r>
                <w:rPr>
                  <w:rFonts w:ascii="Cambria Math" w:hAnsi="Cambria Math"/>
                </w:rPr>
                <m:t>N-1</m:t>
              </m:r>
            </m:den>
          </m:f>
        </m:oMath>
      </m:oMathPara>
    </w:p>
    <w:p w14:paraId="0EE304F9" w14:textId="7FD74B98" w:rsidR="002B2E13" w:rsidRDefault="002B2E13" w:rsidP="002B2E13">
      <w:pPr>
        <w:ind w:left="360"/>
      </w:pPr>
      <w:r>
        <w:t xml:space="preserve">After the </w:t>
      </w:r>
      <m:oMath>
        <m:r>
          <w:rPr>
            <w:rFonts w:ascii="Cambria Math" w:hAnsi="Cambria Math"/>
          </w:rPr>
          <m:t>C</m:t>
        </m:r>
      </m:oMath>
      <w:r>
        <w:rPr>
          <w:rFonts w:eastAsiaTheme="minorEastAsia"/>
        </w:rPr>
        <w:t xml:space="preserve"> matrix is calculated, it is diagonalized and the values are being sorted according to: </w:t>
      </w:r>
      <w:hyperlink r:id="rId5" w:history="1">
        <w:r>
          <w:rPr>
            <w:rStyle w:val="Hyperlink"/>
          </w:rPr>
          <w:t>https://arxiv.org/abs/1404.1100</w:t>
        </w:r>
      </w:hyperlink>
      <w:r>
        <w:t>.</w:t>
      </w:r>
    </w:p>
    <w:p w14:paraId="074ADD34" w14:textId="77777777" w:rsidR="00B17399" w:rsidRDefault="00C335E5" w:rsidP="002B2E13">
      <w:pPr>
        <w:ind w:left="360"/>
      </w:pPr>
      <w:r>
        <w:rPr>
          <w:i/>
          <w:iCs/>
        </w:rPr>
        <w:t>Input:</w:t>
      </w:r>
      <w:r>
        <w:t xml:space="preserve"> the user is prompted to choose which data to perform PCA upon. It is also possible to shift the data to zero mean</w:t>
      </w:r>
      <w:r w:rsidR="00B17399">
        <w:t>s</w:t>
      </w:r>
      <w:r>
        <w:t xml:space="preserve"> by</w:t>
      </w:r>
      <w:r w:rsidR="00B17399">
        <w:t xml:space="preserve"> choose </w:t>
      </w:r>
      <w:proofErr w:type="spellStart"/>
      <w:r w:rsidR="00B17399">
        <w:t>shiftData</w:t>
      </w:r>
      <w:proofErr w:type="spellEnd"/>
      <w:r w:rsidR="00B17399">
        <w:t>=True.</w:t>
      </w:r>
    </w:p>
    <w:p w14:paraId="017C0A3F" w14:textId="7D16A639" w:rsidR="002B2E13" w:rsidRPr="00C335E5" w:rsidRDefault="00B17399" w:rsidP="002B2E13">
      <w:pPr>
        <w:ind w:left="360"/>
      </w:pPr>
      <w:r>
        <w:rPr>
          <w:i/>
          <w:iCs/>
        </w:rPr>
        <w:lastRenderedPageBreak/>
        <w:t>Output:</w:t>
      </w:r>
      <w:r w:rsidR="00C335E5">
        <w:t xml:space="preserve"> </w:t>
      </w:r>
      <w:r w:rsidR="001803BC">
        <w:t>4 attributes are added to the object: the (correlation) covariance matrix</w:t>
      </w:r>
      <w:r w:rsidR="00A8314E">
        <w:t>, the principal values, the principal component in the data space and the data vector in PC space, all with names according to the user selection.</w:t>
      </w:r>
    </w:p>
    <w:p w14:paraId="088FECB9" w14:textId="495141DC" w:rsidR="00777CC5" w:rsidRDefault="00777CC5" w:rsidP="00777CC5">
      <w:pPr>
        <w:pStyle w:val="Heading2"/>
        <w:ind w:firstLine="360"/>
      </w:pPr>
      <w:r>
        <w:t xml:space="preserve">2.4 </w:t>
      </w:r>
      <w:proofErr w:type="spellStart"/>
      <w:r>
        <w:t>create_histogram</w:t>
      </w:r>
      <w:proofErr w:type="spellEnd"/>
      <w:r>
        <w:t>(</w:t>
      </w:r>
      <w:r w:rsidR="00C71EA9">
        <w:t>norm=True</w:t>
      </w:r>
      <w:r>
        <w:t>)</w:t>
      </w:r>
    </w:p>
    <w:p w14:paraId="20FC4AA9" w14:textId="2D42A763" w:rsidR="00777CC5" w:rsidRDefault="00C71EA9" w:rsidP="00C71EA9">
      <w:pPr>
        <w:ind w:left="360"/>
      </w:pPr>
      <w:r>
        <w:t xml:space="preserve">This function calculates the histogram of each measurement (column in the data matrix). </w:t>
      </w:r>
      <w:r w:rsidR="007434B8">
        <w:t>Proper</w:t>
      </w:r>
      <w:r>
        <w:t xml:space="preserve"> binning is an issue in curves with plateau (or energy gap)</w:t>
      </w:r>
      <w:r w:rsidR="007434B8">
        <w:t>,</w:t>
      </w:r>
      <w:r>
        <w:t xml:space="preserve"> </w:t>
      </w:r>
      <w:r w:rsidR="007434B8">
        <w:t xml:space="preserve">since most of the data is located in a certain position and increasing too much the bins </w:t>
      </w:r>
      <w:r w:rsidR="007F1263">
        <w:t>n</w:t>
      </w:r>
      <w:r w:rsidR="007434B8">
        <w:t>umber results in very long computation time – a different approach was chosen.</w:t>
      </w:r>
    </w:p>
    <w:p w14:paraId="76731332" w14:textId="6E869D39" w:rsidR="007434B8" w:rsidRDefault="007434B8" w:rsidP="00C71EA9">
      <w:pPr>
        <w:ind w:left="360"/>
      </w:pPr>
      <w:r>
        <w:t xml:space="preserve">Kernel Density Estimation create a histogram by place a block exactly on the point it represents and sum the total height at each location. Where how many nearest neighbors to choose from is chosen by defining the width and kernel function. More on the subject can be found here: </w:t>
      </w:r>
      <w:hyperlink r:id="rId6" w:history="1">
        <w:r>
          <w:rPr>
            <w:rStyle w:val="Hyperlink"/>
          </w:rPr>
          <w:t>https://scikit-learn.org/stable/modules/density</w:t>
        </w:r>
      </w:hyperlink>
    </w:p>
    <w:p w14:paraId="578D05B8" w14:textId="622326B8" w:rsidR="0010016B" w:rsidRPr="00A73104" w:rsidRDefault="006C5198" w:rsidP="007422EE">
      <w:pPr>
        <w:ind w:left="360"/>
        <w:rPr>
          <w:rtl/>
        </w:rPr>
      </w:pPr>
      <w:r>
        <w:t xml:space="preserve">Here we chose gaussian kernel and width which 1/150 </w:t>
      </w:r>
      <w:r w:rsidR="00C62BA0">
        <w:t xml:space="preserve">of the sample region. </w:t>
      </w:r>
    </w:p>
    <w:sectPr w:rsidR="0010016B" w:rsidRPr="00A731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32A81"/>
    <w:multiLevelType w:val="hybridMultilevel"/>
    <w:tmpl w:val="B9E66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B0F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9D26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BA5A6B"/>
    <w:multiLevelType w:val="hybridMultilevel"/>
    <w:tmpl w:val="094E4620"/>
    <w:lvl w:ilvl="0" w:tplc="04090001">
      <w:start w:val="1"/>
      <w:numFmt w:val="bullet"/>
      <w:lvlText w:val=""/>
      <w:lvlJc w:val="left"/>
      <w:pPr>
        <w:ind w:left="1140" w:hanging="360"/>
      </w:pPr>
      <w:rPr>
        <w:rFonts w:ascii="Symbol" w:hAnsi="Symbol" w:cs="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cs="Wingdings" w:hint="default"/>
      </w:rPr>
    </w:lvl>
    <w:lvl w:ilvl="3" w:tplc="04090001" w:tentative="1">
      <w:start w:val="1"/>
      <w:numFmt w:val="bullet"/>
      <w:lvlText w:val=""/>
      <w:lvlJc w:val="left"/>
      <w:pPr>
        <w:ind w:left="3300" w:hanging="360"/>
      </w:pPr>
      <w:rPr>
        <w:rFonts w:ascii="Symbol" w:hAnsi="Symbol" w:cs="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cs="Wingdings" w:hint="default"/>
      </w:rPr>
    </w:lvl>
    <w:lvl w:ilvl="6" w:tplc="04090001" w:tentative="1">
      <w:start w:val="1"/>
      <w:numFmt w:val="bullet"/>
      <w:lvlText w:val=""/>
      <w:lvlJc w:val="left"/>
      <w:pPr>
        <w:ind w:left="5460" w:hanging="360"/>
      </w:pPr>
      <w:rPr>
        <w:rFonts w:ascii="Symbol" w:hAnsi="Symbol" w:cs="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cs="Wingdings" w:hint="default"/>
      </w:rPr>
    </w:lvl>
  </w:abstractNum>
  <w:abstractNum w:abstractNumId="4" w15:restartNumberingAfterBreak="0">
    <w:nsid w:val="27B63D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14A00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45"/>
    <w:rsid w:val="0010016B"/>
    <w:rsid w:val="001803BC"/>
    <w:rsid w:val="00285C32"/>
    <w:rsid w:val="002B2E13"/>
    <w:rsid w:val="002F4FFE"/>
    <w:rsid w:val="00437EE3"/>
    <w:rsid w:val="004D18BB"/>
    <w:rsid w:val="0055047E"/>
    <w:rsid w:val="005F7E7A"/>
    <w:rsid w:val="006C5198"/>
    <w:rsid w:val="006F2A3E"/>
    <w:rsid w:val="007422EE"/>
    <w:rsid w:val="007434B8"/>
    <w:rsid w:val="00777CC5"/>
    <w:rsid w:val="007906FD"/>
    <w:rsid w:val="007F1263"/>
    <w:rsid w:val="008856C9"/>
    <w:rsid w:val="008C2A45"/>
    <w:rsid w:val="009328DF"/>
    <w:rsid w:val="009D35AB"/>
    <w:rsid w:val="009D7126"/>
    <w:rsid w:val="00A73104"/>
    <w:rsid w:val="00A8314E"/>
    <w:rsid w:val="00A94240"/>
    <w:rsid w:val="00B0469B"/>
    <w:rsid w:val="00B17399"/>
    <w:rsid w:val="00C004BA"/>
    <w:rsid w:val="00C335E5"/>
    <w:rsid w:val="00C62BA0"/>
    <w:rsid w:val="00C71EA9"/>
    <w:rsid w:val="00CE477F"/>
    <w:rsid w:val="00DA7375"/>
    <w:rsid w:val="00DC7F40"/>
    <w:rsid w:val="00E014B4"/>
    <w:rsid w:val="00EB6C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83C9"/>
  <w15:chartTrackingRefBased/>
  <w15:docId w15:val="{A6626BA9-54A0-456B-AF90-6A34670B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77F"/>
    <w:pPr>
      <w:spacing w:line="360" w:lineRule="auto"/>
    </w:pPr>
    <w:rPr>
      <w:rFonts w:asciiTheme="majorBidi" w:hAnsiTheme="majorBidi"/>
      <w:sz w:val="24"/>
    </w:rPr>
  </w:style>
  <w:style w:type="paragraph" w:styleId="Heading1">
    <w:name w:val="heading 1"/>
    <w:basedOn w:val="Normal"/>
    <w:next w:val="Normal"/>
    <w:link w:val="Heading1Char"/>
    <w:uiPriority w:val="9"/>
    <w:qFormat/>
    <w:rsid w:val="00CE47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77F"/>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CE477F"/>
    <w:rPr>
      <w:color w:val="808080"/>
    </w:rPr>
  </w:style>
  <w:style w:type="paragraph" w:styleId="ListParagraph">
    <w:name w:val="List Paragraph"/>
    <w:basedOn w:val="Normal"/>
    <w:uiPriority w:val="34"/>
    <w:qFormat/>
    <w:rsid w:val="008856C9"/>
    <w:pPr>
      <w:ind w:left="720"/>
      <w:contextualSpacing/>
    </w:pPr>
  </w:style>
  <w:style w:type="character" w:customStyle="1" w:styleId="Heading2Char">
    <w:name w:val="Heading 2 Char"/>
    <w:basedOn w:val="DefaultParagraphFont"/>
    <w:link w:val="Heading2"/>
    <w:uiPriority w:val="9"/>
    <w:rsid w:val="008856C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77CC5"/>
    <w:rPr>
      <w:color w:val="0000FF"/>
      <w:u w:val="single"/>
    </w:rPr>
  </w:style>
  <w:style w:type="character" w:styleId="UnresolvedMention">
    <w:name w:val="Unresolved Mention"/>
    <w:basedOn w:val="DefaultParagraphFont"/>
    <w:uiPriority w:val="99"/>
    <w:semiHidden/>
    <w:unhideWhenUsed/>
    <w:rsid w:val="00777C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density" TargetMode="External"/><Relationship Id="rId5" Type="http://schemas.openxmlformats.org/officeDocument/2006/relationships/hyperlink" Target="https://arxiv.org/abs/1404.11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TotalTime>
  <Pages>3</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32</cp:revision>
  <dcterms:created xsi:type="dcterms:W3CDTF">2020-04-12T15:07:00Z</dcterms:created>
  <dcterms:modified xsi:type="dcterms:W3CDTF">2020-04-19T14:38:00Z</dcterms:modified>
</cp:coreProperties>
</file>