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60"/>
        <w:jc w:val="center"/>
      </w:pPr>
      <w:r>
        <w:rPr>
          <w:rFonts w:ascii="Calibri" w:hAnsi="Calibri" w:eastAsia="Malgun Gothic"/>
          <w:b/>
          <w:color w:val="A17619"/>
          <w:sz w:val="22"/>
        </w:rPr>
        <w:t>정보·인공지능 주제 탐구 보고서</w:t>
      </w:r>
    </w:p>
    <w:p>
      <w:pPr>
        <w:spacing w:after="160"/>
        <w:jc w:val="center"/>
      </w:pPr>
      <w:r>
        <w:rPr>
          <w:rFonts w:ascii="Calibri" w:hAnsi="Calibri" w:eastAsia="Malgun Gothic"/>
          <w:b/>
          <w:color w:val="203748"/>
          <w:sz w:val="60"/>
        </w:rPr>
        <w:t>10-step-on-people</w:t>
      </w:r>
    </w:p>
    <w:p>
      <w:pPr>
        <w:spacing w:after="80"/>
        <w:jc w:val="center"/>
      </w:pPr>
      <w:r>
        <w:rPr>
          <w:rFonts w:ascii="Calibri" w:hAnsi="Calibri" w:eastAsia="Malgun Gothic"/>
          <w:color w:val="1F4D78"/>
          <w:sz w:val="30"/>
        </w:rPr>
        <w:t>한국어 1.58-bit 언어 모델을 직접 만들고 비교하기</w:t>
      </w:r>
    </w:p>
    <w:p>
      <w:pPr>
        <w:spacing w:after="1080"/>
        <w:jc w:val="center"/>
      </w:pPr>
      <w:r>
        <w:rPr>
          <w:rFonts w:ascii="Calibri" w:hAnsi="Calibri" w:eastAsia="Malgun Gothic"/>
          <w:i/>
          <w:color w:val="666D75"/>
          <w:sz w:val="21"/>
        </w:rPr>
        <w:t>일반 정밀도 모델과 BitNet b1.58 모델의 직접 구현·학습·비교</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trPr>
        <w:tc>
          <w:tcPr>
            <w:tcW w:type="dxa" w:w="27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20"/>
              </w:rPr>
              <w:t>작성 정보</w:t>
            </w:r>
          </w:p>
        </w:tc>
        <w:tc>
          <w:tcPr>
            <w:tcW w:type="dxa" w:w="66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20"/>
              </w:rPr>
              <w:t>내용</w:t>
            </w:r>
          </w:p>
        </w:tc>
      </w:tr>
      <w:tr>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학교</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____________________________</w:t>
            </w:r>
          </w:p>
        </w:tc>
      </w:tr>
      <w:tr>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학년 · 반</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________학년  ________반</w:t>
            </w:r>
          </w:p>
        </w:tc>
      </w:tr>
      <w:tr>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학번</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____________________________</w:t>
            </w:r>
          </w:p>
        </w:tc>
      </w:tr>
      <w:tr>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이름</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____________________________</w:t>
            </w:r>
          </w:p>
        </w:tc>
      </w:tr>
      <w:tr>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과목</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____________________________</w:t>
            </w:r>
          </w:p>
        </w:tc>
      </w:tr>
      <w:tr>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담당 교사</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____________________________</w:t>
            </w:r>
          </w:p>
        </w:tc>
      </w:tr>
      <w:tr>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제출일</w:t>
            </w:r>
          </w:p>
        </w:tc>
        <w:tc>
          <w:tcPr>
            <w:tcW w:type="dxa" w:w="6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20"/>
              </w:rPr>
              <w:t>2026년  ______월  ______일</w:t>
            </w:r>
          </w:p>
        </w:tc>
      </w:tr>
    </w:tbl>
    <w:p>
      <w:pPr>
        <w:spacing w:after="0"/>
      </w:pPr>
    </w:p>
    <w:p>
      <w:pPr>
        <w:spacing w:before="360"/>
        <w:jc w:val="center"/>
      </w:pPr>
      <w:r>
        <w:rPr>
          <w:rFonts w:ascii="Calibri" w:hAnsi="Calibri" w:eastAsia="Malgun Gothic"/>
          <w:color w:val="666D75"/>
          <w:sz w:val="19"/>
        </w:rPr>
        <w:t>탐구 분야: 저비트 인공지능 · 자연어 처리 · 한국어 생성 모델</w:t>
      </w:r>
    </w:p>
    <w:p>
      <w:r>
        <w:br w:type="page"/>
      </w:r>
    </w:p>
    <w:p>
      <w:pPr>
        <w:pStyle w:val="Heading1"/>
      </w:pPr>
      <w:r>
        <w:rPr>
          <w:rFonts w:ascii="Calibri" w:hAnsi="Calibri" w:eastAsia="Malgun Gothic"/>
          <w:b/>
          <w:color w:val="2E74B5"/>
          <w:sz w:val="32"/>
        </w:rPr>
        <w:t>1. 탐구 개요</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shd w:fill="E8EEF5"/>
            <w:tcMar>
              <w:top w:w="80" w:type="dxa"/>
              <w:start w:w="120" w:type="dxa"/>
              <w:bottom w:w="80" w:type="dxa"/>
              <w:end w:w="120" w:type="dxa"/>
            </w:tcMar>
            <w:vAlign w:val="center"/>
          </w:tcPr>
          <w:p>
            <w:pPr>
              <w:spacing w:after="60"/>
            </w:pPr>
            <w:r>
              <w:rPr>
                <w:rFonts w:ascii="Calibri" w:hAnsi="Calibri" w:eastAsia="Malgun Gothic"/>
                <w:b/>
                <w:color w:val="1F4D78"/>
                <w:sz w:val="21"/>
              </w:rPr>
              <w:t>결론부터 말하면</w:t>
            </w:r>
          </w:p>
          <w:p>
            <w:pPr>
              <w:spacing w:after="0" w:line="276" w:lineRule="auto"/>
            </w:pPr>
            <w:r>
              <w:rPr>
                <w:rFonts w:ascii="Calibri" w:hAnsi="Calibri" w:eastAsia="Malgun Gothic"/>
                <w:color w:val="20252B"/>
                <w:sz w:val="20"/>
              </w:rPr>
              <w:t>약 1,901만 개의 매개변수(parameter)를 가진 한국어 문장 이어쓰기 모델 두 개를 처음부터 학습하였다. BitNet b1.58 모델은 모든 선형층을 삼진 가중치 {-1, 0, 1}로 가짜 양자화했고, 동일 구조의 일반 정밀도 기준 모델(FP baseline)과 같은 1,500 최적화 단계로 비교하였다. 두 모델 모두 학습 전보다 검증 손실이 감소하여 구현과 학습이 실제로 작동했음을 확인하였다.</w:t>
            </w:r>
          </w:p>
        </w:tc>
      </w:tr>
    </w:tbl>
    <w:p>
      <w:pPr>
        <w:spacing w:after="0"/>
      </w:pPr>
    </w:p>
    <w:p>
      <w:pPr>
        <w:pStyle w:val="Heading2"/>
      </w:pPr>
      <w:r>
        <w:rPr>
          <w:rFonts w:ascii="Calibri" w:hAnsi="Calibri" w:eastAsia="Malgun Gothic"/>
          <w:b/>
          <w:color w:val="2E74B5"/>
          <w:sz w:val="26"/>
        </w:rPr>
        <w:t>1.1 탐구 동기</w:t>
      </w:r>
    </w:p>
    <w:p>
      <w:r>
        <w:rPr>
          <w:rFonts w:ascii="Calibri" w:hAnsi="Calibri" w:eastAsia="Malgun Gothic"/>
          <w:color w:val="20252B"/>
        </w:rPr>
        <w:t>최근 대규모 언어 모델은 자연스러운 글을 생성하지만, 매개변수 수와 연산량이 커 개인용 그래픽카드에서 직접 학습하기 어렵다. 그래서 ‘가중치를 아주 적은 비트로 표현하면 작은 GPU에서도 언어 모델의 원리를 실험할 수 있을까?’라는 질문에서 탐구를 시작했다. 완성된 챗봇이나 지식 질의응답을 만드는 대신, 문장의 앞부분을 주면 다음 토큰(token)을 이어 쓰는 가장 기본적인 언어 모델 기능에 범위를 한정하였다.</w:t>
      </w:r>
    </w:p>
    <w:p>
      <w:pPr>
        <w:pStyle w:val="Heading2"/>
      </w:pPr>
      <w:r>
        <w:rPr>
          <w:rFonts w:ascii="Calibri" w:hAnsi="Calibri" w:eastAsia="Malgun Gothic"/>
          <w:b/>
          <w:color w:val="2E74B5"/>
          <w:sz w:val="26"/>
        </w:rPr>
        <w:t>1.2 탐구 목적과 탐구 문제</w:t>
      </w:r>
    </w:p>
    <w:p>
      <w:r>
        <w:rPr>
          <w:rFonts w:ascii="Calibri" w:hAnsi="Calibri" w:eastAsia="Malgun Gothic"/>
          <w:color w:val="20252B"/>
        </w:rPr>
        <w:t>본 탐구의 목적은 제한된 학교·가정용 하드웨어에서도 저비트 언어 모델의 핵심 원리를 직접 구현하고, 동일 조건의 일반 정밀도 모델과 비교하여 장점과 한계를 수치로 확인하는 데 있다.</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600"/>
        <w:gridCol w:w="5760"/>
      </w:tblGrid>
      <w:tr>
        <w:trPr>
          <w:tblHeader/>
        </w:trPr>
        <w:tc>
          <w:tcPr>
            <w:tcW w:type="dxa" w:w="36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탐구 질문</w:t>
            </w:r>
          </w:p>
        </w:tc>
        <w:tc>
          <w:tcPr>
            <w:tcW w:type="dxa" w:w="57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확인 방법</w:t>
            </w:r>
          </w:p>
        </w:tc>
      </w:tr>
      <w:tr>
        <w:tc>
          <w:tcPr>
            <w:tcW w:type="dxa" w:w="36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1.58-bit 방식이 실제 코드와 학습 과정으로 구현되는가?</w:t>
            </w:r>
          </w:p>
        </w:tc>
        <w:tc>
          <w:tcPr>
            <w:tcW w:type="dxa" w:w="5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삼진 코드 분포, 기울기(gradient), 체크포인트를 검사한다.</w:t>
            </w:r>
          </w:p>
        </w:tc>
      </w:tr>
      <w:tr>
        <w:tc>
          <w:tcPr>
            <w:tcW w:type="dxa" w:w="36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제한된 2GB GPU에서 두 모델을 공정하게 학습할 수 있는가?</w:t>
            </w:r>
          </w:p>
        </w:tc>
        <w:tc>
          <w:tcPr>
            <w:tcW w:type="dxa" w:w="5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같은 구조, 데이터 분할, 최적화 단계, 유효 배치 크기를 사용한다.</w:t>
            </w:r>
          </w:p>
        </w:tc>
      </w:tr>
      <w:tr>
        <w:tc>
          <w:tcPr>
            <w:tcW w:type="dxa" w:w="36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학습 전보다 다음 토큰 예측이 개선되는가?</w:t>
            </w:r>
          </w:p>
        </w:tc>
        <w:tc>
          <w:tcPr>
            <w:tcW w:type="dxa" w:w="5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학습 전과 학습 후의 검증 손실 및 혼란도(perplexity)를 비교한다.</w:t>
            </w:r>
          </w:p>
        </w:tc>
      </w:tr>
      <w:tr>
        <w:tc>
          <w:tcPr>
            <w:tcW w:type="dxa" w:w="36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저비트 구현이 곧바로 더 빠르고 작은가?</w:t>
            </w:r>
          </w:p>
        </w:tc>
        <w:tc>
          <w:tcPr>
            <w:tcW w:type="dxa" w:w="5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체크포인트 크기와 실제 생성 시간을 함께 기록한다.</w:t>
            </w:r>
          </w:p>
        </w:tc>
      </w:tr>
    </w:tbl>
    <w:p>
      <w:pPr>
        <w:spacing w:after="0"/>
      </w:pPr>
    </w:p>
    <w:p>
      <w:r>
        <w:rPr>
          <w:rFonts w:ascii="Calibri" w:hAnsi="Calibri" w:eastAsia="Malgun Gothic"/>
          <w:color w:val="20252B"/>
        </w:rPr>
        <w:t>이 탐구의 성공 기준은 ‘사람처럼 대화하는 모델’을 완성하는 것이 아니다. 동일 조건의 두 모델을 직접 구현하고 학습하여 수치 자료와 실행 가능한 시연 프로그램을 남기는 것을 성공 기준으로 정하였다.</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eastAsia="Malgun Gothic"/>
                <w:b/>
                <w:color w:val="1F4D78"/>
                <w:sz w:val="21"/>
              </w:rPr>
              <w:t>프로젝트 이름에 대한 설명</w:t>
            </w:r>
          </w:p>
          <w:p>
            <w:pPr>
              <w:spacing w:after="0" w:line="276" w:lineRule="auto"/>
            </w:pPr>
            <w:r>
              <w:rPr>
                <w:rFonts w:ascii="Calibri" w:hAnsi="Calibri" w:eastAsia="Malgun Gothic"/>
                <w:color w:val="20252B"/>
                <w:sz w:val="20"/>
              </w:rPr>
              <w:t>‘10-step-on-people’의 ‘10-step’은 프로젝트 이름이며 실제 학습 단계 수를 뜻하지 않는다. 본 실험의 실제 학습량은 모델별 1,500 최적화 단계이다.</w:t>
            </w:r>
          </w:p>
        </w:tc>
      </w:tr>
    </w:tbl>
    <w:p>
      <w:pPr>
        <w:spacing w:after="0"/>
      </w:pPr>
    </w:p>
    <w:p>
      <w:pPr>
        <w:pStyle w:val="Heading1"/>
      </w:pPr>
      <w:r>
        <w:rPr>
          <w:rFonts w:ascii="Calibri" w:hAnsi="Calibri" w:eastAsia="Malgun Gothic"/>
          <w:b/>
          <w:color w:val="2E74B5"/>
          <w:sz w:val="32"/>
        </w:rPr>
        <w:t>2. 이론적 배경</w:t>
      </w:r>
    </w:p>
    <w:p>
      <w:pPr>
        <w:pStyle w:val="Heading2"/>
      </w:pPr>
      <w:r>
        <w:rPr>
          <w:rFonts w:ascii="Calibri" w:hAnsi="Calibri" w:eastAsia="Malgun Gothic"/>
          <w:b/>
          <w:color w:val="2E74B5"/>
          <w:sz w:val="26"/>
        </w:rPr>
        <w:t>2.1 자기회귀 언어 모델</w:t>
      </w:r>
    </w:p>
    <w:p>
      <w:r>
        <w:rPr>
          <w:rFonts w:ascii="Calibri" w:hAnsi="Calibri" w:eastAsia="Malgun Gothic"/>
          <w:color w:val="20252B"/>
        </w:rPr>
        <w:t>자기회귀 언어 모델은 앞에서 본 토큰들을 이용해 다음 토큰의 확률을 예측한다. 예를 들어 ‘오늘 학교에서’를 입력하면 모델은 그 뒤에 올 가능성이 높은 토큰을 하나씩 뽑아 문장을 이어 간다. 학습에서는 입력 토큰 열과 한 칸 오른쪽으로 이동한 정답 열을 비교하고, 정답 확률이 높아지도록 교차 엔트로피 손실(cross-entropy loss)을 줄인다.</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eastAsia="Malgun Gothic"/>
                <w:b/>
                <w:color w:val="1F4D78"/>
                <w:sz w:val="21"/>
              </w:rPr>
              <w:t>다음 토큰 예측</w:t>
            </w:r>
          </w:p>
          <w:p>
            <w:pPr>
              <w:spacing w:after="0" w:line="276" w:lineRule="auto"/>
            </w:pPr>
            <w:r>
              <w:rPr>
                <w:rFonts w:ascii="Calibri" w:hAnsi="Calibri" w:eastAsia="Malgun Gothic"/>
                <w:color w:val="20252B"/>
                <w:sz w:val="20"/>
              </w:rPr>
              <w:t>입력: x₁, x₂, …, xₜ₋₁  →  예측: P(xₜ | x₁, x₂, …, xₜ₋₁)  →  새 토큰을 입력 뒤에 붙여 반복</w:t>
            </w:r>
          </w:p>
        </w:tc>
      </w:tr>
    </w:tbl>
    <w:p>
      <w:pPr>
        <w:spacing w:after="0"/>
      </w:pPr>
    </w:p>
    <w:p>
      <w:pPr>
        <w:pStyle w:val="Heading2"/>
      </w:pPr>
      <w:r>
        <w:rPr>
          <w:rFonts w:ascii="Calibri" w:hAnsi="Calibri" w:eastAsia="Malgun Gothic"/>
          <w:b/>
          <w:color w:val="2E74B5"/>
          <w:sz w:val="26"/>
        </w:rPr>
        <w:t>2.2 일반 정밀도 기준 모델과 BitNet b1.58</w:t>
      </w:r>
    </w:p>
    <w:p>
      <w:r>
        <w:rPr>
          <w:rFonts w:ascii="Calibri" w:hAnsi="Calibri" w:eastAsia="Malgun Gothic"/>
          <w:color w:val="20252B"/>
        </w:rPr>
        <w:t>FP baseline은 PyTorch의 일반 선형층을 사용한다. BitNet 모델은 attention, feed-forward network, 출력 head의 선형층을 BitLinear로 바꾼다. BitLinear는 학습 가능한 full-precision master weight를 유지하지만 forward 계산에서는 가중치의 절댓값 평균을 scale로 삼아 {-1, 0, 1} 가운데 하나로 바꾼다. 세 상태를 구분하는 정보량 log₂(3)이 약 1.58이어서 b1.58이라 부른다.</w:t>
      </w:r>
    </w:p>
    <w:p>
      <w:r>
        <w:rPr>
          <w:rFonts w:ascii="Calibri" w:hAnsi="Calibri" w:eastAsia="Malgun Gothic"/>
          <w:color w:val="20252B"/>
        </w:rPr>
        <w:t>활성값은 token마다 절댓값 최댓값을 기준으로 int8 범위에 가짜 양자화했다. 반올림 연산은 그대로는 gradient가 끊기므로, backward에서는 항등함수처럼 gradient를 흘리는 straight-through estimator(STE)를 사용했다. embedding과 normalization은 full precision으로 남겼다.</w:t>
      </w:r>
    </w:p>
    <w:p>
      <w:pPr>
        <w:pStyle w:val="Heading2"/>
      </w:pPr>
      <w:r>
        <w:rPr>
          <w:rFonts w:ascii="Calibri" w:hAnsi="Calibri" w:eastAsia="Malgun Gothic"/>
          <w:b/>
          <w:color w:val="2E74B5"/>
          <w:sz w:val="26"/>
        </w:rPr>
        <w:t>2.3 가짜 양자화의 의미</w:t>
      </w:r>
    </w:p>
    <w:p>
      <w:r>
        <w:rPr>
          <w:rFonts w:ascii="Calibri" w:hAnsi="Calibri" w:eastAsia="Malgun Gothic"/>
          <w:color w:val="20252B"/>
        </w:rPr>
        <w:t>이 구현은 저비트 계산 방식을 학습 과정에서 흉내 내는 fake quantization이다. 실제 checkpoint에는 master weight가 float 형태로 저장되고, 전용 packed 형식이나 저비트 CUDA kernel을 사용하지 않는다. 따라서 ‘1.58-bit 원리를 구현했다’고 말할 수는 있지만 파일 크기, 속도, 전력 절감을 달성했다고 주장할 수는 없다.</w:t>
      </w:r>
    </w:p>
    <w:p>
      <w:pPr>
        <w:pStyle w:val="Heading1"/>
      </w:pPr>
      <w:r>
        <w:rPr>
          <w:rFonts w:ascii="Calibri" w:hAnsi="Calibri" w:eastAsia="Malgun Gothic"/>
          <w:b/>
          <w:color w:val="2E74B5"/>
          <w:sz w:val="32"/>
        </w:rPr>
        <w:t>3. 탐구 방법</w:t>
      </w:r>
    </w:p>
    <w:p>
      <w:pPr>
        <w:pStyle w:val="Heading2"/>
      </w:pPr>
      <w:r>
        <w:rPr>
          <w:rFonts w:ascii="Calibri" w:hAnsi="Calibri" w:eastAsia="Malgun Gothic"/>
          <w:b/>
          <w:color w:val="2E74B5"/>
          <w:sz w:val="26"/>
        </w:rPr>
        <w:t>3.1 데이터와 토크나이저</w:t>
      </w:r>
    </w:p>
    <w:p>
      <w:r>
        <w:rPr>
          <w:rFonts w:ascii="Calibri" w:hAnsi="Calibri" w:eastAsia="Malgun Gothic"/>
          <w:color w:val="20252B"/>
        </w:rPr>
        <w:t>Hugging Face의 oz1115/korean-pretraining-corpus-ko에서 revision을 고정하고 val.pkl만 내려받아 교육용 subset으로 다시 분할했다. 원래 validation subset을 학습에 재사용한 것이므로 일반적인 연구 평가용 split과는 다르다. pickle은 임의 class 생성을 금지한 restricted unpickler로 읽은 뒤 shape와 token 범위를 검증했고, uint16 NumPy 배열로 변환하여 memory-map으로 사용했다.</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00"/>
        <w:gridCol w:w="2700"/>
        <w:gridCol w:w="4760"/>
      </w:tblGrid>
      <w:tr>
        <w:trPr>
          <w:tblHeader/>
        </w:trPr>
        <w:tc>
          <w:tcPr>
            <w:tcW w:type="dxa" w:w="19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항목</w:t>
            </w:r>
          </w:p>
        </w:tc>
        <w:tc>
          <w:tcPr>
            <w:tcW w:type="dxa" w:w="27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설정</w:t>
            </w:r>
          </w:p>
        </w:tc>
        <w:tc>
          <w:tcPr>
            <w:tcW w:type="dxa" w:w="47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이유</w:t>
            </w:r>
          </w:p>
        </w:tc>
      </w:tr>
      <w:tr>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전체 token</w:t>
            </w:r>
          </w:p>
        </w:tc>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12,490,752</w:t>
            </w:r>
          </w:p>
        </w:tc>
        <w:tc>
          <w:tcPr>
            <w:tcW w:type="dxa" w:w="4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691MB 전체 자료 대신 빠른 실험 범위 확보</w:t>
            </w:r>
          </w:p>
        </w:tc>
      </w:tr>
      <w:tr>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행 구조</w:t>
            </w:r>
          </w:p>
        </w:tc>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24,396 × 512</w:t>
            </w:r>
          </w:p>
        </w:tc>
        <w:tc>
          <w:tcPr>
            <w:tcW w:type="dxa" w:w="4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문서 경계를 넘지 않는 학습 sample 생성</w:t>
            </w:r>
          </w:p>
        </w:tc>
      </w:tr>
      <w:tr>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split</w:t>
            </w:r>
          </w:p>
        </w:tc>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row 기준 90% / 10%, seed 42</w:t>
            </w:r>
          </w:p>
        </w:tc>
        <w:tc>
          <w:tcPr>
            <w:tcW w:type="dxa" w:w="4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두 모델에 동일하고 비중복인 train/validation 제공</w:t>
            </w:r>
          </w:p>
        </w:tc>
      </w:tr>
      <w:tr>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tokenizer</w:t>
            </w:r>
          </w:p>
        </w:tc>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BPE, vocab 32,000</w:t>
            </w:r>
          </w:p>
        </w:tc>
        <w:tc>
          <w:tcPr>
            <w:tcW w:type="dxa" w:w="4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korean-gpt-150m-ko tokenizer revision 고정</w:t>
            </w:r>
          </w:p>
        </w:tc>
      </w:tr>
      <w:tr>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context</w:t>
            </w:r>
          </w:p>
        </w:tc>
        <w:tc>
          <w:tcPr>
            <w:tcW w:type="dxa" w:w="27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128 tokens</w:t>
            </w:r>
          </w:p>
        </w:tc>
        <w:tc>
          <w:tcPr>
            <w:tcW w:type="dxa" w:w="47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2GB VRAM에서 학습 가능하도록 제한</w:t>
            </w:r>
          </w:p>
        </w:tc>
      </w:tr>
    </w:tbl>
    <w:p>
      <w:pPr>
        <w:spacing w:after="0"/>
      </w:pPr>
    </w:p>
    <w:p>
      <w:pPr>
        <w:pStyle w:val="Heading2"/>
      </w:pPr>
      <w:r>
        <w:rPr>
          <w:rFonts w:ascii="Calibri" w:hAnsi="Calibri" w:eastAsia="Malgun Gothic"/>
          <w:b/>
          <w:color w:val="2E74B5"/>
          <w:sz w:val="26"/>
        </w:rPr>
        <w:t>3.2 모델 구조와 공정한 비교 조건</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00"/>
        <w:gridCol w:w="7060"/>
      </w:tblGrid>
      <w:tr>
        <w:trPr>
          <w:tblHeader/>
        </w:trPr>
        <w:tc>
          <w:tcPr>
            <w:tcW w:type="dxa" w:w="23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9"/>
              </w:rPr>
              <w:t>구성</w:t>
            </w:r>
          </w:p>
        </w:tc>
        <w:tc>
          <w:tcPr>
            <w:tcW w:type="dxa" w:w="70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9"/>
              </w:rPr>
              <w:t>공통값</w:t>
            </w:r>
          </w:p>
        </w:tc>
      </w:tr>
      <w:tr>
        <w:tc>
          <w:tcPr>
            <w:tcW w:type="dxa" w:w="2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Transformer</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decoder 4 layers, hidden 256, 8 heads, FFN 768</w:t>
            </w:r>
          </w:p>
        </w:tc>
      </w:tr>
      <w:tr>
        <w:tc>
          <w:tcPr>
            <w:tcW w:type="dxa" w:w="2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연산 구성</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RoPE, RMSNorm, ReLU², dropout 0.1, bias 없음</w:t>
            </w:r>
          </w:p>
        </w:tc>
      </w:tr>
      <w:tr>
        <w:tc>
          <w:tcPr>
            <w:tcW w:type="dxa" w:w="2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parameter</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두 모델 모두 19,007,744개</w:t>
            </w:r>
          </w:p>
        </w:tc>
      </w:tr>
      <w:tr>
        <w:tc>
          <w:tcPr>
            <w:tcW w:type="dxa" w:w="2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차이</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baseline은 nn.Linear, BitNet은 attention·FFN·LM head에 BitLinear</w:t>
            </w:r>
          </w:p>
        </w:tc>
      </w:tr>
      <w:tr>
        <w:tc>
          <w:tcPr>
            <w:tcW w:type="dxa" w:w="2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optimizer</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AdamW, LR 3e-4, warm-up 150, cosine decay, gradient clip 1.0</w:t>
            </w:r>
          </w:p>
        </w:tc>
      </w:tr>
      <w:tr>
        <w:tc>
          <w:tcPr>
            <w:tcW w:type="dxa" w:w="2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학습량</w:t>
            </w:r>
          </w:p>
        </w:tc>
        <w:tc>
          <w:tcPr>
            <w:tcW w:type="dxa" w:w="70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두 모델 모두 1,500 optimizer steps</w:t>
            </w:r>
          </w:p>
        </w:tc>
      </w:tr>
    </w:tbl>
    <w:p>
      <w:pPr>
        <w:spacing w:after="0"/>
      </w:pPr>
    </w:p>
    <w:p>
      <w:pPr>
        <w:pStyle w:val="Heading2"/>
      </w:pPr>
      <w:r>
        <w:rPr>
          <w:rFonts w:ascii="Calibri" w:hAnsi="Calibri" w:eastAsia="Malgun Gothic"/>
          <w:b/>
          <w:color w:val="2E74B5"/>
          <w:sz w:val="26"/>
        </w:rPr>
        <w:t>3.3 탐구 절차</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5350"/>
        <w:gridCol w:w="2560"/>
      </w:tblGrid>
      <w:tr>
        <w:trPr>
          <w:tblHeader/>
        </w:trPr>
        <w:tc>
          <w:tcPr>
            <w:tcW w:type="dxa" w:w="145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단계</w:t>
            </w:r>
          </w:p>
        </w:tc>
        <w:tc>
          <w:tcPr>
            <w:tcW w:type="dxa" w:w="535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수행 내용</w:t>
            </w:r>
          </w:p>
        </w:tc>
        <w:tc>
          <w:tcPr>
            <w:tcW w:type="dxa" w:w="25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확인 자료</w:t>
            </w:r>
          </w:p>
        </w:tc>
      </w:tr>
      <w:tr>
        <w:tc>
          <w:tcPr>
            <w:tcW w:type="dxa" w:w="14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1. 자료 준비</w:t>
            </w:r>
          </w:p>
        </w:tc>
        <w:tc>
          <w:tcPr>
            <w:tcW w:type="dxa" w:w="5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고정된 revision의 val.pkl과 토크나이저를 내려받고 안전하게 변환</w:t>
            </w:r>
          </w:p>
        </w:tc>
        <w:tc>
          <w:tcPr>
            <w:tcW w:type="dxa" w:w="2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shape·토큰 범위·분할 검증 결과</w:t>
            </w:r>
          </w:p>
        </w:tc>
      </w:tr>
      <w:tr>
        <w:tc>
          <w:tcPr>
            <w:tcW w:type="dxa" w:w="14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2. 모델 구현</w:t>
            </w:r>
          </w:p>
        </w:tc>
        <w:tc>
          <w:tcPr>
            <w:tcW w:type="dxa" w:w="5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공통 Transformer와 BitLinear를 구현하고 단위 테스트 수행</w:t>
            </w:r>
          </w:p>
        </w:tc>
        <w:tc>
          <w:tcPr>
            <w:tcW w:type="dxa" w:w="2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삼진 코드·int8 범위·기울기 테스트</w:t>
            </w:r>
          </w:p>
        </w:tc>
      </w:tr>
      <w:tr>
        <w:tc>
          <w:tcPr>
            <w:tcW w:type="dxa" w:w="14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3. GPU 사전 점검</w:t>
            </w:r>
          </w:p>
        </w:tc>
        <w:tc>
          <w:tcPr>
            <w:tcW w:type="dxa" w:w="5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실제 순전파·역전파로 가능한 micro-batch를 측정</w:t>
            </w:r>
          </w:p>
        </w:tc>
        <w:tc>
          <w:tcPr>
            <w:tcW w:type="dxa" w:w="2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run_profile.json</w:t>
            </w:r>
          </w:p>
        </w:tc>
      </w:tr>
      <w:tr>
        <w:tc>
          <w:tcPr>
            <w:tcW w:type="dxa" w:w="14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4. BitNet 학습</w:t>
            </w:r>
          </w:p>
        </w:tc>
        <w:tc>
          <w:tcPr>
            <w:tcW w:type="dxa" w:w="5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BitNet을 최대 1,500 단계까지 먼저 학습</w:t>
            </w:r>
          </w:p>
        </w:tc>
        <w:tc>
          <w:tcPr>
            <w:tcW w:type="dxa" w:w="2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checkpoint·metric JSONL</w:t>
            </w:r>
          </w:p>
        </w:tc>
      </w:tr>
      <w:tr>
        <w:tc>
          <w:tcPr>
            <w:tcW w:type="dxa" w:w="14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5. 기준 모델 학습</w:t>
            </w:r>
          </w:p>
        </w:tc>
        <w:tc>
          <w:tcPr>
            <w:tcW w:type="dxa" w:w="5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동일한 단계와 배치 조건으로 FP baseline 학습</w:t>
            </w:r>
          </w:p>
        </w:tc>
        <w:tc>
          <w:tcPr>
            <w:tcW w:type="dxa" w:w="2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checkpoint·metric JSONL</w:t>
            </w:r>
          </w:p>
        </w:tc>
      </w:tr>
      <w:tr>
        <w:tc>
          <w:tcPr>
            <w:tcW w:type="dxa" w:w="14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6. 결과 비교</w:t>
            </w:r>
          </w:p>
        </w:tc>
        <w:tc>
          <w:tcPr>
            <w:tcW w:type="dxa" w:w="5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고정 문장 4개 생성, 손실·혼란도·시간 비교</w:t>
            </w:r>
          </w:p>
        </w:tc>
        <w:tc>
          <w:tcPr>
            <w:tcW w:type="dxa" w:w="2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results.json·시연 프로그램</w:t>
            </w:r>
          </w:p>
        </w:tc>
      </w:tr>
    </w:tbl>
    <w:p>
      <w:pPr>
        <w:spacing w:after="0"/>
      </w:pPr>
    </w:p>
    <w:p>
      <w:pPr>
        <w:pStyle w:val="Heading1"/>
      </w:pPr>
      <w:r>
        <w:rPr>
          <w:rFonts w:ascii="Calibri" w:hAnsi="Calibri" w:eastAsia="Malgun Gothic"/>
          <w:b/>
          <w:color w:val="2E74B5"/>
          <w:sz w:val="32"/>
        </w:rPr>
        <w:t>4. 시행 중 부딪힌 문제와 해결한 방법</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2000"/>
        <w:gridCol w:w="3300"/>
        <w:gridCol w:w="2260"/>
      </w:tblGrid>
      <w:tr>
        <w:trPr>
          <w:tblHeader/>
        </w:trPr>
        <w:tc>
          <w:tcPr>
            <w:tcW w:type="dxa" w:w="18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6"/>
              </w:rPr>
              <w:t>문제</w:t>
            </w:r>
          </w:p>
        </w:tc>
        <w:tc>
          <w:tcPr>
            <w:tcW w:type="dxa" w:w="20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6"/>
              </w:rPr>
              <w:t>원인</w:t>
            </w:r>
          </w:p>
        </w:tc>
        <w:tc>
          <w:tcPr>
            <w:tcW w:type="dxa" w:w="33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6"/>
              </w:rPr>
              <w:t>해결 방법</w:t>
            </w:r>
          </w:p>
        </w:tc>
        <w:tc>
          <w:tcPr>
            <w:tcW w:type="dxa" w:w="22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6"/>
              </w:rPr>
              <w:t>결과</w:t>
            </w:r>
          </w:p>
        </w:tc>
      </w:tr>
      <w:tr>
        <w:tc>
          <w:tcPr>
            <w:tcW w:type="dxa" w:w="1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전체 말뭉치 준비가 오래 걸림</w:t>
            </w:r>
          </w:p>
        </w:tc>
        <w:tc>
          <w:tcPr>
            <w:tcW w:type="dxa" w:w="20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원본 전체 다운로드와 변환 비용이 큼</w:t>
            </w:r>
          </w:p>
        </w:tc>
        <w:tc>
          <w:tcPr>
            <w:tcW w:type="dxa" w:w="3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34.7MB val.pkl만 고정 revision으로 받아 교육용 subset으로 재분할</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약 1,249만 token으로 빠른 실험 가능</w:t>
            </w:r>
          </w:p>
        </w:tc>
      </w:tr>
      <w:tr>
        <w:tc>
          <w:tcPr>
            <w:tcW w:type="dxa" w:w="1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pickle 보안 위험</w:t>
            </w:r>
          </w:p>
        </w:tc>
        <w:tc>
          <w:tcPr>
            <w:tcW w:type="dxa" w:w="20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일반 pickle은 객체 생성 코드를 포함할 수 있음</w:t>
            </w:r>
          </w:p>
        </w:tc>
        <w:tc>
          <w:tcPr>
            <w:tcW w:type="dxa" w:w="3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class loading을 금지한 restricted unpickler와 shape·범위 검증 적용</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허용된 정수 token 배열만 통과</w:t>
            </w:r>
          </w:p>
        </w:tc>
      </w:tr>
      <w:tr>
        <w:tc>
          <w:tcPr>
            <w:tcW w:type="dxa" w:w="1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MX450 전용 VRAM 2GB 제한</w:t>
            </w:r>
          </w:p>
        </w:tc>
        <w:tc>
          <w:tcPr>
            <w:tcW w:type="dxa" w:w="20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batch가 크면 CUDA OOM 가능</w:t>
            </w:r>
          </w:p>
        </w:tc>
        <w:tc>
          <w:tcPr>
            <w:tcW w:type="dxa" w:w="3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BitNet 실제 forward/backward/optimizer preflight 후 micro-batch와 accumulation 자동 조절</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micro-batch 8, accumulation 4, effective batch 32</w:t>
            </w:r>
          </w:p>
        </w:tc>
      </w:tr>
      <w:tr>
        <w:tc>
          <w:tcPr>
            <w:tcW w:type="dxa" w:w="1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처음 설치한 PyTorch가 CPU용</w:t>
            </w:r>
          </w:p>
        </w:tc>
        <w:tc>
          <w:tcPr>
            <w:tcW w:type="dxa" w:w="20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CUDA wheel이 아닌 환경</w:t>
            </w:r>
          </w:p>
        </w:tc>
        <w:tc>
          <w:tcPr>
            <w:tcW w:type="dxa" w:w="3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CUDA 12.6 wheel로 교체하고 장치 이름·가용성을 확인</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MX450에서 실제 학습 수행</w:t>
            </w:r>
          </w:p>
        </w:tc>
      </w:tr>
      <w:tr>
        <w:tc>
          <w:tcPr>
            <w:tcW w:type="dxa" w:w="1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1.58-bit인데 파일이 작아지지 않음</w:t>
            </w:r>
          </w:p>
        </w:tc>
        <w:tc>
          <w:tcPr>
            <w:tcW w:type="dxa" w:w="20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master weight를 float로 저장하고 packed 저장 미구현</w:t>
            </w:r>
          </w:p>
        </w:tc>
        <w:tc>
          <w:tcPr>
            <w:tcW w:type="dxa" w:w="3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fake quantization의 범위를 문서화하고 크기 절감 주장을 제외</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두 checkpoint 모두 약 72.52MB</w:t>
            </w:r>
          </w:p>
        </w:tc>
      </w:tr>
      <w:tr>
        <w:tc>
          <w:tcPr>
            <w:tcW w:type="dxa" w:w="1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BitNet 생성이 더 느림</w:t>
            </w:r>
          </w:p>
        </w:tc>
        <w:tc>
          <w:tcPr>
            <w:tcW w:type="dxa" w:w="20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일반 PyTorch에서 매 forward마다 양자화를 흉내 냄</w:t>
            </w:r>
          </w:p>
        </w:tc>
        <w:tc>
          <w:tcPr>
            <w:tcW w:type="dxa" w:w="3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전용 kernel이 없다는 한계를 명시하고 latency를 그대로 공개</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BitNet 약 1.05–1.53초, baseline 약 0.40–0.43초</w:t>
            </w:r>
          </w:p>
        </w:tc>
      </w:tr>
      <w:tr>
        <w:tc>
          <w:tcPr>
            <w:tcW w:type="dxa" w:w="1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생성 문장이 매끄럽지 않음</w:t>
            </w:r>
          </w:p>
        </w:tc>
        <w:tc>
          <w:tcPr>
            <w:tcW w:type="dxa" w:w="20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작은 모델·짧은 학습·위키 문법이 섞인 data</w:t>
            </w:r>
          </w:p>
        </w:tc>
        <w:tc>
          <w:tcPr>
            <w:tcW w:type="dxa" w:w="33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고정 prompt와 seed로 재현 가능한 비교를 만들고 품질 부족을 숨기지 않음</w:t>
            </w:r>
          </w:p>
        </w:tc>
        <w:tc>
          <w:tcPr>
            <w:tcW w:type="dxa" w:w="22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6"/>
              </w:rPr>
              <w:t>네 prompt 모두 생성은 완료했으나 문장 품질은 제한적</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eastAsia="Malgun Gothic"/>
                <w:b/>
                <w:color w:val="1F4D78"/>
                <w:sz w:val="21"/>
              </w:rPr>
              <w:t>공정성을 지킨 결정</w:t>
            </w:r>
          </w:p>
          <w:p>
            <w:pPr>
              <w:spacing w:after="0" w:line="276" w:lineRule="auto"/>
            </w:pPr>
            <w:r>
              <w:rPr>
                <w:rFonts w:ascii="Calibri" w:hAnsi="Calibri" w:eastAsia="Malgun Gothic"/>
                <w:color w:val="20252B"/>
                <w:sz w:val="20"/>
              </w:rPr>
              <w:t>후속 preflight에서는 micro-batch 16도 성공했지만, 완료된 본 비교 실험은 두 모델 모두 micro-batch 8과 accumulation 4를 유지했다. 한 모델만 더 유리한 batch로 다시 평가하지 않았다.</w:t>
            </w:r>
          </w:p>
        </w:tc>
      </w:tr>
    </w:tbl>
    <w:p>
      <w:pPr>
        <w:spacing w:after="0"/>
      </w:pPr>
    </w:p>
    <w:p>
      <w:pPr>
        <w:pStyle w:val="Heading1"/>
      </w:pPr>
      <w:r>
        <w:rPr>
          <w:rFonts w:ascii="Calibri" w:hAnsi="Calibri" w:eastAsia="Malgun Gothic"/>
          <w:b/>
          <w:color w:val="2E74B5"/>
          <w:sz w:val="32"/>
        </w:rPr>
        <w:t>5. 탐구 결과</w:t>
      </w:r>
    </w:p>
    <w:p>
      <w:pPr>
        <w:pStyle w:val="Heading2"/>
      </w:pPr>
      <w:r>
        <w:rPr>
          <w:rFonts w:ascii="Calibri" w:hAnsi="Calibri" w:eastAsia="Malgun Gothic"/>
          <w:b/>
          <w:color w:val="2E74B5"/>
          <w:sz w:val="26"/>
        </w:rPr>
        <w:t>5.1 정량 결과</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1350"/>
        <w:gridCol w:w="1350"/>
        <w:gridCol w:w="1250"/>
        <w:gridCol w:w="1500"/>
        <w:gridCol w:w="1810"/>
      </w:tblGrid>
      <w:tr>
        <w:trPr>
          <w:tblHeader/>
        </w:trPr>
        <w:tc>
          <w:tcPr>
            <w:tcW w:type="dxa" w:w="21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모델</w:t>
            </w:r>
          </w:p>
        </w:tc>
        <w:tc>
          <w:tcPr>
            <w:tcW w:type="dxa" w:w="135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step 0 loss</w:t>
            </w:r>
          </w:p>
        </w:tc>
        <w:tc>
          <w:tcPr>
            <w:tcW w:type="dxa" w:w="135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best loss</w:t>
            </w:r>
          </w:p>
        </w:tc>
        <w:tc>
          <w:tcPr>
            <w:tcW w:type="dxa" w:w="125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개선량</w:t>
            </w:r>
          </w:p>
        </w:tc>
        <w:tc>
          <w:tcPr>
            <w:tcW w:type="dxa" w:w="15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perplexity</w:t>
            </w:r>
          </w:p>
        </w:tc>
        <w:tc>
          <w:tcPr>
            <w:tcW w:type="dxa" w:w="181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학습 시간</w:t>
            </w:r>
          </w:p>
        </w:tc>
      </w:tr>
      <w:tr>
        <w:tc>
          <w:tcPr>
            <w:tcW w:type="dxa" w:w="21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BitNet b1.58</w:t>
            </w:r>
          </w:p>
        </w:tc>
        <w:tc>
          <w:tcPr>
            <w:tcW w:type="dxa" w:w="1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10.3986</w:t>
            </w:r>
          </w:p>
        </w:tc>
        <w:tc>
          <w:tcPr>
            <w:tcW w:type="dxa" w:w="1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6.6938</w:t>
            </w:r>
          </w:p>
        </w:tc>
        <w:tc>
          <w:tcPr>
            <w:tcW w:type="dxa" w:w="12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3.7048</w:t>
            </w:r>
          </w:p>
        </w:tc>
        <w:tc>
          <w:tcPr>
            <w:tcW w:type="dxa" w:w="15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807.41</w:t>
            </w:r>
          </w:p>
        </w:tc>
        <w:tc>
          <w:tcPr>
            <w:tcW w:type="dxa" w:w="181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31분 16초</w:t>
            </w:r>
          </w:p>
        </w:tc>
      </w:tr>
      <w:tr>
        <w:tc>
          <w:tcPr>
            <w:tcW w:type="dxa" w:w="21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FP baseline</w:t>
            </w:r>
          </w:p>
        </w:tc>
        <w:tc>
          <w:tcPr>
            <w:tcW w:type="dxa" w:w="1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10.4161</w:t>
            </w:r>
          </w:p>
        </w:tc>
        <w:tc>
          <w:tcPr>
            <w:tcW w:type="dxa" w:w="13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6.5924</w:t>
            </w:r>
          </w:p>
        </w:tc>
        <w:tc>
          <w:tcPr>
            <w:tcW w:type="dxa" w:w="125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3.8238</w:t>
            </w:r>
          </w:p>
        </w:tc>
        <w:tc>
          <w:tcPr>
            <w:tcW w:type="dxa" w:w="15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729.49</w:t>
            </w:r>
          </w:p>
        </w:tc>
        <w:tc>
          <w:tcPr>
            <w:tcW w:type="dxa" w:w="181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28분 22초</w:t>
            </w:r>
          </w:p>
        </w:tc>
      </w:tr>
    </w:tbl>
    <w:p>
      <w:pPr>
        <w:spacing w:after="0"/>
      </w:pPr>
    </w:p>
    <w:p>
      <w:r>
        <w:rPr>
          <w:rFonts w:ascii="Calibri" w:hAnsi="Calibri" w:eastAsia="Malgun Gothic"/>
          <w:color w:val="20252B"/>
        </w:rPr>
        <w:t>두 모델 모두 step 0보다 best validation loss가 크게 낮아졌다. 이는 dataset 준비, causal mask, backward, optimizer, checkpoint 저장으로 이어지는 학습 파이프라인이 실제로 작동했다는 직접적인 증거다. 이번 조건에서는 FP baseline의 loss와 perplexity가 BitNet보다 조금 더 낮았다. 따라서 BitNet이 더 정확했다고 결론내릴 수는 없다.</w:t>
      </w:r>
    </w:p>
    <w:p>
      <w:pPr>
        <w:pStyle w:val="Heading2"/>
      </w:pPr>
      <w:r>
        <w:rPr>
          <w:rFonts w:ascii="Calibri" w:hAnsi="Calibri" w:eastAsia="Malgun Gothic"/>
          <w:b/>
          <w:color w:val="2E74B5"/>
          <w:sz w:val="26"/>
        </w:rPr>
        <w:t>5.2 BitNet 내부와 실행 결과</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800"/>
        <w:gridCol w:w="1900"/>
        <w:gridCol w:w="4660"/>
      </w:tblGrid>
      <w:tr>
        <w:trPr>
          <w:tblHeader/>
        </w:trPr>
        <w:tc>
          <w:tcPr>
            <w:tcW w:type="dxa" w:w="28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9"/>
              </w:rPr>
              <w:t>증거 항목</w:t>
            </w:r>
          </w:p>
        </w:tc>
        <w:tc>
          <w:tcPr>
            <w:tcW w:type="dxa" w:w="19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9"/>
              </w:rPr>
              <w:t>측정값</w:t>
            </w:r>
          </w:p>
        </w:tc>
        <w:tc>
          <w:tcPr>
            <w:tcW w:type="dxa" w:w="46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9"/>
              </w:rPr>
              <w:t>해석</w:t>
            </w:r>
          </w:p>
        </w:tc>
      </w:tr>
      <w:tr>
        <w:tc>
          <w:tcPr>
            <w:tcW w:type="dxa" w:w="2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최종 ternary 0 비율</w:t>
            </w:r>
          </w:p>
        </w:tc>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31.86%</w:t>
            </w:r>
          </w:p>
        </w:tc>
        <w:tc>
          <w:tcPr>
            <w:tcW w:type="dxa" w:w="4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BitLinear weight code의 약 3분의 1이 0 상태</w:t>
            </w:r>
          </w:p>
        </w:tc>
      </w:tr>
      <w:tr>
        <w:tc>
          <w:tcPr>
            <w:tcW w:type="dxa" w:w="2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linear ternary 대상 weight</w:t>
            </w:r>
          </w:p>
        </w:tc>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10,813,440개</w:t>
            </w:r>
          </w:p>
        </w:tc>
        <w:tc>
          <w:tcPr>
            <w:tcW w:type="dxa" w:w="4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embedding·normalization을 제외한 양자화 대상</w:t>
            </w:r>
          </w:p>
        </w:tc>
      </w:tr>
      <w:tr>
        <w:tc>
          <w:tcPr>
            <w:tcW w:type="dxa" w:w="2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preflight peak allocated VRAM</w:t>
            </w:r>
          </w:p>
        </w:tc>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541.31MB</w:t>
            </w:r>
          </w:p>
        </w:tc>
        <w:tc>
          <w:tcPr>
            <w:tcW w:type="dxa" w:w="4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micro-batch 8 실제 optimizer step에서 측정</w:t>
            </w:r>
          </w:p>
        </w:tc>
      </w:tr>
      <w:tr>
        <w:tc>
          <w:tcPr>
            <w:tcW w:type="dxa" w:w="2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checkpoint 크기</w:t>
            </w:r>
          </w:p>
        </w:tc>
        <w:tc>
          <w:tcPr>
            <w:tcW w:type="dxa" w:w="19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BitNet/FP 모두 약 72.52MB</w:t>
            </w:r>
          </w:p>
        </w:tc>
        <w:tc>
          <w:tcPr>
            <w:tcW w:type="dxa" w:w="46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9"/>
              </w:rPr>
              <w:t>fake quantization이라 저장 공간 절감 없음</w:t>
            </w:r>
          </w:p>
        </w:tc>
      </w:tr>
    </w:tbl>
    <w:p>
      <w:pPr>
        <w:spacing w:after="0"/>
      </w:pPr>
    </w:p>
    <w:p>
      <w:pPr>
        <w:pStyle w:val="Heading2"/>
      </w:pPr>
      <w:r>
        <w:rPr>
          <w:rFonts w:ascii="Calibri" w:hAnsi="Calibri" w:eastAsia="Malgun Gothic"/>
          <w:b/>
          <w:color w:val="2E74B5"/>
          <w:sz w:val="26"/>
        </w:rPr>
        <w:t>5.3 문장 이어쓰기 예시</w:t>
      </w:r>
    </w:p>
    <w:p>
      <w:r>
        <w:rPr>
          <w:rFonts w:ascii="Calibri" w:hAnsi="Calibri" w:eastAsia="Malgun Gothic"/>
          <w:color w:val="20252B"/>
        </w:rPr>
        <w:t>고정 prompt ‘오늘 학교에서’에 대해 BitNet은 ‘다시 [[카(마블 시리즈)|그트]]의 …’처럼 위키 문법이 섞인 조각을 만들었고, baseline은 ‘, [[제2차]]에 의하면 해당에서 …’처럼 이어 썼다. 둘 다 32 token 생성을 완료했지만 자연스러운 학교생활 문장에는 이르지 못했다. 이 결과는 데모가 작동한다는 증거이면서 동시에 현재 품질의 한계를 보여 준다.</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9360"/>
      </w:tblGrid>
      <w:tr>
        <w:tc>
          <w:tcPr>
            <w:tcW w:type="dxa" w:w="9360"/>
            <w:shd w:fill="E8EEF5"/>
            <w:tcMar>
              <w:top w:w="80" w:type="dxa"/>
              <w:start w:w="120" w:type="dxa"/>
              <w:bottom w:w="80" w:type="dxa"/>
              <w:end w:w="120" w:type="dxa"/>
            </w:tcMar>
            <w:vAlign w:val="center"/>
          </w:tcPr>
          <w:p>
            <w:pPr>
              <w:spacing w:after="60"/>
            </w:pPr>
            <w:r>
              <w:rPr>
                <w:rFonts w:ascii="Calibri" w:hAnsi="Calibri" w:eastAsia="Malgun Gothic"/>
                <w:b/>
                <w:color w:val="1F4D78"/>
                <w:sz w:val="21"/>
              </w:rPr>
              <w:t>결과 해석의 핵심</w:t>
            </w:r>
          </w:p>
          <w:p>
            <w:pPr>
              <w:spacing w:after="0" w:line="276" w:lineRule="auto"/>
            </w:pPr>
            <w:r>
              <w:rPr>
                <w:rFonts w:ascii="Calibri" w:hAnsi="Calibri" w:eastAsia="Malgun Gothic"/>
                <w:color w:val="20252B"/>
                <w:sz w:val="20"/>
              </w:rPr>
              <w:t>‘저비트 모델이 무조건 더 좋다’가 아니라, 2GB GPU에서 1.58-bit 학습 원리를 직접 구현하고 동일 조건의 FP 모델과 수치로 비교했다.</w:t>
            </w:r>
          </w:p>
        </w:tc>
      </w:tr>
    </w:tbl>
    <w:p>
      <w:pPr>
        <w:spacing w:after="0"/>
      </w:pPr>
    </w:p>
    <w:p>
      <w:pPr>
        <w:pStyle w:val="Heading1"/>
      </w:pPr>
      <w:r>
        <w:rPr>
          <w:rFonts w:ascii="Calibri" w:hAnsi="Calibri" w:eastAsia="Malgun Gothic"/>
          <w:b/>
          <w:color w:val="2E74B5"/>
          <w:sz w:val="32"/>
        </w:rPr>
        <w:t>6. 한계</w:t>
      </w:r>
    </w:p>
    <w:p>
      <w:r>
        <w:rPr>
          <w:rFonts w:ascii="Calibri" w:hAnsi="Calibri" w:eastAsia="Malgun Gothic"/>
          <w:color w:val="20252B"/>
        </w:rPr>
        <w:t>첫째, 모델이 약 1,901만 parameter로 매우 작고 1,500 step만 학습되어 자연스러운 한국어 생성 능력이 부족하다. 결과 문장에 위키 링크 문법과 불완전한 표현이 나타났다.</w:t>
      </w:r>
    </w:p>
    <w:p>
      <w:r>
        <w:rPr>
          <w:rFonts w:ascii="Calibri" w:hAnsi="Calibri" w:eastAsia="Malgun Gothic"/>
          <w:color w:val="20252B"/>
        </w:rPr>
        <w:t>둘째, 원래 validation 용도였던 subset을 교육용 train/validation으로 다시 나누었다. 원 자료의 상세한 수집·정제 설명도 제한적이므로, 일반화 성능이나 data 품질을 강하게 주장할 수 없다.</w:t>
      </w:r>
    </w:p>
    <w:p>
      <w:r>
        <w:rPr>
          <w:rFonts w:ascii="Calibri" w:hAnsi="Calibri" w:eastAsia="Malgun Gothic"/>
          <w:color w:val="20252B"/>
        </w:rPr>
        <w:t>셋째, 가중치와 활성값은 fake quantization이며 full-precision master weight를 유지한다. 실제 1.58-bit packing과 전용 kernel이 없어서 checkpoint 크기, 추론 속도, 전력 소비의 이점을 검증하지 못했다.</w:t>
      </w:r>
    </w:p>
    <w:p>
      <w:r>
        <w:rPr>
          <w:rFonts w:ascii="Calibri" w:hAnsi="Calibri" w:eastAsia="Malgun Gothic"/>
          <w:color w:val="20252B"/>
        </w:rPr>
        <w:t>넷째, 평가는 validation loss·perplexity와 고정 prompt 4개에 한정되었다. 사람 평가, 문법성 평가, 다양한 sampling 설정 비교가 없고 seed도 42 하나만 사용했다.</w:t>
      </w:r>
    </w:p>
    <w:p>
      <w:r>
        <w:rPr>
          <w:rFonts w:ascii="Calibri" w:hAnsi="Calibri" w:eastAsia="Malgun Gothic"/>
          <w:color w:val="20252B"/>
        </w:rPr>
        <w:t>다섯째, 한 대의 MX450에서만 실행했으므로 다른 GPU나 CPU에서의 속도와 메모리 사용량을 대표하지 않는다.</w:t>
      </w:r>
    </w:p>
    <w:p>
      <w:pPr>
        <w:pStyle w:val="Heading1"/>
      </w:pPr>
      <w:r>
        <w:rPr>
          <w:rFonts w:ascii="Calibri" w:hAnsi="Calibri" w:eastAsia="Malgun Gothic"/>
          <w:b/>
          <w:color w:val="2E74B5"/>
          <w:sz w:val="32"/>
        </w:rPr>
        <w:t>7. 결론 및 느낀 점</w:t>
      </w:r>
    </w:p>
    <w:p>
      <w:pPr>
        <w:pStyle w:val="Heading2"/>
      </w:pPr>
      <w:r>
        <w:rPr>
          <w:rFonts w:ascii="Calibri" w:hAnsi="Calibri" w:eastAsia="Malgun Gothic"/>
          <w:b/>
          <w:color w:val="2E74B5"/>
          <w:sz w:val="26"/>
        </w:rPr>
        <w:t>7.1 결론</w:t>
      </w:r>
    </w:p>
    <w:p>
      <w:r>
        <w:rPr>
          <w:rFonts w:ascii="Calibri" w:hAnsi="Calibri" w:eastAsia="Malgun Gothic"/>
          <w:color w:val="20252B"/>
        </w:rPr>
        <w:t>이번 탐구에서는 한국어 token data를 안전하게 준비하고, decoder-only Transformer와 BitLinear를 직접 구현하여, FP baseline과 BitNet b1.58을 같은 조건에서 학습했다. 두 모델 모두 검증 손실이 감소했고 checkpoint, metric JSONL, GPU profile, 고정 prompt 출력이 남아 있어 실험 수행을 재현하고 확인할 수 있다.</w:t>
      </w:r>
    </w:p>
    <w:p>
      <w:r>
        <w:rPr>
          <w:rFonts w:ascii="Calibri" w:hAnsi="Calibri" w:eastAsia="Malgun Gothic"/>
          <w:color w:val="20252B"/>
        </w:rPr>
        <w:t>가장 중요한 배움은 양자화의 이론적 표현 비트 수와 실제 프로그램의 파일 크기·속도가 같지 않다는 점이다. 알고리즘만 흉내 내는 fake quantization 단계와, packed 저장 및 전용 kernel까지 갖춘 실용 시스템 단계는 구분해야 한다. 후속 탐구에서는 data 정제를 강화하고 학습량을 늘린 뒤, 실제 ternary packing 또는 BitNet 전용 kernel을 적용해 메모리와 속도를 다시 측정할 수 있다.</w:t>
      </w:r>
    </w:p>
    <w:p>
      <w:pPr>
        <w:pStyle w:val="Heading2"/>
      </w:pPr>
      <w:r>
        <w:rPr>
          <w:rFonts w:ascii="Calibri" w:hAnsi="Calibri" w:eastAsia="Malgun Gothic"/>
          <w:b/>
          <w:color w:val="2E74B5"/>
          <w:sz w:val="26"/>
        </w:rPr>
        <w:t>7.2 탐구를 통해 느낀 점</w:t>
      </w:r>
    </w:p>
    <w:p>
      <w:r>
        <w:rPr>
          <w:rFonts w:ascii="Calibri" w:hAnsi="Calibri" w:eastAsia="Malgun Gothic"/>
          <w:color w:val="20252B"/>
        </w:rPr>
        <w:t>처음에는 1.58-bit라는 이름만 보고 모델 파일이 즉시 작아지고 속도도 빨라질 것으로 예상하였다. 그러나 직접 구현해 보니 학습용 master weight와 전용 연산 kernel의 유무가 실제 성능을 좌우한다는 사실을 알게 되었다. 또한 결과가 기대만큼 자연스럽지 않더라도 손실, 학습 시간, 생성 예시를 그대로 기록하는 과정이 탐구의 신뢰성을 높인다는 점을 배웠다. 제한된 장비에서도 문제를 단계별로 줄이고 측정 자료를 남기면 인공지능의 핵심 원리를 직접 검증할 수 있다는 점이 가장 의미 있었다.</w:t>
      </w:r>
    </w:p>
    <w:p>
      <w:r>
        <w:br w:type="page"/>
      </w:r>
    </w:p>
    <w:p>
      <w:pPr>
        <w:pStyle w:val="Heading1"/>
      </w:pPr>
      <w:r>
        <w:rPr>
          <w:rFonts w:ascii="Calibri" w:hAnsi="Calibri" w:eastAsia="Malgun Gothic"/>
          <w:b/>
          <w:color w:val="2E74B5"/>
          <w:sz w:val="32"/>
        </w:rPr>
        <w:t>부록 A. 재현 방법과 증거 파일</w:t>
      </w:r>
    </w:p>
    <w:p>
      <w:pPr>
        <w:pStyle w:val="Heading2"/>
      </w:pPr>
      <w:r>
        <w:rPr>
          <w:rFonts w:ascii="Calibri" w:hAnsi="Calibri" w:eastAsia="Malgun Gothic"/>
          <w:b/>
          <w:color w:val="2E74B5"/>
          <w:sz w:val="26"/>
        </w:rPr>
        <w:t>A.1 실행 순서</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6860"/>
      </w:tblGrid>
      <w:tr>
        <w:trPr>
          <w:tblHeader/>
        </w:trPr>
        <w:tc>
          <w:tcPr>
            <w:tcW w:type="dxa" w:w="25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목적</w:t>
            </w:r>
          </w:p>
        </w:tc>
        <w:tc>
          <w:tcPr>
            <w:tcW w:type="dxa" w:w="68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명령 또는 방법</w:t>
            </w:r>
          </w:p>
        </w:tc>
      </w:tr>
      <w:tr>
        <w:tc>
          <w:tcPr>
            <w:tcW w:type="dxa" w:w="25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데모 실행</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Windows에서 RUN_DEMO.bat 더블클릭</w:t>
            </w:r>
          </w:p>
        </w:tc>
      </w:tr>
      <w:tr>
        <w:tc>
          <w:tcPr>
            <w:tcW w:type="dxa" w:w="25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data/tokenizer 준비</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python -m onebit_llm.prepare</w:t>
            </w:r>
          </w:p>
        </w:tc>
      </w:tr>
      <w:tr>
        <w:tc>
          <w:tcPr>
            <w:tcW w:type="dxa" w:w="25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두 모델 학습</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python -m onebit_llm.train --model all --config configs/demo.yaml</w:t>
            </w:r>
          </w:p>
        </w:tc>
      </w:tr>
      <w:tr>
        <w:tc>
          <w:tcPr>
            <w:tcW w:type="dxa" w:w="25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평가 보고서 생성</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python -m onebit_llm.evaluate</w:t>
            </w:r>
          </w:p>
        </w:tc>
      </w:tr>
      <w:tr>
        <w:tc>
          <w:tcPr>
            <w:tcW w:type="dxa" w:w="25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전체 test</w:t>
            </w:r>
          </w:p>
        </w:tc>
        <w:tc>
          <w:tcPr>
            <w:tcW w:type="dxa" w:w="68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pytest</w:t>
            </w:r>
          </w:p>
        </w:tc>
      </w:tr>
    </w:tbl>
    <w:p>
      <w:pPr>
        <w:spacing w:after="0"/>
      </w:pPr>
    </w:p>
    <w:p>
      <w:pPr>
        <w:pStyle w:val="Heading2"/>
      </w:pPr>
      <w:r>
        <w:rPr>
          <w:rFonts w:ascii="Calibri" w:hAnsi="Calibri" w:eastAsia="Malgun Gothic"/>
          <w:b/>
          <w:color w:val="2E74B5"/>
          <w:sz w:val="26"/>
        </w:rPr>
        <w:t>A.2 실험 증거</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800"/>
        <w:gridCol w:w="5560"/>
      </w:tblGrid>
      <w:tr>
        <w:trPr>
          <w:tblHeader/>
        </w:trPr>
        <w:tc>
          <w:tcPr>
            <w:tcW w:type="dxa" w:w="380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파일</w:t>
            </w:r>
          </w:p>
        </w:tc>
        <w:tc>
          <w:tcPr>
            <w:tcW w:type="dxa" w:w="5560"/>
            <w:tcMar>
              <w:top w:w="80" w:type="dxa"/>
              <w:start w:w="120" w:type="dxa"/>
              <w:bottom w:w="80" w:type="dxa"/>
              <w:end w:w="120" w:type="dxa"/>
            </w:tcMar>
            <w:vAlign w:val="center"/>
            <w:shd w:fill="F4F6F9"/>
          </w:tcPr>
          <w:p>
            <w:pPr>
              <w:spacing w:before="0" w:after="40" w:line="259" w:lineRule="auto"/>
              <w:jc w:val="left"/>
            </w:pPr>
            <w:r>
              <w:rPr>
                <w:rFonts w:ascii="Calibri" w:hAnsi="Calibri" w:eastAsia="Malgun Gothic"/>
                <w:b/>
                <w:color w:val="20252B"/>
                <w:sz w:val="18"/>
              </w:rPr>
              <w:t>내용</w:t>
            </w:r>
          </w:p>
        </w:tc>
      </w:tr>
      <w:tr>
        <w:tc>
          <w:tcPr>
            <w:tcW w:type="dxa" w:w="3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artifacts/summary.json</w:t>
            </w:r>
          </w:p>
        </w:tc>
        <w:tc>
          <w:tcPr>
            <w:tcW w:type="dxa" w:w="5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두 모델의 step, 초기/best loss, 시간, parameter 수</w:t>
            </w:r>
          </w:p>
        </w:tc>
      </w:tr>
      <w:tr>
        <w:tc>
          <w:tcPr>
            <w:tcW w:type="dxa" w:w="3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artifacts/run_profile.json</w:t>
            </w:r>
          </w:p>
        </w:tc>
        <w:tc>
          <w:tcPr>
            <w:tcW w:type="dxa" w:w="5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GPU, CUDA, batch, accumulation, peak VRAM</w:t>
            </w:r>
          </w:p>
        </w:tc>
      </w:tr>
      <w:tr>
        <w:tc>
          <w:tcPr>
            <w:tcW w:type="dxa" w:w="3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artifacts/metrics/*.jsonl</w:t>
            </w:r>
          </w:p>
        </w:tc>
        <w:tc>
          <w:tcPr>
            <w:tcW w:type="dxa" w:w="5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100 step 간격 validation loss와 ternary 0 비율</w:t>
            </w:r>
          </w:p>
        </w:tc>
      </w:tr>
      <w:tr>
        <w:tc>
          <w:tcPr>
            <w:tcW w:type="dxa" w:w="3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artifacts/checkpoints/*/best.pt</w:t>
            </w:r>
          </w:p>
        </w:tc>
        <w:tc>
          <w:tcPr>
            <w:tcW w:type="dxa" w:w="5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실제로 데모가 불러오는 학습 checkpoint</w:t>
            </w:r>
          </w:p>
        </w:tc>
      </w:tr>
      <w:tr>
        <w:tc>
          <w:tcPr>
            <w:tcW w:type="dxa" w:w="380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artifacts/evaluation/results.json</w:t>
            </w:r>
          </w:p>
        </w:tc>
        <w:tc>
          <w:tcPr>
            <w:tcW w:type="dxa" w:w="5560"/>
            <w:tcMar>
              <w:top w:w="80" w:type="dxa"/>
              <w:start w:w="120" w:type="dxa"/>
              <w:bottom w:w="80" w:type="dxa"/>
              <w:end w:w="120" w:type="dxa"/>
            </w:tcMar>
            <w:vAlign w:val="center"/>
          </w:tcPr>
          <w:p>
            <w:pPr>
              <w:spacing w:before="0" w:after="40" w:line="259" w:lineRule="auto"/>
              <w:jc w:val="left"/>
            </w:pPr>
            <w:r>
              <w:rPr>
                <w:rFonts w:ascii="Calibri" w:hAnsi="Calibri" w:eastAsia="Malgun Gothic"/>
                <w:b w:val="0"/>
                <w:color w:val="20252B"/>
                <w:sz w:val="18"/>
              </w:rPr>
              <w:t>고정 prompt 4개, latency, perplexity, 생성 결과</w:t>
            </w:r>
          </w:p>
        </w:tc>
      </w:tr>
    </w:tbl>
    <w:p>
      <w:pPr>
        <w:spacing w:after="0"/>
      </w:pPr>
    </w:p>
    <w:p>
      <w:pPr>
        <w:pStyle w:val="Heading1"/>
      </w:pPr>
      <w:r>
        <w:rPr>
          <w:rFonts w:ascii="Calibri" w:hAnsi="Calibri" w:eastAsia="Malgun Gothic"/>
          <w:b/>
          <w:color w:val="2E74B5"/>
          <w:sz w:val="32"/>
        </w:rPr>
        <w:t>참고 자료</w:t>
      </w:r>
    </w:p>
    <w:p>
      <w:pPr>
        <w:spacing w:after="60" w:line="240" w:lineRule="auto"/>
        <w:ind w:left="360" w:hanging="360"/>
      </w:pPr>
      <w:r>
        <w:rPr>
          <w:rFonts w:ascii="Calibri" w:hAnsi="Calibri" w:eastAsia="Malgun Gothic"/>
          <w:color w:val="20252B"/>
          <w:sz w:val="16"/>
        </w:rPr>
        <w:t>[1] Wang et al., “BitNet: Scaling 1-bit Transformers for Large Language Models,” arXiv:2310.11453, 2023. https://arxiv.org/abs/2310.11453</w:t>
      </w:r>
    </w:p>
    <w:p>
      <w:pPr>
        <w:spacing w:after="60" w:line="240" w:lineRule="auto"/>
        <w:ind w:left="360" w:hanging="360"/>
      </w:pPr>
      <w:r>
        <w:rPr>
          <w:rFonts w:ascii="Calibri" w:hAnsi="Calibri" w:eastAsia="Malgun Gothic"/>
          <w:color w:val="20252B"/>
          <w:sz w:val="16"/>
        </w:rPr>
        <w:t>[2] Ma et al., “The Era of 1-bit LLMs: All Large Language Models are in 1.58 Bits,” arXiv:2402.17764, 2024. https://arxiv.org/abs/2402.17764</w:t>
      </w:r>
    </w:p>
    <w:p>
      <w:pPr>
        <w:spacing w:after="60" w:line="240" w:lineRule="auto"/>
        <w:ind w:left="360" w:hanging="360"/>
      </w:pPr>
      <w:r>
        <w:rPr>
          <w:rFonts w:ascii="Calibri" w:hAnsi="Calibri" w:eastAsia="Malgun Gothic"/>
          <w:color w:val="20252B"/>
          <w:sz w:val="16"/>
        </w:rPr>
        <w:t>[3] oz1115, korean-pretraining-corpus-ko, Hugging Face. 사용 revision: 324488e1befab3a9b4eac7571bf1557ef4a4eeec. https://huggingface.co/datasets/oz1115/korean-pretraining-corpus-ko</w:t>
      </w:r>
    </w:p>
    <w:p>
      <w:pPr>
        <w:spacing w:after="60" w:line="240" w:lineRule="auto"/>
        <w:ind w:left="360" w:hanging="360"/>
      </w:pPr>
      <w:r>
        <w:rPr>
          <w:rFonts w:ascii="Calibri" w:hAnsi="Calibri" w:eastAsia="Malgun Gothic"/>
          <w:color w:val="20252B"/>
          <w:sz w:val="16"/>
        </w:rPr>
        <w:t>[4] oz1115, korean-gpt-150m-ko tokenizer, Hugging Face. 사용 revision: 669560d7d1de8c3213e43a343e577a80ad6cb7ee. https://huggingface.co/oz1115/korean-gpt-150m-ko</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algun Gothic"/>
        <w:color w:val="666D75"/>
        <w:sz w:val="18"/>
      </w:rPr>
      <w:t xml:space="preserve">페이지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color w:val="666D75"/>
        <w:sz w:val="17"/>
      </w:rPr>
      <w:t>10-step-on-people · 한국어 1.58-bit 언어 모델 탐구</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algun Gothic"/>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