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852" w:rsidRPr="00A014D2" w:rsidRDefault="00C2416C" w:rsidP="00A014D2">
      <w:pPr>
        <w:adjustRightInd w:val="0"/>
        <w:snapToGrid w:val="0"/>
        <w:spacing w:line="440" w:lineRule="exact"/>
        <w:jc w:val="center"/>
        <w:rPr>
          <w:rFonts w:ascii="楷体_GB2312" w:eastAsia="楷体_GB2312" w:hAnsiTheme="minorEastAsia"/>
          <w:b/>
          <w:sz w:val="36"/>
          <w:szCs w:val="36"/>
        </w:rPr>
      </w:pPr>
      <w:r w:rsidRPr="00A014D2">
        <w:rPr>
          <w:rFonts w:ascii="楷体_GB2312" w:eastAsia="楷体_GB2312" w:hAnsiTheme="minorEastAsia" w:hint="eastAsia"/>
          <w:b/>
          <w:sz w:val="36"/>
          <w:szCs w:val="36"/>
        </w:rPr>
        <w:t>舰船分所保密要害</w:t>
      </w:r>
      <w:r w:rsidR="00CA1FF7" w:rsidRPr="00A014D2">
        <w:rPr>
          <w:rFonts w:ascii="楷体_GB2312" w:eastAsia="楷体_GB2312" w:hAnsiTheme="minorEastAsia" w:hint="eastAsia"/>
          <w:b/>
          <w:sz w:val="36"/>
          <w:szCs w:val="36"/>
        </w:rPr>
        <w:t>部位</w:t>
      </w:r>
      <w:r w:rsidR="009866CE" w:rsidRPr="00A014D2">
        <w:rPr>
          <w:rFonts w:ascii="楷体_GB2312" w:eastAsia="楷体_GB2312" w:hAnsiTheme="minorEastAsia" w:hint="eastAsia"/>
          <w:b/>
          <w:sz w:val="36"/>
          <w:szCs w:val="36"/>
        </w:rPr>
        <w:t>保密</w:t>
      </w:r>
      <w:r w:rsidR="00F60852" w:rsidRPr="00A014D2">
        <w:rPr>
          <w:rFonts w:ascii="楷体_GB2312" w:eastAsia="楷体_GB2312" w:hAnsiTheme="minorEastAsia" w:hint="eastAsia"/>
          <w:b/>
          <w:sz w:val="36"/>
          <w:szCs w:val="36"/>
        </w:rPr>
        <w:t>管理</w:t>
      </w:r>
      <w:r w:rsidR="00CA1FF7" w:rsidRPr="00A014D2">
        <w:rPr>
          <w:rFonts w:ascii="楷体_GB2312" w:eastAsia="楷体_GB2312" w:hAnsiTheme="minorEastAsia" w:hint="eastAsia"/>
          <w:b/>
          <w:sz w:val="36"/>
          <w:szCs w:val="36"/>
        </w:rPr>
        <w:t>规定</w:t>
      </w:r>
    </w:p>
    <w:p w:rsidR="00F60852" w:rsidRPr="0088252A" w:rsidRDefault="00F60852" w:rsidP="00A014D2">
      <w:pPr>
        <w:adjustRightInd w:val="0"/>
        <w:snapToGrid w:val="0"/>
        <w:spacing w:line="440" w:lineRule="exact"/>
        <w:rPr>
          <w:rFonts w:ascii="楷体_GB2312" w:eastAsia="楷体_GB2312" w:hAnsiTheme="minorEastAsia"/>
          <w:sz w:val="24"/>
          <w:szCs w:val="24"/>
        </w:rPr>
      </w:pPr>
    </w:p>
    <w:p w:rsidR="00F60852" w:rsidRPr="0088252A" w:rsidRDefault="00F60852" w:rsidP="00A014D2">
      <w:pPr>
        <w:adjustRightInd w:val="0"/>
        <w:snapToGrid w:val="0"/>
        <w:spacing w:line="440" w:lineRule="exact"/>
        <w:rPr>
          <w:rFonts w:ascii="楷体_GB2312" w:eastAsia="楷体_GB2312" w:hAnsiTheme="majorEastAsia"/>
          <w:sz w:val="24"/>
          <w:szCs w:val="24"/>
        </w:rPr>
      </w:pPr>
      <w:r w:rsidRPr="0088252A">
        <w:rPr>
          <w:rFonts w:ascii="楷体_GB2312" w:eastAsia="楷体_GB2312" w:hAnsiTheme="minorEastAsia" w:hint="eastAsia"/>
          <w:sz w:val="24"/>
          <w:szCs w:val="24"/>
        </w:rPr>
        <w:t xml:space="preserve">   </w:t>
      </w:r>
      <w:r w:rsidR="00C2416C">
        <w:rPr>
          <w:rFonts w:ascii="楷体_GB2312" w:eastAsia="楷体_GB2312" w:hAnsiTheme="majorEastAsia" w:hint="eastAsia"/>
          <w:sz w:val="24"/>
          <w:szCs w:val="24"/>
        </w:rPr>
        <w:t>为加强舰船分所保密要害</w:t>
      </w:r>
      <w:r w:rsidRPr="0088252A">
        <w:rPr>
          <w:rFonts w:ascii="楷体_GB2312" w:eastAsia="楷体_GB2312" w:hAnsiTheme="majorEastAsia" w:hint="eastAsia"/>
          <w:sz w:val="24"/>
          <w:szCs w:val="24"/>
        </w:rPr>
        <w:t>部位的管理，防止泄密事件的发生，特制订本</w:t>
      </w:r>
      <w:r w:rsidR="00C2416C">
        <w:rPr>
          <w:rFonts w:ascii="楷体_GB2312" w:eastAsia="楷体_GB2312" w:hAnsiTheme="majorEastAsia" w:hint="eastAsia"/>
          <w:sz w:val="24"/>
          <w:szCs w:val="24"/>
        </w:rPr>
        <w:t>管理</w:t>
      </w:r>
      <w:r w:rsidRPr="0088252A">
        <w:rPr>
          <w:rFonts w:ascii="楷体_GB2312" w:eastAsia="楷体_GB2312" w:hAnsiTheme="majorEastAsia" w:hint="eastAsia"/>
          <w:sz w:val="24"/>
          <w:szCs w:val="24"/>
        </w:rPr>
        <w:t>规定。</w:t>
      </w:r>
    </w:p>
    <w:p w:rsidR="00CD7571" w:rsidRPr="0088252A" w:rsidRDefault="00A014D2" w:rsidP="00A014D2">
      <w:pPr>
        <w:adjustRightInd w:val="0"/>
        <w:snapToGrid w:val="0"/>
        <w:spacing w:line="440" w:lineRule="exact"/>
        <w:ind w:left="425" w:hangingChars="177" w:hanging="425"/>
        <w:rPr>
          <w:rFonts w:ascii="楷体_GB2312" w:eastAsia="楷体_GB2312" w:hAnsiTheme="majorEastAsia" w:cs="Arial"/>
          <w:bCs/>
          <w:sz w:val="24"/>
          <w:szCs w:val="24"/>
        </w:rPr>
      </w:pPr>
      <w:r>
        <w:rPr>
          <w:rFonts w:ascii="楷体_GB2312" w:eastAsia="楷体_GB2312" w:hAnsiTheme="majorEastAsia" w:cs="Arial" w:hint="eastAsia"/>
          <w:bCs/>
          <w:sz w:val="24"/>
          <w:szCs w:val="24"/>
        </w:rPr>
        <w:t>1</w:t>
      </w:r>
      <w:r w:rsidR="0088252A">
        <w:rPr>
          <w:rFonts w:ascii="楷体_GB2312" w:eastAsia="楷体_GB2312" w:hAnsiTheme="majorEastAsia" w:cs="Arial" w:hint="eastAsia"/>
          <w:bCs/>
          <w:sz w:val="24"/>
          <w:szCs w:val="24"/>
        </w:rPr>
        <w:t>、舰船自动化分所在业务工作中经常或较多</w:t>
      </w:r>
      <w:r w:rsidR="00C2416C">
        <w:rPr>
          <w:rFonts w:ascii="楷体_GB2312" w:eastAsia="楷体_GB2312" w:hAnsiTheme="majorEastAsia" w:cs="Arial" w:hint="eastAsia"/>
          <w:bCs/>
          <w:sz w:val="24"/>
          <w:szCs w:val="24"/>
        </w:rPr>
        <w:t>涉及国家秘密，</w:t>
      </w:r>
      <w:r w:rsidR="00F7028A"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17号楼</w:t>
      </w:r>
      <w:r w:rsidR="00CD7571"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为舰船自动化分所的</w:t>
      </w:r>
      <w:r w:rsidR="00F7028A"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军工</w:t>
      </w:r>
      <w:r w:rsidR="00CD7571"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办公场所，8</w:t>
      </w:r>
      <w:r w:rsidR="00EF734F">
        <w:rPr>
          <w:rFonts w:ascii="楷体_GB2312" w:eastAsia="楷体_GB2312" w:hAnsiTheme="majorEastAsia" w:cs="Arial" w:hint="eastAsia"/>
          <w:bCs/>
          <w:sz w:val="24"/>
          <w:szCs w:val="24"/>
        </w:rPr>
        <w:t>号楼一</w:t>
      </w:r>
      <w:r w:rsidR="00CD7571"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楼</w:t>
      </w:r>
      <w:r w:rsidR="00EF734F">
        <w:rPr>
          <w:rFonts w:ascii="楷体_GB2312" w:eastAsia="楷体_GB2312" w:hAnsiTheme="majorEastAsia" w:cs="Arial" w:hint="eastAsia"/>
          <w:bCs/>
          <w:sz w:val="24"/>
          <w:szCs w:val="24"/>
        </w:rPr>
        <w:t>系统实验室</w:t>
      </w:r>
      <w:r w:rsidR="0088252A">
        <w:rPr>
          <w:rFonts w:ascii="楷体_GB2312" w:eastAsia="楷体_GB2312" w:hAnsiTheme="majorEastAsia" w:cs="Arial" w:hint="eastAsia"/>
          <w:bCs/>
          <w:sz w:val="24"/>
          <w:szCs w:val="24"/>
        </w:rPr>
        <w:t>、涉密机房、机要室和军品总装调试车间，</w:t>
      </w:r>
      <w:r w:rsidR="00CD7571"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确定为保密要害部位。</w:t>
      </w:r>
    </w:p>
    <w:p w:rsidR="00CD7571" w:rsidRPr="0088252A" w:rsidRDefault="00A014D2" w:rsidP="00A014D2">
      <w:pPr>
        <w:adjustRightInd w:val="0"/>
        <w:snapToGrid w:val="0"/>
        <w:spacing w:line="440" w:lineRule="exact"/>
        <w:ind w:left="425" w:hangingChars="177" w:hanging="425"/>
        <w:rPr>
          <w:rFonts w:ascii="楷体_GB2312" w:eastAsia="楷体_GB2312" w:hAnsiTheme="majorEastAsia" w:cs="Arial"/>
          <w:bCs/>
          <w:sz w:val="24"/>
          <w:szCs w:val="24"/>
        </w:rPr>
      </w:pPr>
      <w:r>
        <w:rPr>
          <w:rFonts w:ascii="楷体_GB2312" w:eastAsia="楷体_GB2312" w:hAnsiTheme="majorEastAsia" w:cs="Arial" w:hint="eastAsia"/>
          <w:bCs/>
          <w:sz w:val="24"/>
          <w:szCs w:val="24"/>
        </w:rPr>
        <w:t>2</w:t>
      </w:r>
      <w:r w:rsidR="00D54857">
        <w:rPr>
          <w:rFonts w:ascii="楷体_GB2312" w:eastAsia="楷体_GB2312" w:hAnsiTheme="majorEastAsia" w:cs="Arial" w:hint="eastAsia"/>
          <w:bCs/>
          <w:sz w:val="24"/>
          <w:szCs w:val="24"/>
        </w:rPr>
        <w:t>、</w:t>
      </w:r>
      <w:r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 </w:t>
      </w:r>
      <w:r w:rsidR="00D54857">
        <w:rPr>
          <w:rFonts w:ascii="楷体_GB2312" w:eastAsia="楷体_GB2312" w:hAnsiTheme="majorEastAsia" w:cs="Arial" w:hint="eastAsia"/>
          <w:bCs/>
          <w:sz w:val="24"/>
          <w:szCs w:val="24"/>
        </w:rPr>
        <w:t>将</w:t>
      </w:r>
      <w:r w:rsidR="00CD7571"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8号楼底楼试验室</w:t>
      </w:r>
      <w:r w:rsidR="0088252A">
        <w:rPr>
          <w:rFonts w:ascii="楷体_GB2312" w:eastAsia="楷体_GB2312" w:hAnsiTheme="majorEastAsia" w:cs="Arial" w:hint="eastAsia"/>
          <w:bCs/>
          <w:sz w:val="24"/>
          <w:szCs w:val="24"/>
        </w:rPr>
        <w:t>和17号楼</w:t>
      </w:r>
      <w:r w:rsidR="00CD7571"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划定为安全控制区域，通过安装视频监控装置，对安全控制区域的出入进行监控和记录。</w:t>
      </w:r>
    </w:p>
    <w:p w:rsidR="00CD7571" w:rsidRPr="0088252A" w:rsidRDefault="00A014D2" w:rsidP="00A014D2">
      <w:pPr>
        <w:adjustRightInd w:val="0"/>
        <w:snapToGrid w:val="0"/>
        <w:spacing w:line="440" w:lineRule="exact"/>
        <w:ind w:left="425" w:hangingChars="177" w:hanging="425"/>
        <w:rPr>
          <w:rFonts w:ascii="楷体_GB2312" w:eastAsia="楷体_GB2312" w:hAnsiTheme="majorEastAsia" w:cs="Arial"/>
          <w:bCs/>
          <w:sz w:val="24"/>
          <w:szCs w:val="24"/>
        </w:rPr>
      </w:pPr>
      <w:r>
        <w:rPr>
          <w:rFonts w:ascii="楷体_GB2312" w:eastAsia="楷体_GB2312" w:hAnsiTheme="majorEastAsia" w:cs="Arial" w:hint="eastAsia"/>
          <w:bCs/>
          <w:sz w:val="24"/>
          <w:szCs w:val="24"/>
        </w:rPr>
        <w:t>3</w:t>
      </w:r>
      <w:r w:rsidR="00CD7571"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、安全控制区域内设备的选用、使用环境和工程安装等应符合BM-20的要求。</w:t>
      </w:r>
    </w:p>
    <w:p w:rsidR="00CD7571" w:rsidRPr="0088252A" w:rsidRDefault="00CD7571" w:rsidP="00A014D2">
      <w:pPr>
        <w:adjustRightInd w:val="0"/>
        <w:snapToGrid w:val="0"/>
        <w:spacing w:line="440" w:lineRule="exact"/>
        <w:ind w:left="425" w:hangingChars="177" w:hanging="425"/>
        <w:rPr>
          <w:rFonts w:ascii="楷体_GB2312" w:eastAsia="楷体_GB2312" w:hAnsiTheme="majorEastAsia" w:cs="Arial"/>
          <w:bCs/>
          <w:sz w:val="24"/>
          <w:szCs w:val="24"/>
        </w:rPr>
      </w:pP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4、 </w:t>
      </w:r>
      <w:r w:rsidR="00CB1F0D">
        <w:rPr>
          <w:rFonts w:ascii="楷体_GB2312" w:eastAsia="楷体_GB2312" w:hAnsiTheme="majorEastAsia" w:cs="Arial" w:hint="eastAsia"/>
          <w:bCs/>
          <w:sz w:val="24"/>
          <w:szCs w:val="24"/>
        </w:rPr>
        <w:t>第三方支持性服务人员进入安全控制区域，</w:t>
      </w: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由安全保密管理人员进行全程旁站陪同。</w:t>
      </w:r>
    </w:p>
    <w:p w:rsidR="00CD7571" w:rsidRPr="0088252A" w:rsidRDefault="00CD7571" w:rsidP="00A014D2">
      <w:pPr>
        <w:adjustRightInd w:val="0"/>
        <w:snapToGrid w:val="0"/>
        <w:spacing w:line="440" w:lineRule="exact"/>
        <w:ind w:left="425" w:hangingChars="177" w:hanging="425"/>
        <w:rPr>
          <w:rFonts w:ascii="楷体_GB2312" w:eastAsia="楷体_GB2312" w:hAnsiTheme="majorEastAsia" w:cs="Arial"/>
          <w:bCs/>
          <w:sz w:val="24"/>
          <w:szCs w:val="24"/>
        </w:rPr>
      </w:pP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5、</w:t>
      </w:r>
      <w:r w:rsidR="00CB1F0D">
        <w:rPr>
          <w:rFonts w:ascii="楷体_GB2312" w:eastAsia="楷体_GB2312" w:hAnsiTheme="majorEastAsia" w:cs="Arial" w:hint="eastAsia"/>
          <w:bCs/>
          <w:sz w:val="24"/>
          <w:szCs w:val="24"/>
        </w:rPr>
        <w:t>有关</w:t>
      </w:r>
      <w:r w:rsidR="00C2416C">
        <w:rPr>
          <w:rFonts w:ascii="楷体_GB2312" w:eastAsia="楷体_GB2312" w:hAnsiTheme="majorEastAsia" w:cs="Arial" w:hint="eastAsia"/>
          <w:bCs/>
          <w:sz w:val="24"/>
          <w:szCs w:val="24"/>
        </w:rPr>
        <w:t>人员进入保密要害部位，随身携带的具有无线通信功能设备（如手机）应</w:t>
      </w:r>
      <w:r w:rsidR="00CB1F0D">
        <w:rPr>
          <w:rFonts w:ascii="楷体_GB2312" w:eastAsia="楷体_GB2312" w:hAnsiTheme="majorEastAsia" w:cs="Arial" w:hint="eastAsia"/>
          <w:bCs/>
          <w:sz w:val="24"/>
          <w:szCs w:val="24"/>
        </w:rPr>
        <w:t>放入</w:t>
      </w: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手机</w:t>
      </w:r>
      <w:r w:rsidR="00CB1F0D">
        <w:rPr>
          <w:rFonts w:ascii="楷体_GB2312" w:eastAsia="楷体_GB2312" w:hAnsiTheme="majorEastAsia" w:cs="Arial" w:hint="eastAsia"/>
          <w:bCs/>
          <w:sz w:val="24"/>
          <w:szCs w:val="24"/>
        </w:rPr>
        <w:t>柜。涉密人员离开办公室，应将涉密计算机锁定；工作人员下班或节假日期间，应关闭涉密计算机</w:t>
      </w: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，锁好门窗，切断电源，涉密介质及相关保密设备应放入保密柜。</w:t>
      </w:r>
    </w:p>
    <w:p w:rsidR="00CD7571" w:rsidRPr="0088252A" w:rsidRDefault="00CD7571" w:rsidP="00A014D2">
      <w:pPr>
        <w:adjustRightInd w:val="0"/>
        <w:snapToGrid w:val="0"/>
        <w:spacing w:line="440" w:lineRule="exact"/>
        <w:ind w:left="425" w:hangingChars="177" w:hanging="425"/>
        <w:rPr>
          <w:rFonts w:ascii="楷体_GB2312" w:eastAsia="楷体_GB2312" w:hAnsiTheme="majorEastAsia" w:cs="Arial"/>
          <w:bCs/>
          <w:sz w:val="24"/>
          <w:szCs w:val="24"/>
        </w:rPr>
      </w:pP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6、 </w:t>
      </w:r>
      <w:r w:rsidR="00C2416C">
        <w:rPr>
          <w:rFonts w:ascii="楷体_GB2312" w:eastAsia="楷体_GB2312" w:hAnsiTheme="majorEastAsia" w:cs="Arial" w:hint="eastAsia"/>
          <w:bCs/>
          <w:sz w:val="24"/>
          <w:szCs w:val="24"/>
        </w:rPr>
        <w:t>保密要害</w:t>
      </w: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部位严禁无关人员进入或参观，谢绝未经批准的外事参观及技</w:t>
      </w:r>
      <w:r w:rsidR="00C2416C">
        <w:rPr>
          <w:rFonts w:ascii="楷体_GB2312" w:eastAsia="楷体_GB2312" w:hAnsiTheme="majorEastAsia" w:cs="Arial" w:hint="eastAsia"/>
          <w:bCs/>
          <w:sz w:val="24"/>
          <w:szCs w:val="24"/>
        </w:rPr>
        <w:t>术交流活动。上级机关、军方、系统内人员来访，需经所保密办公室</w:t>
      </w: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批准方可组织接待。</w:t>
      </w:r>
    </w:p>
    <w:p w:rsidR="00CD7571" w:rsidRPr="0088252A" w:rsidRDefault="00CD7571" w:rsidP="00A014D2">
      <w:pPr>
        <w:adjustRightInd w:val="0"/>
        <w:snapToGrid w:val="0"/>
        <w:spacing w:line="440" w:lineRule="exact"/>
        <w:ind w:left="425" w:hangingChars="177" w:hanging="425"/>
        <w:rPr>
          <w:rFonts w:ascii="楷体_GB2312" w:eastAsia="楷体_GB2312" w:hAnsiTheme="majorEastAsia" w:cs="Arial"/>
          <w:bCs/>
          <w:sz w:val="24"/>
          <w:szCs w:val="24"/>
        </w:rPr>
      </w:pP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7、 </w:t>
      </w:r>
      <w:r w:rsidR="00C2416C">
        <w:rPr>
          <w:rFonts w:ascii="楷体_GB2312" w:eastAsia="楷体_GB2312" w:hAnsiTheme="majorEastAsia" w:cs="Arial" w:hint="eastAsia"/>
          <w:bCs/>
          <w:sz w:val="24"/>
          <w:szCs w:val="24"/>
        </w:rPr>
        <w:t>因工作需要进入保密要害</w:t>
      </w: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部位摄制涉及军工科研</w:t>
      </w:r>
      <w:r w:rsidR="00C2416C">
        <w:rPr>
          <w:rFonts w:ascii="楷体_GB2312" w:eastAsia="楷体_GB2312" w:hAnsiTheme="majorEastAsia" w:cs="Arial" w:hint="eastAsia"/>
          <w:bCs/>
          <w:sz w:val="24"/>
          <w:szCs w:val="24"/>
        </w:rPr>
        <w:t>、生产、试验或其他秘密产品情况的声像制品，需履行审批手续。</w:t>
      </w: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军方、上级主管机关及军品协作单位须凭介绍信，并经保密委员会审定，履行登记</w:t>
      </w:r>
      <w:r w:rsidR="00882584"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签字手续；本所有拍摄需要，须经所保密委员会审批，保密办公室备案</w:t>
      </w:r>
      <w:r w:rsidR="00FC7CA9">
        <w:rPr>
          <w:rFonts w:ascii="楷体_GB2312" w:eastAsia="楷体_GB2312" w:hAnsiTheme="majorEastAsia" w:cs="Arial" w:hint="eastAsia"/>
          <w:bCs/>
          <w:sz w:val="24"/>
          <w:szCs w:val="24"/>
        </w:rPr>
        <w:t>,</w:t>
      </w: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 上述声像制品的保管应按照“秘密载体管理办法”有关规定执行。</w:t>
      </w:r>
    </w:p>
    <w:p w:rsidR="00CD7571" w:rsidRPr="0088252A" w:rsidRDefault="00CD7571" w:rsidP="00A014D2">
      <w:pPr>
        <w:adjustRightInd w:val="0"/>
        <w:snapToGrid w:val="0"/>
        <w:spacing w:line="440" w:lineRule="exact"/>
        <w:ind w:left="425" w:hangingChars="177" w:hanging="425"/>
        <w:rPr>
          <w:rFonts w:ascii="楷体_GB2312" w:eastAsia="楷体_GB2312" w:hAnsiTheme="minorEastAsia"/>
          <w:sz w:val="24"/>
          <w:szCs w:val="24"/>
        </w:rPr>
      </w:pP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8、</w:t>
      </w:r>
      <w:r w:rsidR="00A014D2"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 </w:t>
      </w:r>
      <w:r w:rsidRPr="0088252A">
        <w:rPr>
          <w:rFonts w:ascii="楷体_GB2312" w:eastAsia="楷体_GB2312" w:hAnsiTheme="majorEastAsia" w:cs="Arial" w:hint="eastAsia"/>
          <w:bCs/>
          <w:sz w:val="24"/>
          <w:szCs w:val="24"/>
        </w:rPr>
        <w:t>对</w:t>
      </w:r>
      <w:r w:rsidR="00FC7CA9">
        <w:rPr>
          <w:rFonts w:ascii="楷体_GB2312" w:eastAsia="楷体_GB2312" w:hAnsiTheme="minorEastAsia" w:hint="eastAsia"/>
          <w:sz w:val="24"/>
          <w:szCs w:val="24"/>
        </w:rPr>
        <w:t>保密要害</w:t>
      </w:r>
      <w:r w:rsidRPr="0088252A">
        <w:rPr>
          <w:rFonts w:ascii="楷体_GB2312" w:eastAsia="楷体_GB2312" w:hAnsiTheme="minorEastAsia" w:hint="eastAsia"/>
          <w:sz w:val="24"/>
          <w:szCs w:val="24"/>
        </w:rPr>
        <w:t>部位周边安全防范设施应定期检测、检修,保证设备正常运行。</w:t>
      </w:r>
    </w:p>
    <w:p w:rsidR="00F22953" w:rsidRPr="0088252A" w:rsidRDefault="00F22953" w:rsidP="00A014D2">
      <w:pPr>
        <w:adjustRightInd w:val="0"/>
        <w:snapToGrid w:val="0"/>
        <w:spacing w:line="440" w:lineRule="exact"/>
        <w:ind w:left="425" w:hangingChars="177" w:hanging="425"/>
        <w:rPr>
          <w:rFonts w:ascii="楷体_GB2312" w:eastAsia="楷体_GB2312" w:hAnsiTheme="minorEastAsia"/>
          <w:sz w:val="24"/>
          <w:szCs w:val="24"/>
        </w:rPr>
      </w:pPr>
      <w:r w:rsidRPr="0088252A">
        <w:rPr>
          <w:rFonts w:ascii="楷体_GB2312" w:eastAsia="楷体_GB2312" w:hAnsiTheme="minorEastAsia" w:hint="eastAsia"/>
          <w:sz w:val="24"/>
          <w:szCs w:val="24"/>
        </w:rPr>
        <w:t>9、</w:t>
      </w:r>
      <w:r w:rsidR="00A014D2">
        <w:rPr>
          <w:rFonts w:ascii="楷体_GB2312" w:eastAsia="楷体_GB2312" w:hAnsiTheme="minorEastAsia" w:hint="eastAsia"/>
          <w:sz w:val="24"/>
          <w:szCs w:val="24"/>
        </w:rPr>
        <w:t xml:space="preserve"> </w:t>
      </w:r>
      <w:r w:rsidRPr="0088252A">
        <w:rPr>
          <w:rFonts w:ascii="楷体_GB2312" w:eastAsia="楷体_GB2312" w:hAnsiTheme="minorEastAsia" w:hint="eastAsia"/>
          <w:sz w:val="24"/>
          <w:szCs w:val="24"/>
        </w:rPr>
        <w:t>按照有关规定,定期对周边环境进行监控,</w:t>
      </w:r>
      <w:r w:rsidR="00882584" w:rsidRPr="0088252A">
        <w:rPr>
          <w:rFonts w:ascii="楷体_GB2312" w:eastAsia="楷体_GB2312" w:hAnsiTheme="minorEastAsia" w:hint="eastAsia"/>
          <w:sz w:val="24"/>
          <w:szCs w:val="24"/>
        </w:rPr>
        <w:t>查看是否有可疑</w:t>
      </w:r>
      <w:r w:rsidRPr="0088252A">
        <w:rPr>
          <w:rFonts w:ascii="楷体_GB2312" w:eastAsia="楷体_GB2312" w:hAnsiTheme="minorEastAsia" w:hint="eastAsia"/>
          <w:sz w:val="24"/>
          <w:szCs w:val="24"/>
        </w:rPr>
        <w:t>人员,安全距离是否发生变化</w:t>
      </w:r>
      <w:r w:rsidR="00882584" w:rsidRPr="0088252A">
        <w:rPr>
          <w:rFonts w:ascii="楷体_GB2312" w:eastAsia="楷体_GB2312" w:hAnsiTheme="minorEastAsia" w:hint="eastAsia"/>
          <w:sz w:val="24"/>
          <w:szCs w:val="24"/>
        </w:rPr>
        <w:t>。</w:t>
      </w:r>
    </w:p>
    <w:p w:rsidR="00CD7571" w:rsidRPr="0088252A" w:rsidRDefault="00343EAB" w:rsidP="00A014D2">
      <w:pPr>
        <w:adjustRightInd w:val="0"/>
        <w:snapToGrid w:val="0"/>
        <w:spacing w:line="440" w:lineRule="exact"/>
        <w:ind w:left="425" w:hangingChars="177" w:hanging="425"/>
        <w:rPr>
          <w:rFonts w:ascii="楷体_GB2312" w:eastAsia="楷体_GB2312" w:hAnsiTheme="minorEastAsia"/>
          <w:sz w:val="24"/>
          <w:szCs w:val="24"/>
        </w:rPr>
      </w:pPr>
      <w:r w:rsidRPr="0088252A">
        <w:rPr>
          <w:rFonts w:ascii="楷体_GB2312" w:eastAsia="楷体_GB2312" w:hAnsiTheme="minorEastAsia" w:hint="eastAsia"/>
          <w:sz w:val="24"/>
          <w:szCs w:val="24"/>
        </w:rPr>
        <w:t>10</w:t>
      </w:r>
      <w:r w:rsidR="00EF734F">
        <w:rPr>
          <w:rFonts w:ascii="楷体_GB2312" w:eastAsia="楷体_GB2312" w:hAnsiTheme="minorEastAsia" w:hint="eastAsia"/>
          <w:sz w:val="24"/>
          <w:szCs w:val="24"/>
        </w:rPr>
        <w:t>、节假日由值班保安</w:t>
      </w:r>
      <w:r w:rsidRPr="0088252A">
        <w:rPr>
          <w:rFonts w:ascii="楷体_GB2312" w:eastAsia="楷体_GB2312" w:hAnsiTheme="minorEastAsia" w:hint="eastAsia"/>
          <w:sz w:val="24"/>
          <w:szCs w:val="24"/>
        </w:rPr>
        <w:t>进行安全巡查,并作相应记录,每晚应巡查二次。</w:t>
      </w:r>
    </w:p>
    <w:p w:rsidR="00343EAB" w:rsidRPr="0088252A" w:rsidRDefault="00343EAB" w:rsidP="00A014D2">
      <w:pPr>
        <w:adjustRightInd w:val="0"/>
        <w:snapToGrid w:val="0"/>
        <w:spacing w:line="440" w:lineRule="exact"/>
        <w:ind w:left="425" w:hangingChars="177" w:hanging="425"/>
        <w:rPr>
          <w:rFonts w:ascii="楷体_GB2312" w:eastAsia="楷体_GB2312" w:hAnsiTheme="minorEastAsia"/>
          <w:sz w:val="24"/>
          <w:szCs w:val="24"/>
        </w:rPr>
      </w:pPr>
      <w:r w:rsidRPr="0088252A">
        <w:rPr>
          <w:rFonts w:ascii="楷体_GB2312" w:eastAsia="楷体_GB2312" w:hAnsiTheme="minorEastAsia" w:hint="eastAsia"/>
          <w:sz w:val="24"/>
          <w:szCs w:val="24"/>
        </w:rPr>
        <w:t>11、</w:t>
      </w:r>
      <w:r w:rsidR="00882584" w:rsidRPr="0088252A">
        <w:rPr>
          <w:rFonts w:ascii="楷体_GB2312" w:eastAsia="楷体_GB2312" w:hAnsiTheme="minorEastAsia" w:hint="eastAsia"/>
          <w:sz w:val="24"/>
          <w:szCs w:val="24"/>
        </w:rPr>
        <w:t>应采取防灾、防盗和防泄密等措施，</w:t>
      </w:r>
      <w:r w:rsidRPr="0088252A">
        <w:rPr>
          <w:rFonts w:ascii="楷体_GB2312" w:eastAsia="楷体_GB2312" w:hAnsiTheme="minorEastAsia" w:hint="eastAsia"/>
          <w:sz w:val="24"/>
          <w:szCs w:val="24"/>
        </w:rPr>
        <w:t>下班前,应切断电源和水源、关闭门窗,经常检查涉密介质和涉密设备的状态,盘查滞留人员。</w:t>
      </w:r>
    </w:p>
    <w:p w:rsidR="009E67A0" w:rsidRPr="0088252A" w:rsidRDefault="009E67A0" w:rsidP="00A014D2">
      <w:pPr>
        <w:spacing w:line="360" w:lineRule="auto"/>
        <w:rPr>
          <w:rFonts w:ascii="楷体_GB2312" w:eastAsia="楷体_GB2312" w:hAnsiTheme="minorEastAsia"/>
          <w:sz w:val="24"/>
          <w:szCs w:val="24"/>
        </w:rPr>
      </w:pPr>
    </w:p>
    <w:p w:rsidR="00CD7571" w:rsidRPr="0088252A" w:rsidRDefault="00CD7571" w:rsidP="00CD7571">
      <w:pPr>
        <w:spacing w:line="360" w:lineRule="auto"/>
        <w:rPr>
          <w:rFonts w:ascii="楷体_GB2312" w:eastAsia="楷体_GB2312" w:hAnsiTheme="minorEastAsia"/>
          <w:sz w:val="24"/>
          <w:szCs w:val="24"/>
        </w:rPr>
      </w:pPr>
      <w:r w:rsidRPr="0088252A">
        <w:rPr>
          <w:rFonts w:ascii="楷体_GB2312" w:eastAsia="楷体_GB2312" w:hAnsiTheme="minorEastAsia" w:hint="eastAsia"/>
          <w:sz w:val="24"/>
          <w:szCs w:val="24"/>
        </w:rPr>
        <w:t xml:space="preserve">                                                舰船自动化分所</w:t>
      </w:r>
    </w:p>
    <w:p w:rsidR="00F60852" w:rsidRPr="00F60852" w:rsidRDefault="00CD7571" w:rsidP="00CB1F0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88252A">
        <w:rPr>
          <w:rFonts w:ascii="楷体_GB2312" w:eastAsia="楷体_GB2312" w:hAnsiTheme="minorEastAsia" w:hint="eastAsia"/>
          <w:sz w:val="24"/>
          <w:szCs w:val="24"/>
        </w:rPr>
        <w:t xml:space="preserve">                                                二0一</w:t>
      </w:r>
      <w:r w:rsidR="00A014D2">
        <w:rPr>
          <w:rFonts w:ascii="楷体_GB2312" w:eastAsia="楷体_GB2312" w:hAnsiTheme="minorEastAsia" w:hint="eastAsia"/>
          <w:sz w:val="24"/>
          <w:szCs w:val="24"/>
        </w:rPr>
        <w:t>五</w:t>
      </w:r>
      <w:r w:rsidRPr="0088252A">
        <w:rPr>
          <w:rFonts w:ascii="楷体_GB2312" w:eastAsia="楷体_GB2312" w:hAnsiTheme="minorEastAsia" w:hint="eastAsia"/>
          <w:sz w:val="24"/>
          <w:szCs w:val="24"/>
        </w:rPr>
        <w:t>年八月</w:t>
      </w:r>
    </w:p>
    <w:sectPr w:rsidR="00F60852" w:rsidRPr="00F60852" w:rsidSect="00A014D2">
      <w:pgSz w:w="11906" w:h="16838"/>
      <w:pgMar w:top="1276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E64" w:rsidRDefault="00340E64" w:rsidP="00343EAB">
      <w:r>
        <w:separator/>
      </w:r>
    </w:p>
  </w:endnote>
  <w:endnote w:type="continuationSeparator" w:id="1">
    <w:p w:rsidR="00340E64" w:rsidRDefault="00340E64" w:rsidP="00343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E64" w:rsidRDefault="00340E64" w:rsidP="00343EAB">
      <w:r>
        <w:separator/>
      </w:r>
    </w:p>
  </w:footnote>
  <w:footnote w:type="continuationSeparator" w:id="1">
    <w:p w:rsidR="00340E64" w:rsidRDefault="00340E64" w:rsidP="00343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852"/>
    <w:rsid w:val="00000CD7"/>
    <w:rsid w:val="00002D6A"/>
    <w:rsid w:val="000226CF"/>
    <w:rsid w:val="00057CA2"/>
    <w:rsid w:val="000701DF"/>
    <w:rsid w:val="002A20D0"/>
    <w:rsid w:val="002E072F"/>
    <w:rsid w:val="00340E64"/>
    <w:rsid w:val="00343EAB"/>
    <w:rsid w:val="00461675"/>
    <w:rsid w:val="004D0045"/>
    <w:rsid w:val="005567B4"/>
    <w:rsid w:val="00587869"/>
    <w:rsid w:val="005B69C8"/>
    <w:rsid w:val="005F5C25"/>
    <w:rsid w:val="006235AB"/>
    <w:rsid w:val="006D0B26"/>
    <w:rsid w:val="006E77B8"/>
    <w:rsid w:val="0088252A"/>
    <w:rsid w:val="00882584"/>
    <w:rsid w:val="008F600A"/>
    <w:rsid w:val="00955392"/>
    <w:rsid w:val="0097527C"/>
    <w:rsid w:val="009866CE"/>
    <w:rsid w:val="009A6E72"/>
    <w:rsid w:val="009B21EB"/>
    <w:rsid w:val="009E67A0"/>
    <w:rsid w:val="00A014D2"/>
    <w:rsid w:val="00AA1597"/>
    <w:rsid w:val="00B61E12"/>
    <w:rsid w:val="00C2416C"/>
    <w:rsid w:val="00C45941"/>
    <w:rsid w:val="00CA1FF7"/>
    <w:rsid w:val="00CB1F0D"/>
    <w:rsid w:val="00CC5D1C"/>
    <w:rsid w:val="00CD7571"/>
    <w:rsid w:val="00D51BF1"/>
    <w:rsid w:val="00D54857"/>
    <w:rsid w:val="00DA6C8E"/>
    <w:rsid w:val="00DA7B23"/>
    <w:rsid w:val="00EF734F"/>
    <w:rsid w:val="00F22953"/>
    <w:rsid w:val="00F60852"/>
    <w:rsid w:val="00F629C0"/>
    <w:rsid w:val="00F7028A"/>
    <w:rsid w:val="00FC7CA9"/>
    <w:rsid w:val="00FF4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0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E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E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135</Words>
  <Characters>775</Characters>
  <Application>Microsoft Office Word</Application>
  <DocSecurity>0</DocSecurity>
  <Lines>6</Lines>
  <Paragraphs>1</Paragraphs>
  <ScaleCrop>false</ScaleCrop>
  <Company>微软中国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奇林</dc:creator>
  <cp:keywords/>
  <dc:description/>
  <cp:lastModifiedBy>chaiwaner</cp:lastModifiedBy>
  <cp:revision>20</cp:revision>
  <cp:lastPrinted>2014-11-06T01:21:00Z</cp:lastPrinted>
  <dcterms:created xsi:type="dcterms:W3CDTF">2014-11-05T07:24:00Z</dcterms:created>
  <dcterms:modified xsi:type="dcterms:W3CDTF">2016-09-23T05:23:00Z</dcterms:modified>
</cp:coreProperties>
</file>