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86" w:rsidRPr="001B0FFD" w:rsidRDefault="009B3486" w:rsidP="001B0FFD">
      <w:pPr>
        <w:snapToGrid w:val="0"/>
        <w:spacing w:line="360" w:lineRule="auto"/>
        <w:rPr>
          <w:rFonts w:ascii="楷体_GB2312" w:eastAsia="楷体_GB2312"/>
          <w:b/>
          <w:sz w:val="24"/>
          <w:szCs w:val="24"/>
        </w:rPr>
      </w:pPr>
      <w:r w:rsidRPr="001B0FFD">
        <w:rPr>
          <w:rFonts w:hint="eastAsia"/>
          <w:b/>
        </w:rPr>
        <w:t xml:space="preserve">       </w:t>
      </w:r>
      <w:r w:rsidRPr="001B0FFD">
        <w:rPr>
          <w:rFonts w:ascii="楷体_GB2312" w:eastAsia="楷体_GB2312" w:hint="eastAsia"/>
          <w:b/>
          <w:sz w:val="36"/>
          <w:szCs w:val="36"/>
        </w:rPr>
        <w:t>舰船分所参加陆上联调试验保密工作方案</w:t>
      </w:r>
    </w:p>
    <w:p w:rsidR="009B3486" w:rsidRPr="009B3486" w:rsidRDefault="009B3486" w:rsidP="001B0FFD">
      <w:pPr>
        <w:snapToGrid w:val="0"/>
        <w:spacing w:line="360" w:lineRule="auto"/>
        <w:rPr>
          <w:rFonts w:ascii="楷体_GB2312" w:eastAsia="楷体_GB2312"/>
          <w:sz w:val="24"/>
          <w:szCs w:val="24"/>
        </w:rPr>
      </w:pPr>
    </w:p>
    <w:p w:rsidR="009B3486" w:rsidRDefault="009B3486" w:rsidP="001B0FFD">
      <w:pPr>
        <w:snapToGrid w:val="0"/>
        <w:spacing w:line="360" w:lineRule="auto"/>
        <w:ind w:firstLine="480"/>
        <w:rPr>
          <w:rFonts w:ascii="楷体_GB2312" w:eastAsia="楷体_GB2312"/>
          <w:sz w:val="24"/>
          <w:szCs w:val="24"/>
        </w:rPr>
      </w:pPr>
      <w:r w:rsidRPr="009B3486">
        <w:rPr>
          <w:rFonts w:ascii="楷体_GB2312" w:eastAsia="楷体_GB2312" w:hint="eastAsia"/>
          <w:sz w:val="24"/>
          <w:szCs w:val="24"/>
        </w:rPr>
        <w:t>为加强舰船分所参加陆上联调的保密管理，有效防止泄密事件的发生，根据《中华人民共和国保密法》及本所的有关保密规章制度，特制定本工作方案。</w:t>
      </w:r>
    </w:p>
    <w:p w:rsidR="00534DCF" w:rsidRPr="00534DCF" w:rsidRDefault="008B0CC0" w:rsidP="001B0FFD">
      <w:pPr>
        <w:snapToGrid w:val="0"/>
        <w:spacing w:line="360" w:lineRule="auto"/>
        <w:ind w:firstLineChars="250" w:firstLine="600"/>
        <w:rPr>
          <w:rFonts w:ascii="楷体_GB2312" w:eastAsia="楷体_GB2312"/>
          <w:sz w:val="24"/>
          <w:szCs w:val="24"/>
        </w:rPr>
      </w:pPr>
      <w:r>
        <w:rPr>
          <w:rFonts w:ascii="楷体_GB2312" w:eastAsia="楷体_GB2312" w:hint="eastAsia"/>
          <w:sz w:val="24"/>
          <w:szCs w:val="24"/>
        </w:rPr>
        <w:t xml:space="preserve"> </w:t>
      </w:r>
      <w:r w:rsidR="00534DCF">
        <w:rPr>
          <w:rFonts w:ascii="楷体_GB2312" w:eastAsia="楷体_GB2312" w:hint="eastAsia"/>
          <w:sz w:val="24"/>
          <w:szCs w:val="24"/>
        </w:rPr>
        <w:t>一、</w:t>
      </w:r>
      <w:r w:rsidR="00534DCF" w:rsidRPr="00534DCF">
        <w:rPr>
          <w:rFonts w:ascii="楷体_GB2312" w:eastAsia="楷体_GB2312" w:hint="eastAsia"/>
          <w:sz w:val="24"/>
          <w:szCs w:val="24"/>
        </w:rPr>
        <w:t>试验场地的控制</w:t>
      </w:r>
    </w:p>
    <w:p w:rsidR="00534DCF" w:rsidRDefault="008B0CC0" w:rsidP="001B0FFD">
      <w:pPr>
        <w:pStyle w:val="a3"/>
        <w:snapToGrid w:val="0"/>
        <w:spacing w:line="360" w:lineRule="auto"/>
        <w:ind w:left="480" w:firstLineChars="0" w:firstLine="0"/>
        <w:rPr>
          <w:rFonts w:ascii="楷体_GB2312" w:eastAsia="楷体_GB2312"/>
          <w:sz w:val="24"/>
          <w:szCs w:val="24"/>
        </w:rPr>
      </w:pPr>
      <w:r>
        <w:rPr>
          <w:rFonts w:ascii="楷体_GB2312" w:eastAsia="楷体_GB2312" w:hint="eastAsia"/>
          <w:sz w:val="24"/>
          <w:szCs w:val="24"/>
        </w:rPr>
        <w:t xml:space="preserve"> 1</w:t>
      </w:r>
      <w:r w:rsidR="006E5ED4">
        <w:rPr>
          <w:rFonts w:ascii="楷体_GB2312" w:eastAsia="楷体_GB2312" w:hint="eastAsia"/>
          <w:sz w:val="24"/>
          <w:szCs w:val="24"/>
        </w:rPr>
        <w:t>、协助试验</w:t>
      </w:r>
      <w:r>
        <w:rPr>
          <w:rFonts w:ascii="楷体_GB2312" w:eastAsia="楷体_GB2312" w:hint="eastAsia"/>
          <w:sz w:val="24"/>
          <w:szCs w:val="24"/>
        </w:rPr>
        <w:t>责任单位做好试验场地的安全保密工作。</w:t>
      </w:r>
    </w:p>
    <w:p w:rsidR="008B0CC0" w:rsidRDefault="008B0CC0"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w:t>
      </w:r>
      <w:r w:rsidR="00830F32">
        <w:rPr>
          <w:rFonts w:ascii="楷体_GB2312" w:eastAsia="楷体_GB2312" w:hint="eastAsia"/>
          <w:sz w:val="24"/>
          <w:szCs w:val="24"/>
        </w:rPr>
        <w:t xml:space="preserve">      </w:t>
      </w:r>
      <w:r w:rsidR="00830F32">
        <w:rPr>
          <w:rFonts w:ascii="楷体_GB2312" w:eastAsia="楷体_GB2312" w:hint="eastAsia"/>
          <w:sz w:val="2"/>
          <w:szCs w:val="24"/>
        </w:rPr>
        <w:t xml:space="preserve">      </w:t>
      </w:r>
      <w:r>
        <w:rPr>
          <w:rFonts w:ascii="楷体_GB2312" w:eastAsia="楷体_GB2312" w:hint="eastAsia"/>
          <w:sz w:val="24"/>
          <w:szCs w:val="24"/>
        </w:rPr>
        <w:t>2、试验场地应完善安全保密防护措施</w:t>
      </w:r>
      <w:r w:rsidR="00830F32">
        <w:rPr>
          <w:rFonts w:ascii="楷体_GB2312" w:eastAsia="楷体_GB2312" w:hint="eastAsia"/>
          <w:sz w:val="24"/>
          <w:szCs w:val="24"/>
        </w:rPr>
        <w:t>。试验场地周界技防物防与守卫、涉密场所监控与防盗加固设施要符合军工试验安全保密条件。</w:t>
      </w:r>
    </w:p>
    <w:p w:rsidR="00830F32" w:rsidRDefault="00796B33"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w:t>
      </w:r>
      <w:r>
        <w:rPr>
          <w:rFonts w:ascii="楷体_GB2312" w:eastAsia="楷体_GB2312" w:hint="eastAsia"/>
          <w:sz w:val="8"/>
          <w:szCs w:val="24"/>
        </w:rPr>
        <w:t xml:space="preserve">  </w:t>
      </w:r>
      <w:r w:rsidR="00830F32">
        <w:rPr>
          <w:rFonts w:ascii="楷体_GB2312" w:eastAsia="楷体_GB2312" w:hint="eastAsia"/>
          <w:sz w:val="24"/>
          <w:szCs w:val="24"/>
        </w:rPr>
        <w:t>3、试验场地应建立和落实出入验证登记制度,场地单位</w:t>
      </w:r>
      <w:r>
        <w:rPr>
          <w:rFonts w:ascii="楷体_GB2312" w:eastAsia="楷体_GB2312" w:hint="eastAsia"/>
          <w:sz w:val="24"/>
          <w:szCs w:val="24"/>
        </w:rPr>
        <w:t>派专人对出入人员进行严格控制。</w:t>
      </w:r>
    </w:p>
    <w:p w:rsidR="00796B33" w:rsidRDefault="00796B33"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4</w:t>
      </w:r>
      <w:r w:rsidR="006E5ED4">
        <w:rPr>
          <w:rFonts w:ascii="楷体_GB2312" w:eastAsia="楷体_GB2312" w:hint="eastAsia"/>
          <w:sz w:val="24"/>
          <w:szCs w:val="24"/>
        </w:rPr>
        <w:t>、责任</w:t>
      </w:r>
      <w:r>
        <w:rPr>
          <w:rFonts w:ascii="楷体_GB2312" w:eastAsia="楷体_GB2312" w:hint="eastAsia"/>
          <w:sz w:val="24"/>
          <w:szCs w:val="24"/>
        </w:rPr>
        <w:t>单位要提供有安全保密防护设施的办公场所。</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w:t>
      </w:r>
      <w:r w:rsidR="00241C02">
        <w:rPr>
          <w:rFonts w:ascii="楷体_GB2312" w:eastAsia="楷体_GB2312" w:hint="eastAsia"/>
          <w:sz w:val="24"/>
          <w:szCs w:val="24"/>
        </w:rPr>
        <w:t xml:space="preserve">     </w:t>
      </w:r>
      <w:r>
        <w:rPr>
          <w:rFonts w:ascii="楷体_GB2312" w:eastAsia="楷体_GB2312" w:hint="eastAsia"/>
          <w:sz w:val="24"/>
          <w:szCs w:val="24"/>
        </w:rPr>
        <w:t xml:space="preserve"> 二、文件的管理</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1、试验期间制发秘密级文件,应根据需要确定文件的发放范围。</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2、电子文件和纸质文件应按要求做好密级标识。</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3、打印、复印密级文件应履行审批、登记手续。</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4、文件发放前要列出单位、部门,实行登记签收。</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5、密级文件必须存放在试验现场的专用密码文件柜内。</w:t>
      </w:r>
    </w:p>
    <w:p w:rsidR="00A1259B" w:rsidRDefault="00A1259B"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6、不准携带密件出入公共场所,公务需要携带,应采取保护措施。</w:t>
      </w:r>
    </w:p>
    <w:p w:rsidR="00EA543A" w:rsidRDefault="00EA543A"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7、复制秘密级文件,应办理相应审批手续,复印件按原件密级管理。</w:t>
      </w:r>
    </w:p>
    <w:p w:rsidR="00EA543A" w:rsidRDefault="00EA543A"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8、由场地单位指定专人负责文件归档、销毁。</w:t>
      </w:r>
    </w:p>
    <w:p w:rsidR="005871F1" w:rsidRDefault="005871F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w:t>
      </w:r>
      <w:r w:rsidR="00241C02">
        <w:rPr>
          <w:rFonts w:ascii="楷体_GB2312" w:eastAsia="楷体_GB2312" w:hint="eastAsia"/>
          <w:sz w:val="24"/>
          <w:szCs w:val="24"/>
        </w:rPr>
        <w:t xml:space="preserve">     </w:t>
      </w:r>
      <w:r>
        <w:rPr>
          <w:rFonts w:ascii="楷体_GB2312" w:eastAsia="楷体_GB2312" w:hint="eastAsia"/>
          <w:sz w:val="24"/>
          <w:szCs w:val="24"/>
        </w:rPr>
        <w:t xml:space="preserve">  三、通信的保密管理</w:t>
      </w:r>
    </w:p>
    <w:p w:rsidR="005871F1" w:rsidRDefault="005871F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1</w:t>
      </w:r>
      <w:r w:rsidR="00485DB8">
        <w:rPr>
          <w:rFonts w:ascii="楷体_GB2312" w:eastAsia="楷体_GB2312" w:hint="eastAsia"/>
          <w:sz w:val="24"/>
          <w:szCs w:val="24"/>
        </w:rPr>
        <w:t>、不得在普通电话、普通传真、</w:t>
      </w:r>
      <w:r>
        <w:rPr>
          <w:rFonts w:ascii="楷体_GB2312" w:eastAsia="楷体_GB2312" w:hint="eastAsia"/>
          <w:sz w:val="24"/>
          <w:szCs w:val="24"/>
        </w:rPr>
        <w:t>移动电话中谈论与陆上联调相关的涉密事项。</w:t>
      </w:r>
    </w:p>
    <w:p w:rsidR="005871F1" w:rsidRDefault="005871F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2、禁止在试验场地的无线通信设备中谈论涉密信息。</w:t>
      </w:r>
    </w:p>
    <w:p w:rsidR="005871F1" w:rsidRDefault="005871F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3、不得在互联网上处理、发送有关涉密信息。</w:t>
      </w:r>
    </w:p>
    <w:p w:rsidR="005871F1" w:rsidRDefault="005871F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4、不得将手机、具有无线上网功能的便携计算机带入重点涉密部位。</w:t>
      </w:r>
    </w:p>
    <w:p w:rsidR="00243B67" w:rsidRDefault="00243B67"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w:t>
      </w:r>
      <w:r w:rsidR="00241C02">
        <w:rPr>
          <w:rFonts w:ascii="楷体_GB2312" w:eastAsia="楷体_GB2312" w:hint="eastAsia"/>
          <w:sz w:val="24"/>
          <w:szCs w:val="24"/>
        </w:rPr>
        <w:t xml:space="preserve">     </w:t>
      </w:r>
      <w:r>
        <w:rPr>
          <w:rFonts w:ascii="楷体_GB2312" w:eastAsia="楷体_GB2312" w:hint="eastAsia"/>
          <w:sz w:val="24"/>
          <w:szCs w:val="24"/>
        </w:rPr>
        <w:t xml:space="preserve">  四、参观学习、外事协作的保密管理</w:t>
      </w:r>
    </w:p>
    <w:p w:rsidR="00710308" w:rsidRDefault="00710308"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1、舰船分所参与陆上联调原则上不接待任何与试验无关的人员参观和学习,联调责任单位组织的参观和学习除外。上级机关通知的检查或业务主管部门来</w:t>
      </w:r>
      <w:r>
        <w:rPr>
          <w:rFonts w:ascii="楷体_GB2312" w:eastAsia="楷体_GB2312" w:hint="eastAsia"/>
          <w:sz w:val="24"/>
          <w:szCs w:val="24"/>
        </w:rPr>
        <w:lastRenderedPageBreak/>
        <w:t>检查工作,应在门岗处登记、凭场地单位发放的临时出入证进入现场。离场时应及时交回临时出入证。</w:t>
      </w:r>
    </w:p>
    <w:p w:rsidR="00710308" w:rsidRDefault="00710308"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2、其他单位到现场参观学习,必须经联调责任单位同意、在门岗处登记或凭责任单位发放的临时出入证进场。离场时应及时交回临时出入证。</w:t>
      </w:r>
    </w:p>
    <w:p w:rsidR="00710308" w:rsidRDefault="00710308"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3、产品需要协作完成的,必须对协作单位进行保密资格审查与确认。</w:t>
      </w:r>
    </w:p>
    <w:p w:rsidR="00241C02" w:rsidRDefault="00241C02"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五、宣传工作中的保密</w:t>
      </w:r>
    </w:p>
    <w:p w:rsidR="00241C02" w:rsidRDefault="00241C02"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1、</w:t>
      </w:r>
      <w:r w:rsidR="00E70340">
        <w:rPr>
          <w:rFonts w:ascii="楷体_GB2312" w:eastAsia="楷体_GB2312" w:hint="eastAsia"/>
          <w:sz w:val="24"/>
          <w:szCs w:val="24"/>
        </w:rPr>
        <w:t>摄录</w:t>
      </w:r>
      <w:r w:rsidR="007479A4">
        <w:rPr>
          <w:rFonts w:ascii="楷体_GB2312" w:eastAsia="楷体_GB2312" w:hint="eastAsia"/>
          <w:sz w:val="24"/>
          <w:szCs w:val="24"/>
        </w:rPr>
        <w:t>舰船分所参试设备的内容，需经责任单位批准和本所参试人员同意，其他任何部门和个人不得擅自拍摄。</w:t>
      </w:r>
    </w:p>
    <w:p w:rsidR="00EC604C" w:rsidRDefault="00EC604C"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2、本所需要拍摄资料,</w:t>
      </w:r>
      <w:r w:rsidR="006E5ED4">
        <w:rPr>
          <w:rFonts w:ascii="楷体_GB2312" w:eastAsia="楷体_GB2312" w:hint="eastAsia"/>
          <w:sz w:val="24"/>
          <w:szCs w:val="24"/>
        </w:rPr>
        <w:t>应向责任单位提出申请,并经责任单位审核批准。</w:t>
      </w:r>
    </w:p>
    <w:p w:rsidR="006E5ED4" w:rsidRDefault="006E5ED4"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3、冲印照片,应进行全程跟踪,严格控制传播,任务结束后移交归档。</w:t>
      </w:r>
    </w:p>
    <w:p w:rsidR="006E5ED4" w:rsidRDefault="006E5ED4"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4、不得擅自利用公开的宣传媒体发表涉及联调试验的文章和新闻,不得接受外来记者采访。</w:t>
      </w:r>
    </w:p>
    <w:p w:rsidR="005203A5" w:rsidRDefault="005203A5"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六、会议的保密</w:t>
      </w:r>
    </w:p>
    <w:p w:rsidR="005203A5" w:rsidRDefault="005203A5"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1、</w:t>
      </w:r>
      <w:r w:rsidR="00FC5510">
        <w:rPr>
          <w:rFonts w:ascii="楷体_GB2312" w:eastAsia="楷体_GB2312" w:hint="eastAsia"/>
          <w:sz w:val="24"/>
          <w:szCs w:val="24"/>
        </w:rPr>
        <w:t>参试期间参加或召开会议应在试验现场或选择有利于保密的场所进行。</w:t>
      </w:r>
    </w:p>
    <w:p w:rsidR="00FC5510" w:rsidRDefault="00FC5510"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2、参试期间召开重大涉密会议应协助责任单位</w:t>
      </w:r>
      <w:r w:rsidR="00520321">
        <w:rPr>
          <w:rFonts w:ascii="楷体_GB2312" w:eastAsia="楷体_GB2312" w:hint="eastAsia"/>
          <w:sz w:val="24"/>
          <w:szCs w:val="24"/>
        </w:rPr>
        <w:t>制订</w:t>
      </w:r>
      <w:r>
        <w:rPr>
          <w:rFonts w:ascii="楷体_GB2312" w:eastAsia="楷体_GB2312" w:hint="eastAsia"/>
          <w:sz w:val="24"/>
          <w:szCs w:val="24"/>
        </w:rPr>
        <w:t>保密方案。</w:t>
      </w:r>
    </w:p>
    <w:p w:rsidR="00520321" w:rsidRDefault="0052032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3、妥善保存会议文件,会议结束后交回主办单位。</w:t>
      </w:r>
    </w:p>
    <w:p w:rsidR="00520321" w:rsidRDefault="00520321"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七、</w:t>
      </w:r>
      <w:r w:rsidR="003D457C">
        <w:rPr>
          <w:rFonts w:ascii="楷体_GB2312" w:eastAsia="楷体_GB2312" w:hint="eastAsia"/>
          <w:sz w:val="24"/>
          <w:szCs w:val="24"/>
        </w:rPr>
        <w:t>办公</w:t>
      </w:r>
      <w:r w:rsidR="00B22338">
        <w:rPr>
          <w:rFonts w:ascii="楷体_GB2312" w:eastAsia="楷体_GB2312" w:hint="eastAsia"/>
          <w:sz w:val="24"/>
          <w:szCs w:val="24"/>
        </w:rPr>
        <w:t>自动化和计算机</w:t>
      </w:r>
    </w:p>
    <w:p w:rsidR="003D457C" w:rsidRDefault="003D457C"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1、 涉密计算机不得直接或间接与互联网、公用网连接,必须实行物理隔离。</w:t>
      </w:r>
    </w:p>
    <w:p w:rsidR="003D457C" w:rsidRDefault="003D457C"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2、在联调现场使用的涉密便携计算机,</w:t>
      </w:r>
      <w:r w:rsidR="008C3368">
        <w:rPr>
          <w:rFonts w:ascii="楷体_GB2312" w:eastAsia="楷体_GB2312" w:hint="eastAsia"/>
          <w:sz w:val="24"/>
          <w:szCs w:val="24"/>
        </w:rPr>
        <w:t>硬盘内不得存储</w:t>
      </w:r>
      <w:r>
        <w:rPr>
          <w:rFonts w:ascii="楷体_GB2312" w:eastAsia="楷体_GB2312" w:hint="eastAsia"/>
          <w:sz w:val="24"/>
          <w:szCs w:val="24"/>
        </w:rPr>
        <w:t>与联调相关的信息,涉密便携计算机应与U</w:t>
      </w:r>
      <w:r w:rsidR="003D0084">
        <w:rPr>
          <w:rFonts w:ascii="楷体_GB2312" w:eastAsia="楷体_GB2312" w:hint="eastAsia"/>
          <w:sz w:val="24"/>
          <w:szCs w:val="24"/>
        </w:rPr>
        <w:t>盘分开保管</w:t>
      </w:r>
      <w:r>
        <w:rPr>
          <w:rFonts w:ascii="楷体_GB2312" w:eastAsia="楷体_GB2312" w:hint="eastAsia"/>
          <w:sz w:val="24"/>
          <w:szCs w:val="24"/>
        </w:rPr>
        <w:t>,</w:t>
      </w:r>
      <w:r w:rsidR="00373CA4">
        <w:rPr>
          <w:rFonts w:ascii="楷体_GB2312" w:eastAsia="楷体_GB2312" w:hint="eastAsia"/>
          <w:sz w:val="24"/>
          <w:szCs w:val="24"/>
        </w:rPr>
        <w:t>并</w:t>
      </w:r>
      <w:r w:rsidR="003D0084">
        <w:rPr>
          <w:rFonts w:ascii="楷体_GB2312" w:eastAsia="楷体_GB2312" w:hint="eastAsia"/>
          <w:sz w:val="24"/>
          <w:szCs w:val="24"/>
        </w:rPr>
        <w:t>应按</w:t>
      </w:r>
      <w:r>
        <w:rPr>
          <w:rFonts w:ascii="楷体_GB2312" w:eastAsia="楷体_GB2312" w:hint="eastAsia"/>
          <w:sz w:val="24"/>
          <w:szCs w:val="24"/>
        </w:rPr>
        <w:t>规定存放,</w:t>
      </w:r>
      <w:r w:rsidR="003D0084">
        <w:rPr>
          <w:rFonts w:ascii="楷体_GB2312" w:eastAsia="楷体_GB2312" w:hint="eastAsia"/>
          <w:sz w:val="24"/>
          <w:szCs w:val="24"/>
        </w:rPr>
        <w:t>涉密计算机</w:t>
      </w:r>
      <w:r>
        <w:rPr>
          <w:rFonts w:ascii="楷体_GB2312" w:eastAsia="楷体_GB2312" w:hint="eastAsia"/>
          <w:sz w:val="24"/>
          <w:szCs w:val="24"/>
        </w:rPr>
        <w:t>不得带回家中使用。</w:t>
      </w:r>
    </w:p>
    <w:p w:rsidR="00B22338" w:rsidRDefault="00B22338"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八、其他事项</w:t>
      </w:r>
    </w:p>
    <w:p w:rsidR="00B22338" w:rsidRDefault="00B22338"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参试期间发生泄密事件,本所参试人员须立即按有关规定报告,采取补救措施,尽量</w:t>
      </w:r>
      <w:r w:rsidR="00495941">
        <w:rPr>
          <w:rFonts w:ascii="楷体_GB2312" w:eastAsia="楷体_GB2312" w:hint="eastAsia"/>
          <w:sz w:val="24"/>
          <w:szCs w:val="24"/>
        </w:rPr>
        <w:t>降低危害程度</w:t>
      </w:r>
      <w:r w:rsidR="00717EFF">
        <w:rPr>
          <w:rFonts w:ascii="楷体_GB2312" w:eastAsia="楷体_GB2312" w:hint="eastAsia"/>
          <w:sz w:val="24"/>
          <w:szCs w:val="24"/>
        </w:rPr>
        <w:t>。</w:t>
      </w:r>
    </w:p>
    <w:p w:rsidR="00717EFF" w:rsidRDefault="00717EFF"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p>
    <w:p w:rsidR="00717EFF" w:rsidRDefault="00717EFF"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p>
    <w:p w:rsidR="00717EFF" w:rsidRDefault="00717EFF"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p>
    <w:p w:rsidR="00717EFF" w:rsidRDefault="00717EFF"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舰船自动化分所</w:t>
      </w:r>
    </w:p>
    <w:p w:rsidR="00717EFF" w:rsidRPr="00241C02" w:rsidRDefault="00717EFF" w:rsidP="001B0FFD">
      <w:pPr>
        <w:pStyle w:val="a3"/>
        <w:tabs>
          <w:tab w:val="left" w:pos="567"/>
          <w:tab w:val="left" w:pos="709"/>
        </w:tabs>
        <w:snapToGrid w:val="0"/>
        <w:spacing w:line="360" w:lineRule="auto"/>
        <w:ind w:leftChars="-160" w:left="120" w:hangingChars="190" w:hanging="456"/>
        <w:rPr>
          <w:rFonts w:ascii="楷体_GB2312" w:eastAsia="楷体_GB2312"/>
          <w:sz w:val="24"/>
          <w:szCs w:val="24"/>
        </w:rPr>
      </w:pPr>
      <w:r>
        <w:rPr>
          <w:rFonts w:ascii="楷体_GB2312" w:eastAsia="楷体_GB2312" w:hint="eastAsia"/>
          <w:sz w:val="24"/>
          <w:szCs w:val="24"/>
        </w:rPr>
        <w:t xml:space="preserve">                     </w:t>
      </w:r>
      <w:r w:rsidR="006B50C4">
        <w:rPr>
          <w:rFonts w:ascii="楷体_GB2312" w:eastAsia="楷体_GB2312" w:hint="eastAsia"/>
          <w:sz w:val="24"/>
          <w:szCs w:val="24"/>
        </w:rPr>
        <w:t xml:space="preserve">                          二0一五</w:t>
      </w:r>
      <w:r>
        <w:rPr>
          <w:rFonts w:ascii="楷体_GB2312" w:eastAsia="楷体_GB2312" w:hint="eastAsia"/>
          <w:sz w:val="24"/>
          <w:szCs w:val="24"/>
        </w:rPr>
        <w:t>年</w:t>
      </w:r>
      <w:r w:rsidR="006B50C4">
        <w:rPr>
          <w:rFonts w:ascii="楷体_GB2312" w:eastAsia="楷体_GB2312" w:hint="eastAsia"/>
          <w:sz w:val="24"/>
          <w:szCs w:val="24"/>
        </w:rPr>
        <w:t>一</w:t>
      </w:r>
      <w:r>
        <w:rPr>
          <w:rFonts w:ascii="楷体_GB2312" w:eastAsia="楷体_GB2312" w:hint="eastAsia"/>
          <w:sz w:val="24"/>
          <w:szCs w:val="24"/>
        </w:rPr>
        <w:t>月</w:t>
      </w:r>
    </w:p>
    <w:sectPr w:rsidR="00717EFF" w:rsidRPr="00241C02" w:rsidSect="001B0FFD">
      <w:pgSz w:w="11906" w:h="16838"/>
      <w:pgMar w:top="1702"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AFA" w:rsidRDefault="00163AFA" w:rsidP="008B0CC0">
      <w:r>
        <w:separator/>
      </w:r>
    </w:p>
  </w:endnote>
  <w:endnote w:type="continuationSeparator" w:id="1">
    <w:p w:rsidR="00163AFA" w:rsidRDefault="00163AFA" w:rsidP="008B0C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AFA" w:rsidRDefault="00163AFA" w:rsidP="008B0CC0">
      <w:r>
        <w:separator/>
      </w:r>
    </w:p>
  </w:footnote>
  <w:footnote w:type="continuationSeparator" w:id="1">
    <w:p w:rsidR="00163AFA" w:rsidRDefault="00163AFA" w:rsidP="008B0C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E70"/>
    <w:multiLevelType w:val="hybridMultilevel"/>
    <w:tmpl w:val="CB32DB22"/>
    <w:lvl w:ilvl="0" w:tplc="B2DE84E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3486"/>
    <w:rsid w:val="00102608"/>
    <w:rsid w:val="00163AFA"/>
    <w:rsid w:val="001A67E0"/>
    <w:rsid w:val="001B0FFD"/>
    <w:rsid w:val="00236217"/>
    <w:rsid w:val="00241C02"/>
    <w:rsid w:val="00243B67"/>
    <w:rsid w:val="0029576D"/>
    <w:rsid w:val="002D6762"/>
    <w:rsid w:val="00373CA4"/>
    <w:rsid w:val="003D0084"/>
    <w:rsid w:val="003D457C"/>
    <w:rsid w:val="004329A5"/>
    <w:rsid w:val="00485DB8"/>
    <w:rsid w:val="00495941"/>
    <w:rsid w:val="00520321"/>
    <w:rsid w:val="005203A5"/>
    <w:rsid w:val="00534DCF"/>
    <w:rsid w:val="005871F1"/>
    <w:rsid w:val="006341FF"/>
    <w:rsid w:val="006B50C4"/>
    <w:rsid w:val="006E5ED4"/>
    <w:rsid w:val="00710308"/>
    <w:rsid w:val="00712954"/>
    <w:rsid w:val="00717EFF"/>
    <w:rsid w:val="007479A4"/>
    <w:rsid w:val="00793ACE"/>
    <w:rsid w:val="00796B33"/>
    <w:rsid w:val="00830F32"/>
    <w:rsid w:val="00870FCD"/>
    <w:rsid w:val="008B0CC0"/>
    <w:rsid w:val="008C3368"/>
    <w:rsid w:val="00953224"/>
    <w:rsid w:val="009B2BB9"/>
    <w:rsid w:val="009B3486"/>
    <w:rsid w:val="00A1259B"/>
    <w:rsid w:val="00B22338"/>
    <w:rsid w:val="00BB4E89"/>
    <w:rsid w:val="00CB2DC5"/>
    <w:rsid w:val="00D95A4A"/>
    <w:rsid w:val="00E20313"/>
    <w:rsid w:val="00E70340"/>
    <w:rsid w:val="00E85230"/>
    <w:rsid w:val="00EA543A"/>
    <w:rsid w:val="00EC604C"/>
    <w:rsid w:val="00FC55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7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DCF"/>
    <w:pPr>
      <w:ind w:firstLineChars="200" w:firstLine="420"/>
    </w:pPr>
  </w:style>
  <w:style w:type="paragraph" w:styleId="a4">
    <w:name w:val="header"/>
    <w:basedOn w:val="a"/>
    <w:link w:val="Char"/>
    <w:uiPriority w:val="99"/>
    <w:semiHidden/>
    <w:unhideWhenUsed/>
    <w:rsid w:val="008B0C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B0CC0"/>
    <w:rPr>
      <w:sz w:val="18"/>
      <w:szCs w:val="18"/>
    </w:rPr>
  </w:style>
  <w:style w:type="paragraph" w:styleId="a5">
    <w:name w:val="footer"/>
    <w:basedOn w:val="a"/>
    <w:link w:val="Char0"/>
    <w:uiPriority w:val="99"/>
    <w:semiHidden/>
    <w:unhideWhenUsed/>
    <w:rsid w:val="008B0CC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B0CC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97EB7-FE50-4C9F-A225-ECB0AD86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248</Words>
  <Characters>1419</Characters>
  <Application>Microsoft Office Word</Application>
  <DocSecurity>0</DocSecurity>
  <Lines>11</Lines>
  <Paragraphs>3</Paragraphs>
  <ScaleCrop>false</ScaleCrop>
  <Company>微软中国</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奇林</dc:creator>
  <cp:keywords/>
  <dc:description/>
  <cp:lastModifiedBy>chaiwaner</cp:lastModifiedBy>
  <cp:revision>26</cp:revision>
  <dcterms:created xsi:type="dcterms:W3CDTF">2014-12-25T06:01:00Z</dcterms:created>
  <dcterms:modified xsi:type="dcterms:W3CDTF">2016-09-23T06:25:00Z</dcterms:modified>
</cp:coreProperties>
</file>