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3277"/>
        <w:gridCol w:w="1185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4481" w:type="dxa"/>
            <w:gridSpan w:val="2"/>
            <w:vAlign w:val="center"/>
          </w:tcPr>
          <w:p>
            <w:pPr>
              <w:pStyle w:val="10"/>
              <w:ind w:firstLine="1320" w:firstLineChars="60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第二课：简易计算器</w:t>
            </w:r>
          </w:p>
        </w:tc>
        <w:tc>
          <w:tcPr>
            <w:tcW w:w="1185" w:type="dxa"/>
            <w:vAlign w:val="center"/>
          </w:tcPr>
          <w:p>
            <w:pPr>
              <w:pStyle w:val="10"/>
              <w:jc w:val="both"/>
              <w:rPr>
                <w:rFonts w:hint="default" w:ascii="黑体" w:hAnsi="黑体" w:eastAsia="宋体" w:cs="黑体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学时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bookmarkStart w:id="0" w:name="_GoBack"/>
            <w:bookmarkEnd w:id="0"/>
          </w:p>
        </w:tc>
        <w:tc>
          <w:tcPr>
            <w:tcW w:w="2735" w:type="dxa"/>
            <w:vAlign w:val="center"/>
          </w:tcPr>
          <w:p>
            <w:pPr>
              <w:pStyle w:val="1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支撑课程目标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7" w:hRule="atLeast"/>
        </w:trPr>
        <w:tc>
          <w:tcPr>
            <w:tcW w:w="1204" w:type="dxa"/>
            <w:vAlign w:val="center"/>
          </w:tcPr>
          <w:p>
            <w:pPr>
              <w:pStyle w:val="1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主要内容</w:t>
            </w:r>
          </w:p>
        </w:tc>
        <w:tc>
          <w:tcPr>
            <w:tcW w:w="7197" w:type="dxa"/>
            <w:gridSpan w:val="3"/>
            <w:shd w:val="clear" w:color="auto" w:fill="auto"/>
            <w:vAlign w:val="top"/>
          </w:tcPr>
          <w:p>
            <w:pPr>
              <w:pStyle w:val="10"/>
              <w:numPr>
                <w:ilvl w:val="0"/>
                <w:numId w:val="2"/>
              </w:num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C++程序的基本构成，包括头文件的引用和主程序入口的书写等。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C++的数据类型，包括整数类型，浮点类型，字符类型，布尔类型。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C++的基础运算符，即加减乘除等。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C++的修饰符，包括</w:t>
            </w:r>
            <w:r>
              <w:t>const</w:t>
            </w:r>
            <w:r>
              <w:rPr>
                <w:rFonts w:hint="eastAsia"/>
                <w:lang w:val="en-US" w:eastAsia="zh-CN"/>
              </w:rPr>
              <w:t>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2" w:hRule="atLeast"/>
        </w:trPr>
        <w:tc>
          <w:tcPr>
            <w:tcW w:w="1204" w:type="dxa"/>
            <w:vAlign w:val="center"/>
          </w:tcPr>
          <w:p>
            <w:pPr>
              <w:pStyle w:val="10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学习目标</w:t>
            </w:r>
          </w:p>
        </w:tc>
        <w:tc>
          <w:tcPr>
            <w:tcW w:w="7197" w:type="dxa"/>
            <w:gridSpan w:val="3"/>
            <w:shd w:val="clear" w:color="auto" w:fill="auto"/>
            <w:vAlign w:val="top"/>
          </w:tcPr>
          <w:p>
            <w:pPr>
              <w:numPr>
                <w:ilvl w:val="0"/>
                <w:numId w:val="3"/>
              </w:numPr>
              <w:bidi w:val="0"/>
            </w:pPr>
            <w:r>
              <w:t>理解基本算术运算</w:t>
            </w:r>
            <w:r>
              <w:rPr>
                <w:rFonts w:hint="default"/>
              </w:rPr>
              <w:t>：学生将理解加法、减法、乘法和除法的基本概念，以及如何在计算器中应用这些运算。</w:t>
            </w:r>
          </w:p>
          <w:p>
            <w:pPr>
              <w:numPr>
                <w:ilvl w:val="0"/>
                <w:numId w:val="3"/>
              </w:numPr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>掌握C++编程基础：学生将学会使用C++语言，通过编写简单的计算器程序，加深对编程基础的理解。</w:t>
            </w:r>
          </w:p>
          <w:p>
            <w:pPr>
              <w:numPr>
                <w:ilvl w:val="0"/>
                <w:numId w:val="3"/>
              </w:numPr>
              <w:bidi w:val="0"/>
              <w:ind w:left="0" w:leftChars="0" w:firstLine="0" w:firstLineChars="0"/>
              <w:rPr>
                <w:rFonts w:hint="default"/>
              </w:rPr>
            </w:pPr>
            <w:r>
              <w:t>培养问题解决能力</w:t>
            </w:r>
            <w:r>
              <w:rPr>
                <w:rFonts w:hint="default"/>
              </w:rPr>
              <w:t>：通过设计计算器的过程，学生将培养问题解决的能力，包括分析问题、寻找解决方案和实现方案的能力。</w:t>
            </w:r>
          </w:p>
          <w:p>
            <w:pPr>
              <w:numPr>
                <w:numId w:val="0"/>
              </w:numPr>
              <w:bidi w:val="0"/>
              <w:ind w:leftChars="0"/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  <w:vAlign w:val="center"/>
          </w:tcPr>
          <w:p>
            <w:pPr>
              <w:pStyle w:val="10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学生课前阅读材料与其他准备</w:t>
            </w:r>
          </w:p>
        </w:tc>
        <w:tc>
          <w:tcPr>
            <w:tcW w:w="7197" w:type="dxa"/>
            <w:gridSpan w:val="3"/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课前阅读材料：</w:t>
            </w:r>
          </w:p>
          <w:p>
            <w:pPr>
              <w:numPr>
                <w:ilvl w:val="0"/>
                <w:numId w:val="4"/>
              </w:numPr>
              <w:bidi w:val="0"/>
            </w:pPr>
            <w:r>
              <w:t>艾弗·霍尔顿</w:t>
            </w:r>
            <w:r>
              <w:rPr>
                <w:rFonts w:hint="eastAsia"/>
                <w:lang w:eastAsia="zh-CN"/>
              </w:rPr>
              <w:t>，</w:t>
            </w:r>
            <w:r>
              <w:t>/彼得·范·维尔特</w:t>
            </w:r>
            <w:r>
              <w:rPr>
                <w:rFonts w:hint="default"/>
              </w:rPr>
              <w:t>，《C++20实践入门（第6版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default"/>
              </w:rPr>
              <w:t>》，第</w:t>
            </w:r>
            <w:r>
              <w:rPr>
                <w:rFonts w:hint="eastAsia"/>
                <w:lang w:val="en-US" w:eastAsia="zh-CN"/>
              </w:rPr>
              <w:t>1，2</w:t>
            </w:r>
            <w:r>
              <w:rPr>
                <w:rFonts w:hint="default"/>
              </w:rPr>
              <w:t>章。</w:t>
            </w:r>
          </w:p>
          <w:p>
            <w:pPr>
              <w:numPr>
                <w:ilvl w:val="0"/>
                <w:numId w:val="4"/>
              </w:numPr>
              <w:bidi w:val="0"/>
              <w:ind w:left="0" w:leftChars="0" w:firstLine="0" w:firstLineChars="0"/>
            </w:pPr>
            <w:r>
              <w:rPr>
                <w:rFonts w:hint="default"/>
              </w:rPr>
              <w:t>在线阅读关于C++</w:t>
            </w:r>
            <w:r>
              <w:rPr>
                <w:rFonts w:hint="eastAsia"/>
                <w:lang w:val="en-US" w:eastAsia="zh-CN"/>
              </w:rPr>
              <w:t>数据类型，运算符</w:t>
            </w:r>
            <w:r>
              <w:rPr>
                <w:rFonts w:hint="default"/>
              </w:rPr>
              <w:t>的简明教程。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</w:pP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其他准备：</w:t>
            </w:r>
          </w:p>
          <w:p>
            <w:pPr>
              <w:numPr>
                <w:ilvl w:val="0"/>
                <w:numId w:val="5"/>
              </w:numPr>
              <w:bidi w:val="0"/>
            </w:pPr>
            <w:r>
              <w:rPr>
                <w:rFonts w:hint="default"/>
              </w:rPr>
              <w:t>安装C++编程环境： 学生需要在课前确保在他们的计算机上安装了C++编程环境。</w:t>
            </w:r>
          </w:p>
          <w:p>
            <w:pPr>
              <w:numPr>
                <w:ilvl w:val="0"/>
                <w:numId w:val="5"/>
              </w:numPr>
              <w:bidi w:val="0"/>
              <w:ind w:left="0" w:leftChars="0" w:firstLine="0" w:firstLineChars="0"/>
            </w:pPr>
            <w:r>
              <w:rPr>
                <w:rFonts w:hint="default"/>
              </w:rPr>
              <w:t>下载课程所需文件： 学生可以提前下载与课程相关的示例代码和素材。</w:t>
            </w:r>
          </w:p>
          <w:p>
            <w:pPr>
              <w:numPr>
                <w:ilvl w:val="0"/>
                <w:numId w:val="5"/>
              </w:numPr>
              <w:bidi w:val="0"/>
              <w:ind w:left="0" w:leftChars="0"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default"/>
              </w:rPr>
              <w:t>尝试进行一些简单的代码书写，例如加减法运算，以熟悉C++编程环境。</w:t>
            </w:r>
          </w:p>
          <w:p>
            <w:pPr>
              <w:numPr>
                <w:numId w:val="0"/>
              </w:numPr>
              <w:bidi w:val="0"/>
              <w:ind w:leftChars="0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</w:trPr>
        <w:tc>
          <w:tcPr>
            <w:tcW w:w="1204" w:type="dxa"/>
            <w:vAlign w:val="center"/>
          </w:tcPr>
          <w:p>
            <w:pPr>
              <w:pStyle w:val="1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教学方式</w:t>
            </w:r>
          </w:p>
        </w:tc>
        <w:tc>
          <w:tcPr>
            <w:tcW w:w="7197" w:type="dxa"/>
            <w:gridSpan w:val="3"/>
            <w:vAlign w:val="center"/>
          </w:tcPr>
          <w:p>
            <w:pPr>
              <w:numPr>
                <w:ilvl w:val="0"/>
                <w:numId w:val="6"/>
              </w:numPr>
              <w:bidi w:val="0"/>
              <w:jc w:val="both"/>
            </w:pPr>
            <w:r>
              <w:t>理论介绍</w:t>
            </w:r>
            <w:r>
              <w:rPr>
                <w:rFonts w:hint="default"/>
              </w:rPr>
              <w:t>：通过有趣的商店故事，引入编程的基本概念，例如函数和变量作用域。</w:t>
            </w:r>
          </w:p>
          <w:p>
            <w:pPr>
              <w:numPr>
                <w:ilvl w:val="0"/>
                <w:numId w:val="6"/>
              </w:numPr>
              <w:bidi w:val="0"/>
              <w:ind w:left="0" w:leftChars="0" w:firstLine="0" w:firstLineChars="0"/>
              <w:jc w:val="both"/>
            </w:pPr>
            <w:r>
              <w:rPr>
                <w:rFonts w:hint="default"/>
              </w:rPr>
              <w:t>实际演示：通过演示计算器程序的逐步构建，让学生亲自动手编写代码。</w:t>
            </w:r>
          </w:p>
          <w:p>
            <w:pPr>
              <w:numPr>
                <w:ilvl w:val="0"/>
                <w:numId w:val="6"/>
              </w:numPr>
              <w:bidi w:val="0"/>
              <w:ind w:left="0" w:leftChars="0" w:firstLine="0" w:firstLineChars="0"/>
              <w:jc w:val="both"/>
            </w:pPr>
            <w:r>
              <w:rPr>
                <w:rFonts w:hint="default"/>
              </w:rPr>
              <w:t>角色扮演与互动：学生将在商店老板的角色中，体验使用计算器的场景，增加学习趣味性。</w:t>
            </w:r>
          </w:p>
          <w:p>
            <w:pPr>
              <w:numPr>
                <w:ilvl w:val="0"/>
                <w:numId w:val="6"/>
              </w:numPr>
              <w:bidi w:val="0"/>
              <w:ind w:left="0" w:leftChars="0" w:firstLine="0" w:firstLineChars="0"/>
              <w:jc w:val="both"/>
            </w:pPr>
            <w:r>
              <w:rPr>
                <w:rFonts w:hint="default"/>
              </w:rPr>
              <w:t>问答互动：鼓励学生提出问题，并通过问答游戏加深对所学概念的理解。</w:t>
            </w:r>
          </w:p>
          <w:p>
            <w:pPr>
              <w:rPr>
                <w:rFonts w:ascii="黑体" w:hAnsi="黑体" w:eastAsia="黑体" w:cs="黑体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69899F"/>
    <w:multiLevelType w:val="singleLevel"/>
    <w:tmpl w:val="8D69899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076B9AF"/>
    <w:multiLevelType w:val="singleLevel"/>
    <w:tmpl w:val="9076B9A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554F43A"/>
    <w:multiLevelType w:val="singleLevel"/>
    <w:tmpl w:val="B554F43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00D7A68"/>
    <w:multiLevelType w:val="singleLevel"/>
    <w:tmpl w:val="F00D7A6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610FD7A"/>
    <w:multiLevelType w:val="singleLevel"/>
    <w:tmpl w:val="F610FD7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F4510F8"/>
    <w:multiLevelType w:val="multilevel"/>
    <w:tmpl w:val="2F4510F8"/>
    <w:lvl w:ilvl="0" w:tentative="0">
      <w:start w:val="1"/>
      <w:numFmt w:val="decimal"/>
      <w:pStyle w:val="9"/>
      <w:lvlText w:val="%1"/>
      <w:lvlJc w:val="left"/>
      <w:pPr>
        <w:ind w:left="420" w:hanging="420"/>
      </w:pPr>
      <w:rPr>
        <w:rFonts w:hint="default" w:eastAsia="黑体"/>
        <w:sz w:val="32"/>
      </w:rPr>
    </w:lvl>
    <w:lvl w:ilvl="1" w:tentative="0">
      <w:start w:val="1"/>
      <w:numFmt w:val="decimal"/>
      <w:lvlText w:val="%1.%2"/>
      <w:lvlJc w:val="left"/>
      <w:pPr>
        <w:ind w:left="840" w:hanging="420"/>
      </w:pPr>
      <w:rPr>
        <w:rFonts w:hint="default" w:eastAsia="黑体"/>
        <w:sz w:val="28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iZmU3ODM0N2ZlZTcxNjU0ODI3YmI4Y2NlNjVmMGUifQ=="/>
  </w:docVars>
  <w:rsids>
    <w:rsidRoot w:val="318C0D47"/>
    <w:rsid w:val="00BD6CF0"/>
    <w:rsid w:val="01F22F5A"/>
    <w:rsid w:val="02E90263"/>
    <w:rsid w:val="2BF504EC"/>
    <w:rsid w:val="318C0D47"/>
    <w:rsid w:val="3E26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标题1"/>
    <w:basedOn w:val="1"/>
    <w:qFormat/>
    <w:uiPriority w:val="0"/>
    <w:pPr>
      <w:keepNext/>
      <w:keepLines/>
      <w:numPr>
        <w:ilvl w:val="0"/>
        <w:numId w:val="1"/>
      </w:numPr>
      <w:spacing w:before="240" w:after="240" w:line="300" w:lineRule="auto"/>
      <w:outlineLvl w:val="0"/>
    </w:pPr>
    <w:rPr>
      <w:rFonts w:ascii="Times New Roman" w:hAnsi="Times New Roman" w:eastAsia="黑体"/>
      <w:b/>
      <w:kern w:val="4"/>
      <w:sz w:val="32"/>
    </w:rPr>
  </w:style>
  <w:style w:type="paragraph" w:styleId="10">
    <w:name w:val="No Spacing"/>
    <w:qFormat/>
    <w:uiPriority w:val="99"/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2023-11-12T11:54:00Z</dcterms:created>
  <dc:creator>略略略略</dc:creator>
  <cp:lastModifiedBy>如影随形</cp:lastModifiedBy>
  <dcterms:modified xsi:type="dcterms:W3CDTF">2023-12-06T09:55:48Z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718B5D9FD90D4249A076B918E7719B6A_11</vt:lpwstr>
  </property>
</Properties>
</file>