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83" w:lineRule="auto"/>
        <w:jc w:val="center"/>
      </w:pPr>
      <w:r>
        <w:rPr>
          <w:rFonts w:ascii="Microsoft YaHei" w:hAnsi="Microsoft YaHei" w:eastAsia="Microsoft YaHei"/>
          <w:b/>
          <w:color w:val="2F6690"/>
          <w:sz w:val="36"/>
        </w:rPr>
        <w:t>“璟胜杯”中国国际大学生创新大赛</w:t>
      </w:r>
    </w:p>
    <w:p>
      <w:pPr>
        <w:pStyle w:val="Title"/>
        <w:jc w:val="center"/>
      </w:pPr>
      <w:r>
        <w:t>小云宝 CampusCare</w:t>
      </w:r>
    </w:p>
    <w:p>
      <w:pPr>
        <w:spacing w:after="280" w:line="283" w:lineRule="auto"/>
        <w:jc w:val="center"/>
      </w:pPr>
      <w:r>
        <w:rPr>
          <w:rFonts w:ascii="Microsoft YaHei" w:hAnsi="Microsoft YaHei" w:eastAsia="Microsoft YaHei"/>
          <w:b w:val="0"/>
          <w:color w:val="374151"/>
          <w:sz w:val="30"/>
        </w:rPr>
        <w:t>面向大学生的多模态情绪支持与英语口语陪练终端</w:t>
      </w:r>
    </w:p>
    <w:p>
      <w:pPr>
        <w:spacing w:after="120" w:line="283" w:lineRule="auto"/>
        <w:jc w:val="center"/>
      </w:pPr>
      <w:r>
        <w:rPr>
          <w:rFonts w:ascii="Microsoft YaHei" w:hAnsi="Microsoft YaHei" w:eastAsia="Microsoft YaHei"/>
          <w:b w:val="0"/>
          <w:color w:val="4B5563"/>
          <w:sz w:val="22"/>
        </w:rPr>
        <w:t>创业计划书</w:t>
      </w:r>
    </w:p>
    <w:p>
      <w:pPr>
        <w:spacing w:after="120" w:line="283" w:lineRule="auto"/>
        <w:jc w:val="center"/>
      </w:pPr>
      <w:r>
        <w:rPr>
          <w:rFonts w:ascii="Microsoft YaHei" w:hAnsi="Microsoft YaHei" w:eastAsia="Microsoft YaHei"/>
          <w:b w:val="0"/>
          <w:color w:val="4B5563"/>
          <w:sz w:val="22"/>
        </w:rPr>
        <w:t>建议申报：高教主赛道创意组（最终以报名系统实际组别为准）</w:t>
      </w:r>
    </w:p>
    <w:p>
      <w:pPr>
        <w:spacing w:after="120" w:line="283" w:lineRule="auto"/>
        <w:jc w:val="center"/>
      </w:pPr>
      <w:r>
        <w:rPr>
          <w:rFonts w:ascii="Microsoft YaHei" w:hAnsi="Microsoft YaHei" w:eastAsia="Microsoft YaHei"/>
          <w:b w:val="0"/>
          <w:color w:val="4B5563"/>
          <w:sz w:val="22"/>
        </w:rPr>
        <w:t>团队负责人：待填写    团队成员：3—15 人（待填写）</w:t>
      </w:r>
    </w:p>
    <w:p>
      <w:pPr>
        <w:spacing w:after="120" w:line="283" w:lineRule="auto"/>
        <w:jc w:val="center"/>
      </w:pPr>
      <w:r>
        <w:rPr>
          <w:rFonts w:ascii="Microsoft YaHei" w:hAnsi="Microsoft YaHei" w:eastAsia="Microsoft YaHei"/>
          <w:b w:val="0"/>
          <w:color w:val="4B5563"/>
          <w:sz w:val="22"/>
        </w:rPr>
        <w:t>报名截止：2026 年 9 月 22 日前</w:t>
      </w:r>
    </w:p>
    <w:p>
      <w:pPr>
        <w:spacing w:after="120" w:line="283" w:lineRule="auto"/>
        <w:jc w:val="center"/>
      </w:pPr>
      <w:r>
        <w:rPr>
          <w:rFonts w:ascii="Microsoft YaHei" w:hAnsi="Microsoft YaHei" w:eastAsia="Microsoft YaHei"/>
          <w:b w:val="0"/>
          <w:color w:val="4B5563"/>
          <w:sz w:val="22"/>
        </w:rPr>
        <w:t>版本：v1.0｜2026 年 9 月</w:t>
      </w:r>
    </w:p>
    <w:p>
      <w:pPr>
        <w:spacing w:after="0" w:line="283" w:lineRule="auto"/>
        <w:jc w:val="center"/>
      </w:pPr>
      <w:r>
        <w:rPr>
          <w:rFonts w:ascii="Microsoft YaHei" w:hAnsi="Microsoft YaHei" w:eastAsia="Microsoft YaHei"/>
          <w:b w:val="0"/>
          <w:color w:val="6B7280"/>
          <w:sz w:val="18"/>
        </w:rPr>
        <w:t>说明：本文区分已实现原型、待验证假设和示例估算。提交前请补齐团队、学校、测试数据及报名系统要求附件。</w:t>
      </w:r>
    </w:p>
    <w:p>
      <w:r>
        <w:br w:type="page"/>
      </w:r>
    </w:p>
    <w:p>
      <w:pPr>
        <w:pStyle w:val="Heading1"/>
      </w:pPr>
      <w:r>
        <w:t>一、执行摘要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小云宝 CampusCare 是面向大学生的低门槛、非诊断式多模态情绪支持与英语口语陪练终端。它以实体设备作为可触达入口，通过语音对话、屏幕数字人物和可选摄像头情绪线索，帮助学生在学习压力、宿舍适应、社交困扰和英语表达训练中愿意开口、马上得到回应并完成一个可执行的小行动。项目不做心理疾病诊断、不替代心理老师；识别到高风险表达时进入求助提醒和校园/人工资源转介。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当前原型已经打通 ESP32-S3、INMP441、TFT、MAX98357A、Wi-Fi、中转服务器和千问云服务的端云闭环：设备按键唤醒后上传 16 kHz PCM，服务器完成 ASR、对话生成和 TTS，再以 24 kHz Opus 返回；屏幕逐句显示 AI 回复，音频独立缓冲播放，支持连续对话、断线重连和 TF 卡 UI。固件基线为 2026-09-07-chat-ui-v93-button-direct-longtongxuxian，TTS 音色为 qwen-audio-3.0-tts-flash-longtongxuxian。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评审关心的问题</w:t>
            </w:r>
          </w:p>
        </w:tc>
        <w:tc>
          <w:tcPr>
            <w:tcW w:type="dxa" w:w="6406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本项目给出的回答</w:t>
            </w:r>
          </w:p>
        </w:tc>
      </w:tr>
      <w:tr>
        <w:tc>
          <w:tcPr>
            <w:tcW w:type="dxa" w:w="238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解决谁的什么问题</w:t>
            </w:r>
          </w:p>
        </w:tc>
        <w:tc>
          <w:tcPr>
            <w:tcW w:type="dxa" w:w="6406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大学生不愿主动求助、普通聊天工具缺少实体陪伴感、英语练习缺少即时反馈。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为什么现在能做</w:t>
            </w:r>
          </w:p>
        </w:tc>
        <w:tc>
          <w:tcPr>
            <w:tcW w:type="dxa" w:w="6406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已有可运行硬件和端云语音闭环，核心技术采用成熟模块，视觉模块可独立接入。</w:t>
            </w:r>
          </w:p>
        </w:tc>
      </w:tr>
      <w:tr>
        <w:tc>
          <w:tcPr>
            <w:tcW w:type="dxa" w:w="238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有什么创新</w:t>
            </w:r>
          </w:p>
        </w:tc>
        <w:tc>
          <w:tcPr>
            <w:tcW w:type="dxa" w:w="6406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实体 AI 入口、多模态置信度边界、情绪支持与英语陪练共用引擎、流式语音和屏幕同步、隐私优先。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如何形成价值</w:t>
            </w:r>
          </w:p>
        </w:tc>
        <w:tc>
          <w:tcPr>
            <w:tcW w:type="dxa" w:w="6406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个人购买、学校心理健康/学工试点、英语学习空间和校园服务订阅。</w:t>
            </w:r>
          </w:p>
        </w:tc>
      </w:tr>
      <w:tr>
        <w:tc>
          <w:tcPr>
            <w:tcW w:type="dxa" w:w="238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如何控制风险</w:t>
            </w:r>
          </w:p>
        </w:tc>
        <w:tc>
          <w:tcPr>
            <w:tcW w:type="dxa" w:w="6406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不诊断、不替代人工；摄像头默认关闭、只传特征、unknown 降级；高风险语句转介。</w:t>
            </w:r>
          </w:p>
        </w:tc>
      </w:tr>
    </w:tbl>
    <w:p>
      <w:pPr>
        <w:spacing w:after="20"/>
      </w:pPr>
    </w:p>
    <w:p>
      <w:pPr>
        <w:spacing w:after="160" w:line="283" w:lineRule="auto"/>
        <w:ind w:firstLine="420"/>
      </w:pPr>
      <w:r>
        <w:rPr>
          <w:rFonts w:ascii="Microsoft YaHei" w:hAnsi="Microsoft YaHei" w:eastAsia="Microsoft YaHei"/>
          <w:b/>
          <w:color w:val="17324D"/>
          <w:sz w:val="22"/>
        </w:rPr>
        <w:t>项目一句话：让每一次“我不想开口”都有一个可按下、可听见、可执行的下一步；让情绪支持和英语表达训练从手机里的功能，变成桌面上真正可触达的陪伴入口。</w:t>
      </w:r>
    </w:p>
    <w:p>
      <w:pPr>
        <w:pStyle w:val="Heading1"/>
      </w:pPr>
      <w:r>
        <w:t>二、项目定位与价值主张</w:t>
      </w:r>
    </w:p>
    <w:p>
      <w:pPr>
        <w:pStyle w:val="Heading2"/>
      </w:pPr>
      <w:r>
        <w:t>2.1 目标用户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用户层</w:t>
            </w:r>
          </w:p>
        </w:tc>
        <w:tc>
          <w:tcPr>
            <w:tcW w:type="dxa" w:w="2324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55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需要的结果</w:t>
            </w:r>
          </w:p>
        </w:tc>
        <w:tc>
          <w:tcPr>
            <w:tcW w:type="dxa" w:w="238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首要验证问题</w:t>
            </w:r>
          </w:p>
        </w:tc>
      </w:tr>
      <w:tr>
        <w:tc>
          <w:tcPr>
            <w:tcW w:type="dxa" w:w="147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大学生个人</w:t>
            </w:r>
          </w:p>
        </w:tc>
        <w:tc>
          <w:tcPr>
            <w:tcW w:type="dxa" w:w="232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考试周压力、宿舍适应、睡前想找人说话</w:t>
            </w:r>
          </w:p>
        </w:tc>
        <w:tc>
          <w:tcPr>
            <w:tcW w:type="dxa" w:w="255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低门槛表达、被理解、一个微行动</w:t>
            </w:r>
          </w:p>
        </w:tc>
        <w:tc>
          <w:tcPr>
            <w:tcW w:type="dxa" w:w="238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是否连续使用？</w:t>
            </w:r>
          </w:p>
        </w:tc>
      </w:tr>
      <w:tr>
        <w:tc>
          <w:tcPr>
            <w:tcW w:type="dxa" w:w="147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英语学习者</w:t>
            </w:r>
          </w:p>
        </w:tc>
        <w:tc>
          <w:tcPr>
            <w:tcW w:type="dxa" w:w="232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四级口语、听力复述、校园对话</w:t>
            </w:r>
          </w:p>
        </w:tc>
        <w:tc>
          <w:tcPr>
            <w:tcW w:type="dxa" w:w="255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即时纠错、难度递进、看到进步</w:t>
            </w:r>
          </w:p>
        </w:tc>
        <w:tc>
          <w:tcPr>
            <w:tcW w:type="dxa" w:w="238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练习是否比手机输入自然？</w:t>
            </w:r>
          </w:p>
        </w:tc>
      </w:tr>
      <w:tr>
        <w:tc>
          <w:tcPr>
            <w:tcW w:type="dxa" w:w="147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高校心理/学工</w:t>
            </w:r>
          </w:p>
        </w:tc>
        <w:tc>
          <w:tcPr>
            <w:tcW w:type="dxa" w:w="232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心理教育、早期提醒、资源转介</w:t>
            </w:r>
          </w:p>
        </w:tc>
        <w:tc>
          <w:tcPr>
            <w:tcW w:type="dxa" w:w="255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增加触达渠道、减少重复基础问答</w:t>
            </w:r>
          </w:p>
        </w:tc>
        <w:tc>
          <w:tcPr>
            <w:tcW w:type="dxa" w:w="238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能否嵌入现有服务？</w:t>
            </w:r>
          </w:p>
        </w:tc>
      </w:tr>
      <w:tr>
        <w:tc>
          <w:tcPr>
            <w:tcW w:type="dxa" w:w="147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校园学习空间</w:t>
            </w:r>
          </w:p>
        </w:tc>
        <w:tc>
          <w:tcPr>
            <w:tcW w:type="dxa" w:w="232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自习室、语言角、创新空间</w:t>
            </w:r>
          </w:p>
        </w:tc>
        <w:tc>
          <w:tcPr>
            <w:tcW w:type="dxa" w:w="255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可管理设备、内容更新、匿名统计</w:t>
            </w:r>
          </w:p>
        </w:tc>
        <w:tc>
          <w:tcPr>
            <w:tcW w:type="dxa" w:w="238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采购和运维可接受吗？</w:t>
            </w:r>
          </w:p>
        </w:tc>
      </w:tr>
    </w:tbl>
    <w:p>
      <w:pPr>
        <w:spacing w:after="20"/>
      </w:pPr>
    </w:p>
    <w:p>
      <w:pPr>
        <w:pStyle w:val="Heading2"/>
      </w:pPr>
      <w:r>
        <w:t>2.2 价值主张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可触达：实体按键、屏幕和扬声器降低打开 App、打字和主动求助的成本。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可解释：语音内容和语气是主要依据，摄像头仅为辅助线索；输出置信度和 unknown。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可行动：每次支持优先给出 60 秒到 10 分钟内可完成的微行动，必要时转介。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可迁移：同一硬件切换中文情绪支持、英语四级口语、听力复述和词汇复习。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可运营：云端中转统一管理模型、音色、内容和日志，设备端负责采集、播放和显示。</w:t>
      </w:r>
    </w:p>
    <w:p>
      <w:pPr>
        <w:pStyle w:val="Heading1"/>
      </w:pPr>
      <w:r>
        <w:t>三、痛点、机会与需求假设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本节把已知事实和待验证假设分开。当前尚无正式问卷、订单或满意度数据，市场判断须通过匿名访谈、校园试点和可追溯指标验证。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痛点</w:t>
            </w:r>
          </w:p>
        </w:tc>
        <w:tc>
          <w:tcPr>
            <w:tcW w:type="dxa" w:w="2154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现有替代</w:t>
            </w:r>
          </w:p>
        </w:tc>
        <w:tc>
          <w:tcPr>
            <w:tcW w:type="dxa" w:w="2324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不足</w:t>
            </w:r>
          </w:p>
        </w:tc>
        <w:tc>
          <w:tcPr>
            <w:tcW w:type="dxa" w:w="2324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小云宝切入</w:t>
            </w:r>
          </w:p>
        </w:tc>
      </w:tr>
      <w:tr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不愿主动求助</w:t>
            </w:r>
          </w:p>
        </w:tc>
        <w:tc>
          <w:tcPr>
            <w:tcW w:type="dxa" w:w="215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忍耐、刷短视频、向熟人倾诉</w:t>
            </w:r>
          </w:p>
        </w:tc>
        <w:tc>
          <w:tcPr>
            <w:tcW w:type="dxa" w:w="232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缺少即时、低压力入口</w:t>
            </w:r>
          </w:p>
        </w:tc>
        <w:tc>
          <w:tcPr>
            <w:tcW w:type="dxa" w:w="232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实体唤醒键 + 语音支持 + 微行动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支持建议难执行</w:t>
            </w:r>
          </w:p>
        </w:tc>
        <w:tc>
          <w:tcPr>
            <w:tcW w:type="dxa" w:w="215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泛化鸡汤、长文章、一次咨询</w:t>
            </w:r>
          </w:p>
        </w:tc>
        <w:tc>
          <w:tcPr>
            <w:tcW w:type="dxa" w:w="232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缺少下一步和跟进</w:t>
            </w:r>
          </w:p>
        </w:tc>
        <w:tc>
          <w:tcPr>
            <w:tcW w:type="dxa" w:w="232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微行动、下一轮询问、资源转介</w:t>
            </w:r>
          </w:p>
        </w:tc>
      </w:tr>
      <w:tr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英语练习缺反馈</w:t>
            </w:r>
          </w:p>
        </w:tc>
        <w:tc>
          <w:tcPr>
            <w:tcW w:type="dxa" w:w="215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背单词 App、录音后看答案</w:t>
            </w:r>
          </w:p>
        </w:tc>
        <w:tc>
          <w:tcPr>
            <w:tcW w:type="dxa" w:w="232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练习与反馈割裂</w:t>
            </w:r>
          </w:p>
        </w:tc>
        <w:tc>
          <w:tcPr>
            <w:tcW w:type="dxa" w:w="232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口语/听力任务、逐句反馈、难度自适应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学校服务触达有限</w:t>
            </w:r>
          </w:p>
        </w:tc>
        <w:tc>
          <w:tcPr>
            <w:tcW w:type="dxa" w:w="215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线下咨询、公众号、热线</w:t>
            </w:r>
          </w:p>
        </w:tc>
        <w:tc>
          <w:tcPr>
            <w:tcW w:type="dxa" w:w="232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时间空间约束、基础问题重复</w:t>
            </w:r>
          </w:p>
        </w:tc>
        <w:tc>
          <w:tcPr>
            <w:tcW w:type="dxa" w:w="232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设备作为教育和早期提醒入口</w:t>
            </w:r>
          </w:p>
        </w:tc>
      </w:tr>
    </w:tbl>
    <w:p>
      <w:pPr>
        <w:spacing w:after="20"/>
      </w:pPr>
    </w:p>
    <w:p>
      <w:pPr>
        <w:pStyle w:val="Heading2"/>
      </w:pPr>
      <w:r>
        <w:t>3.1 需求验证方案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访谈 20—30 名自愿大学生，覆盖年级、专业和英语基础；只记录匿名编号。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任务测试：完成情绪支持、英语任务和连续对话，记录唤醒、首句延迟、完成率和易用性。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学校试点：与 1—2 个院系或学习空间协商 2—4 周试点，比较触达、完成和转介变化。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决策门槛：若连续使用率、任务完成率或学校接受度不达标，先调整交互和场景，不扩大生产。</w:t>
      </w:r>
    </w:p>
    <w:p>
      <w:pPr>
        <w:pStyle w:val="Heading1"/>
      </w:pPr>
      <w:r>
        <w:t>四、产品功能与用户流程</w:t>
      </w:r>
    </w:p>
    <w:p>
      <w:pPr>
        <w:pStyle w:val="Heading2"/>
      </w:pPr>
      <w:r>
        <w:t>4.1 功能矩阵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494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当前原型</w:t>
            </w:r>
          </w:p>
        </w:tc>
        <w:tc>
          <w:tcPr>
            <w:tcW w:type="dxa" w:w="238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比赛版目标</w:t>
            </w:r>
          </w:p>
        </w:tc>
        <w:tc>
          <w:tcPr>
            <w:tcW w:type="dxa" w:w="2324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长期扩展</w:t>
            </w:r>
          </w:p>
        </w:tc>
      </w:tr>
      <w:tr>
        <w:tc>
          <w:tcPr>
            <w:tcW w:type="dxa" w:w="136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实体交互</w:t>
            </w:r>
          </w:p>
        </w:tc>
        <w:tc>
          <w:tcPr>
            <w:tcW w:type="dxa" w:w="249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GPIO18 唤醒，GPIO21 预留，GPIO47/48 亮度</w:t>
            </w:r>
          </w:p>
        </w:tc>
        <w:tc>
          <w:tcPr>
            <w:tcW w:type="dxa" w:w="238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20 次至少 19 次触发，状态可见</w:t>
            </w:r>
          </w:p>
        </w:tc>
        <w:tc>
          <w:tcPr>
            <w:tcW w:type="dxa" w:w="232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旋钮、触摸、校园卡</w:t>
            </w:r>
          </w:p>
        </w:tc>
      </w:tr>
      <w:tr>
        <w:tc>
          <w:tcPr>
            <w:tcW w:type="dxa" w:w="136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情绪支持</w:t>
            </w:r>
          </w:p>
        </w:tc>
        <w:tc>
          <w:tcPr>
            <w:tcW w:type="dxa" w:w="249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ASR、千问对话、TTS、连续对话</w:t>
            </w:r>
          </w:p>
        </w:tc>
        <w:tc>
          <w:tcPr>
            <w:tcW w:type="dxa" w:w="238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共情 + 微行动 + 风险转介</w:t>
            </w:r>
          </w:p>
        </w:tc>
        <w:tc>
          <w:tcPr>
            <w:tcW w:type="dxa" w:w="232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趋势提醒、资源目录、人工协同</w:t>
            </w:r>
          </w:p>
        </w:tc>
      </w:tr>
      <w:tr>
        <w:tc>
          <w:tcPr>
            <w:tcW w:type="dxa" w:w="136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英语陪练</w:t>
            </w:r>
          </w:p>
        </w:tc>
        <w:tc>
          <w:tcPr>
            <w:tcW w:type="dxa" w:w="249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架构预留</w:t>
            </w:r>
          </w:p>
        </w:tc>
        <w:tc>
          <w:tcPr>
            <w:tcW w:type="dxa" w:w="238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四级口语、听力复述、词汇复习</w:t>
            </w:r>
          </w:p>
        </w:tc>
        <w:tc>
          <w:tcPr>
            <w:tcW w:type="dxa" w:w="232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个性化课程、教师后台</w:t>
            </w:r>
          </w:p>
        </w:tc>
      </w:tr>
      <w:tr>
        <w:tc>
          <w:tcPr>
            <w:tcW w:type="dxa" w:w="136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数字人物/UI</w:t>
            </w:r>
          </w:p>
        </w:tc>
        <w:tc>
          <w:tcPr>
            <w:tcW w:type="dxa" w:w="249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TF 卡背景、招手帧、聆听白点、逐字气泡</w:t>
            </w:r>
          </w:p>
        </w:tc>
        <w:tc>
          <w:tcPr>
            <w:tcW w:type="dxa" w:w="238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统一层级，回复与音频同步</w:t>
            </w:r>
          </w:p>
        </w:tc>
        <w:tc>
          <w:tcPr>
            <w:tcW w:type="dxa" w:w="232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主题和角色内容包</w:t>
            </w:r>
          </w:p>
        </w:tc>
      </w:tr>
      <w:tr>
        <w:tc>
          <w:tcPr>
            <w:tcW w:type="dxa" w:w="136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摄像头视觉</w:t>
            </w:r>
          </w:p>
        </w:tc>
        <w:tc>
          <w:tcPr>
            <w:tcW w:type="dxa" w:w="249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尚未完成，已有协议方案</w:t>
            </w:r>
          </w:p>
        </w:tc>
        <w:tc>
          <w:tcPr>
            <w:tcW w:type="dxa" w:w="238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OV2640 辅助线索，unknown 降级</w:t>
            </w:r>
          </w:p>
        </w:tc>
        <w:tc>
          <w:tcPr>
            <w:tcW w:type="dxa" w:w="232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本地推理、疲劳等非诊断线索</w:t>
            </w:r>
          </w:p>
        </w:tc>
      </w:tr>
      <w:tr>
        <w:tc>
          <w:tcPr>
            <w:tcW w:type="dxa" w:w="136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运营管理</w:t>
            </w:r>
          </w:p>
        </w:tc>
        <w:tc>
          <w:tcPr>
            <w:tcW w:type="dxa" w:w="249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中转服务和 systemd</w:t>
            </w:r>
          </w:p>
        </w:tc>
        <w:tc>
          <w:tcPr>
            <w:tcW w:type="dxa" w:w="238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配置、日志、版本清晰</w:t>
            </w:r>
          </w:p>
        </w:tc>
        <w:tc>
          <w:tcPr>
            <w:tcW w:type="dxa" w:w="232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设备管理、匿名看板</w:t>
            </w:r>
          </w:p>
        </w:tc>
      </w:tr>
    </w:tbl>
    <w:p>
      <w:pPr>
        <w:spacing w:after="20"/>
      </w:pPr>
    </w:p>
    <w:p>
      <w:pPr>
        <w:pStyle w:val="Heading2"/>
      </w:pPr>
      <w:r>
        <w:t>4.2 情绪支持流程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IDLE（未唤醒）→ GPIO18 短按 → LISTENING（聆听动画和三个白点）→ THINKING（等待识别和生成）→ SPEAKING（蓝色气泡逐句增加、音频同步）→ IDLE 或下一轮 LISTENING。设备不在气泡显示用户原话，只显示 AI 回复。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普通情绪：先复述理解，再给一个小行动，如拆分任务、喝水、走动或预约咨询。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不确定情绪：说明理解可能不完整，邀请补充，不强行贴标签。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高风险表达：显示并播报求助建议，引导联系 120、学校心理中心、辅导员或可信任的人。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连续对话：播放队列排空后自动进入下一轮；按键或串口 x 退出连续模式。</w:t>
      </w:r>
    </w:p>
    <w:p>
      <w:pPr>
        <w:pStyle w:val="Heading2"/>
      </w:pPr>
      <w:r>
        <w:t>4.3 英语陪练流程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选择校园场景对话、四级口语问答、听力复述或词汇复习。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语音作答后给出关键词覆盖、表达完整性、语法建议和示范句。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先用短英语反馈，必要时补充中文；每轮突出 1—2 个改进点。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保存匿名分数和任务记录，展示练习前后变化，不夸大为能力诊断。</w:t>
      </w:r>
    </w:p>
    <w:p>
      <w:pPr>
        <w:pStyle w:val="Heading1"/>
      </w:pPr>
      <w:r>
        <w:t>五、技术架构与实现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系统采用“端侧可用、云端可迭代、视觉可插拔”的分层架构。音频闭环已在 v93 固件和中转服务中实现；OV2640 视觉识别是下一阶段扩展。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268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948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04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关键接口/指标</w:t>
            </w:r>
          </w:p>
        </w:tc>
      </w:tr>
      <w:tr>
        <w:tc>
          <w:tcPr>
            <w:tcW w:type="dxa" w:w="141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设备采集</w:t>
            </w:r>
          </w:p>
        </w:tc>
        <w:tc>
          <w:tcPr>
            <w:tcW w:type="dxa" w:w="226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ESP32-S3、INMP441、GPIO18</w:t>
            </w:r>
          </w:p>
        </w:tc>
        <w:tc>
          <w:tcPr>
            <w:tcW w:type="dxa" w:w="294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Wi-Fi、唤醒、16 kHz PCM、状态机</w:t>
            </w:r>
          </w:p>
        </w:tc>
        <w:tc>
          <w:tcPr>
            <w:tcW w:type="dxa" w:w="204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下降沿锁存；单轮最多 10 秒</w:t>
            </w:r>
          </w:p>
        </w:tc>
      </w:tr>
      <w:tr>
        <w:tc>
          <w:tcPr>
            <w:tcW w:type="dxa" w:w="1417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设备呈现</w:t>
            </w:r>
          </w:p>
        </w:tc>
        <w:tc>
          <w:tcPr>
            <w:tcW w:type="dxa" w:w="226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TFT、TF 卡、数字人物、MAX98357A</w:t>
            </w:r>
          </w:p>
        </w:tc>
        <w:tc>
          <w:tcPr>
            <w:tcW w:type="dxa" w:w="294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整帧刷新、气泡、动画、24 kHz 播放</w:t>
            </w:r>
          </w:p>
        </w:tc>
        <w:tc>
          <w:tcPr>
            <w:tcW w:type="dxa" w:w="204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Opus 独立解码；缓冲约 1600 ms</w:t>
            </w:r>
          </w:p>
        </w:tc>
      </w:tr>
      <w:tr>
        <w:tc>
          <w:tcPr>
            <w:tcW w:type="dxa" w:w="141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中转服务</w:t>
            </w:r>
          </w:p>
        </w:tc>
        <w:tc>
          <w:tcPr>
            <w:tcW w:type="dxa" w:w="226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relay-server、WebSocket、systemd</w:t>
            </w:r>
          </w:p>
        </w:tc>
        <w:tc>
          <w:tcPr>
            <w:tcW w:type="dxa" w:w="294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握手、心跳、ASR/LLM/TTS、重连</w:t>
            </w:r>
          </w:p>
        </w:tc>
        <w:tc>
          <w:tcPr>
            <w:tcW w:type="dxa" w:w="204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/xiyunbao/v1；序号防旧回复</w:t>
            </w:r>
          </w:p>
        </w:tc>
      </w:tr>
      <w:tr>
        <w:tc>
          <w:tcPr>
            <w:tcW w:type="dxa" w:w="1417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云服务</w:t>
            </w:r>
          </w:p>
        </w:tc>
        <w:tc>
          <w:tcPr>
            <w:tcW w:type="dxa" w:w="226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Qwen ASR、qwen-turbo、Qwen TTS</w:t>
            </w:r>
          </w:p>
        </w:tc>
        <w:tc>
          <w:tcPr>
            <w:tcW w:type="dxa" w:w="294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识别、生成、合成</w:t>
            </w:r>
          </w:p>
        </w:tc>
        <w:tc>
          <w:tcPr>
            <w:tcW w:type="dxa" w:w="204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当前音色 longtongxuxian</w:t>
            </w:r>
          </w:p>
        </w:tc>
      </w:tr>
      <w:tr>
        <w:tc>
          <w:tcPr>
            <w:tcW w:type="dxa" w:w="141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视觉扩展</w:t>
            </w:r>
          </w:p>
        </w:tc>
        <w:tc>
          <w:tcPr>
            <w:tcW w:type="dxa" w:w="226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OV2640 + 推理模块</w:t>
            </w:r>
          </w:p>
        </w:tc>
        <w:tc>
          <w:tcPr>
            <w:tcW w:type="dxa" w:w="294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情绪线索、置信度、隐私边界</w:t>
            </w:r>
          </w:p>
        </w:tc>
        <w:tc>
          <w:tcPr>
            <w:tcW w:type="dxa" w:w="204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vision.emotion JSON；unknown 降级</w:t>
            </w:r>
          </w:p>
        </w:tc>
      </w:tr>
    </w:tbl>
    <w:p>
      <w:pPr>
        <w:spacing w:after="20"/>
      </w:pPr>
    </w:p>
    <w:p>
      <w:pPr>
        <w:pStyle w:val="Heading2"/>
      </w:pPr>
      <w:r>
        <w:t>5.1 音频与交互链路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INMP441 采集 16 kHz PCM → ESP32 WebSocket → relay-server → Qwen ASR → qwen-turbo 流式生成 → Qwen TTS → 24 kHz Opus（约 40 ms/帧）→ ESP32 解码和 PCM 队列 → MAX98357A。文字以 sentence_id 顺序进入气泡，音频队列独立运行。</w:t>
      </w:r>
    </w:p>
    <w:p>
      <w:pPr>
        <w:pStyle w:val="Heading2"/>
      </w:pPr>
      <w:r>
        <w:t>5.2 视觉情绪扩展接口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摄像头采集 320×240、5—10 FPS JPEG/RGB565，检测人脸后输出粗粒度状态、置信度和时间戳，通过 HTTP/WebSocket 上报中转服务。示例：{"type":"vision.emotion","device_id":"xiaoyunbao-01","emotion":"happy","confidence":0.87,"timestamp":1710000000}。连续 3 帧或约 300 ms 稳定才切换；1—2 秒无结果回 neutral/unknown。视觉仅作辅助，摄像头默认关闭、不保存原图。</w:t>
      </w:r>
    </w:p>
    <w:p>
      <w:pPr>
        <w:pStyle w:val="Heading2"/>
      </w:pPr>
      <w:r>
        <w:t>5.3 可靠性设计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WebSocket 心跳、自动重连、旧序号丢弃，断线不重复播放。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首声安全缓冲、独立 Opus 任务、播放队列排空、淡入淡出，减少断粮和爆音。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TF 卡背景缓存、离屏画布、整帧刷新、UTF-8 宽度计算，避免撕裂和越界。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MAX98357A 与 ESP32 共地，SPK- 不接系统地；用 440 Hz 测试音区分硬件杂音和编码问题。</w:t>
      </w:r>
    </w:p>
    <w:p>
      <w:pPr>
        <w:pStyle w:val="Heading1"/>
      </w:pPr>
      <w:r>
        <w:t>六、创新性与竞争壁垒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创新点</w:t>
            </w:r>
          </w:p>
        </w:tc>
        <w:tc>
          <w:tcPr>
            <w:tcW w:type="dxa" w:w="3969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技术/产品体现</w:t>
            </w:r>
          </w:p>
        </w:tc>
        <w:tc>
          <w:tcPr>
            <w:tcW w:type="dxa" w:w="3005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可验证证据</w:t>
            </w:r>
          </w:p>
        </w:tc>
      </w:tr>
      <w:tr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实体 AI 入口</w:t>
            </w:r>
          </w:p>
        </w:tc>
        <w:tc>
          <w:tcPr>
            <w:tcW w:type="dxa" w:w="3969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按键唤醒、数字人物、听觉反馈</w:t>
            </w:r>
          </w:p>
        </w:tc>
        <w:tc>
          <w:tcPr>
            <w:tcW w:type="dxa" w:w="300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唤醒成功率、启动时间、连续使用率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多模态但有边界</w:t>
            </w:r>
          </w:p>
        </w:tc>
        <w:tc>
          <w:tcPr>
            <w:tcW w:type="dxa" w:w="3969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文本/语音为主，视觉辅助，置信度和 unknown</w:t>
            </w:r>
          </w:p>
        </w:tc>
        <w:tc>
          <w:tcPr>
            <w:tcW w:type="dxa" w:w="3005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混淆矩阵、拔掉摄像头仍可用</w:t>
            </w:r>
          </w:p>
        </w:tc>
      </w:tr>
      <w:tr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情绪支持 + 英语陪练</w:t>
            </w:r>
          </w:p>
        </w:tc>
        <w:tc>
          <w:tcPr>
            <w:tcW w:type="dxa" w:w="3969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共用对话、语音、内容和难度引擎</w:t>
            </w:r>
          </w:p>
        </w:tc>
        <w:tc>
          <w:tcPr>
            <w:tcW w:type="dxa" w:w="300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任务完成率、前后测分数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流式同步交互</w:t>
            </w:r>
          </w:p>
        </w:tc>
        <w:tc>
          <w:tcPr>
            <w:tcW w:type="dxa" w:w="3969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句子、情绪、TTS、Opus、动画序号对齐</w:t>
            </w:r>
          </w:p>
        </w:tc>
        <w:tc>
          <w:tcPr>
            <w:tcW w:type="dxa" w:w="3005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首句延迟、欠载、对齐率</w:t>
            </w:r>
          </w:p>
        </w:tc>
      </w:tr>
      <w:tr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隐私和风险边界</w:t>
            </w:r>
          </w:p>
        </w:tc>
        <w:tc>
          <w:tcPr>
            <w:tcW w:type="dxa" w:w="3969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不存原图、不诊断、高风险转介</w:t>
            </w:r>
          </w:p>
        </w:tc>
        <w:tc>
          <w:tcPr>
            <w:tcW w:type="dxa" w:w="300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高风险语句 100% 转介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模块化低成本</w:t>
            </w:r>
          </w:p>
        </w:tc>
        <w:tc>
          <w:tcPr>
            <w:tcW w:type="dxa" w:w="3969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ESP32 + 可替换摄像头/功放/屏幕</w:t>
            </w:r>
          </w:p>
        </w:tc>
        <w:tc>
          <w:tcPr>
            <w:tcW w:type="dxa" w:w="3005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BOM、维修时间、稳定性</w:t>
            </w:r>
          </w:p>
        </w:tc>
      </w:tr>
    </w:tbl>
    <w:p>
      <w:pPr>
        <w:spacing w:after="20"/>
      </w:pPr>
    </w:p>
    <w:p>
      <w:pPr>
        <w:pStyle w:val="Heading2"/>
      </w:pPr>
      <w:r>
        <w:t>与替代方案比较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814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手机聊天/通用 AI</w:t>
            </w:r>
          </w:p>
        </w:tc>
        <w:tc>
          <w:tcPr>
            <w:tcW w:type="dxa" w:w="170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传统心理服务</w:t>
            </w:r>
          </w:p>
        </w:tc>
        <w:tc>
          <w:tcPr>
            <w:tcW w:type="dxa" w:w="170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英语学习 App</w:t>
            </w:r>
          </w:p>
        </w:tc>
        <w:tc>
          <w:tcPr>
            <w:tcW w:type="dxa" w:w="2268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小云宝</w:t>
            </w:r>
          </w:p>
        </w:tc>
      </w:tr>
      <w:tr>
        <w:tc>
          <w:tcPr>
            <w:tcW w:type="dxa" w:w="119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触达</w:t>
            </w:r>
          </w:p>
        </w:tc>
        <w:tc>
          <w:tcPr>
            <w:tcW w:type="dxa" w:w="181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打开 App、输入</w:t>
            </w:r>
          </w:p>
        </w:tc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预约/到场</w:t>
            </w:r>
          </w:p>
        </w:tc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手机输入</w:t>
            </w:r>
          </w:p>
        </w:tc>
        <w:tc>
          <w:tcPr>
            <w:tcW w:type="dxa" w:w="226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实体按键 + 语音</w:t>
            </w:r>
          </w:p>
        </w:tc>
      </w:tr>
      <w:tr>
        <w:tc>
          <w:tcPr>
            <w:tcW w:type="dxa" w:w="119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情绪支持</w:t>
            </w:r>
          </w:p>
        </w:tc>
        <w:tc>
          <w:tcPr>
            <w:tcW w:type="dxa" w:w="181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泛化回答</w:t>
            </w:r>
          </w:p>
        </w:tc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专业但容量有限</w:t>
            </w:r>
          </w:p>
        </w:tc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通常不是目标</w:t>
            </w:r>
          </w:p>
        </w:tc>
        <w:tc>
          <w:tcPr>
            <w:tcW w:type="dxa" w:w="226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非诊断支持 + 转介</w:t>
            </w:r>
          </w:p>
        </w:tc>
      </w:tr>
      <w:tr>
        <w:tc>
          <w:tcPr>
            <w:tcW w:type="dxa" w:w="119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英语训练</w:t>
            </w:r>
          </w:p>
        </w:tc>
        <w:tc>
          <w:tcPr>
            <w:tcW w:type="dxa" w:w="181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可有但不聚焦</w:t>
            </w:r>
          </w:p>
        </w:tc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无</w:t>
            </w:r>
          </w:p>
        </w:tc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有但缺实体感</w:t>
            </w:r>
          </w:p>
        </w:tc>
        <w:tc>
          <w:tcPr>
            <w:tcW w:type="dxa" w:w="226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共用语音链路和自适应</w:t>
            </w:r>
          </w:p>
        </w:tc>
      </w:tr>
      <w:tr>
        <w:tc>
          <w:tcPr>
            <w:tcW w:type="dxa" w:w="119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隐私</w:t>
            </w:r>
          </w:p>
        </w:tc>
        <w:tc>
          <w:tcPr>
            <w:tcW w:type="dxa" w:w="181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依赖平台</w:t>
            </w:r>
          </w:p>
        </w:tc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机构流程</w:t>
            </w:r>
          </w:p>
        </w:tc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依赖平台</w:t>
            </w:r>
          </w:p>
        </w:tc>
        <w:tc>
          <w:tcPr>
            <w:tcW w:type="dxa" w:w="226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摄像头可关、只传特征</w:t>
            </w:r>
          </w:p>
        </w:tc>
      </w:tr>
      <w:tr>
        <w:tc>
          <w:tcPr>
            <w:tcW w:type="dxa" w:w="119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校园部署</w:t>
            </w:r>
          </w:p>
        </w:tc>
        <w:tc>
          <w:tcPr>
            <w:tcW w:type="dxa" w:w="181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难统一运维</w:t>
            </w:r>
          </w:p>
        </w:tc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人工成本高</w:t>
            </w:r>
          </w:p>
        </w:tc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账号内容分散</w:t>
            </w:r>
          </w:p>
        </w:tc>
        <w:tc>
          <w:tcPr>
            <w:tcW w:type="dxa" w:w="226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设备、云端、内容统一</w:t>
            </w:r>
          </w:p>
        </w:tc>
      </w:tr>
    </w:tbl>
    <w:p>
      <w:pPr>
        <w:spacing w:after="20"/>
      </w:pPr>
    </w:p>
    <w:p>
      <w:pPr>
        <w:pStyle w:val="Heading1"/>
      </w:pPr>
      <w:r>
        <w:t>七、市场与商业化路径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以下为待验证的市场路径，不把未经调研的市场规模、订单或满意度写成事实。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3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608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客户/场景</w:t>
            </w:r>
          </w:p>
        </w:tc>
        <w:tc>
          <w:tcPr>
            <w:tcW w:type="dxa" w:w="2494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</w:t>
            </w:r>
          </w:p>
        </w:tc>
        <w:tc>
          <w:tcPr>
            <w:tcW w:type="dxa" w:w="238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验证指标</w:t>
            </w:r>
          </w:p>
        </w:tc>
      </w:tr>
      <w:tr>
        <w:tc>
          <w:tcPr>
            <w:tcW w:type="dxa" w:w="153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0—3 个月</w:t>
            </w:r>
          </w:p>
        </w:tc>
        <w:tc>
          <w:tcPr>
            <w:tcW w:type="dxa" w:w="260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校内学生、实验室、赛事展示</w:t>
            </w:r>
          </w:p>
        </w:tc>
        <w:tc>
          <w:tcPr>
            <w:tcW w:type="dxa" w:w="249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10—20 台样机、中文 + 英语最小闭环</w:t>
            </w:r>
          </w:p>
        </w:tc>
        <w:tc>
          <w:tcPr>
            <w:tcW w:type="dxa" w:w="238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唤醒、延迟、完成率、易用性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4—12 个月</w:t>
            </w:r>
          </w:p>
        </w:tc>
        <w:tc>
          <w:tcPr>
            <w:tcW w:type="dxa" w:w="260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学院、心理中心、学工、语言空间</w:t>
            </w:r>
          </w:p>
        </w:tc>
        <w:tc>
          <w:tcPr>
            <w:tcW w:type="dxa" w:w="249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设备包、内容包、管理配置、月报</w:t>
            </w:r>
          </w:p>
        </w:tc>
        <w:tc>
          <w:tcPr>
            <w:tcW w:type="dxa" w:w="238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留存、完成、转介、运维工时</w:t>
            </w:r>
          </w:p>
        </w:tc>
      </w:tr>
      <w:tr>
        <w:tc>
          <w:tcPr>
            <w:tcW w:type="dxa" w:w="153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12—24 个月</w:t>
            </w:r>
          </w:p>
        </w:tc>
        <w:tc>
          <w:tcPr>
            <w:tcW w:type="dxa" w:w="260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多校采购、教育服务商、个人</w:t>
            </w:r>
          </w:p>
        </w:tc>
        <w:tc>
          <w:tcPr>
            <w:tcW w:type="dxa" w:w="249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标准硬件、订阅、内容更新</w:t>
            </w:r>
          </w:p>
        </w:tc>
        <w:tc>
          <w:tcPr>
            <w:tcW w:type="dxa" w:w="238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毛利、续费、故障率、复购</w:t>
            </w:r>
          </w:p>
        </w:tc>
      </w:tr>
    </w:tbl>
    <w:p>
      <w:pPr>
        <w:spacing w:after="20"/>
      </w:pPr>
    </w:p>
    <w:p>
      <w:pPr>
        <w:pStyle w:val="Heading2"/>
      </w:pPr>
      <w:r>
        <w:t>7.1 商业模式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收入来源</w:t>
            </w:r>
          </w:p>
        </w:tc>
        <w:tc>
          <w:tcPr>
            <w:tcW w:type="dxa" w:w="170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402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</w:t>
            </w:r>
          </w:p>
        </w:tc>
        <w:tc>
          <w:tcPr>
            <w:tcW w:type="dxa" w:w="221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</w:t>
            </w:r>
          </w:p>
        </w:tc>
      </w:tr>
      <w:tr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设备 + 首年服务</w:t>
            </w:r>
          </w:p>
        </w:tc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个人/学校</w:t>
            </w:r>
          </w:p>
        </w:tc>
        <w:tc>
          <w:tcPr>
            <w:tcW w:type="dxa" w:w="3402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终端、基础云服务、内容包</w:t>
            </w:r>
          </w:p>
        </w:tc>
        <w:tc>
          <w:tcPr>
            <w:tcW w:type="dxa" w:w="221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价格需 BOM 和试点验证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校园服务订阅</w:t>
            </w:r>
          </w:p>
        </w:tc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学院/中心/学习空间</w:t>
            </w:r>
          </w:p>
        </w:tc>
        <w:tc>
          <w:tcPr>
            <w:tcW w:type="dxa" w:w="3402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设备管理、匿名统计、规则更新</w:t>
            </w:r>
          </w:p>
        </w:tc>
        <w:tc>
          <w:tcPr>
            <w:tcW w:type="dxa" w:w="221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不出售敏感数据</w:t>
            </w:r>
          </w:p>
        </w:tc>
      </w:tr>
      <w:tr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内容与课程包</w:t>
            </w:r>
          </w:p>
        </w:tc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英语中心、教师、社团</w:t>
            </w:r>
          </w:p>
        </w:tc>
        <w:tc>
          <w:tcPr>
            <w:tcW w:type="dxa" w:w="3402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校园口语、四级任务、主题对话</w:t>
            </w:r>
          </w:p>
        </w:tc>
        <w:tc>
          <w:tcPr>
            <w:tcW w:type="dxa" w:w="221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内容审核与版权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定制集成</w:t>
            </w:r>
          </w:p>
        </w:tc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学校/教育服务商</w:t>
            </w:r>
          </w:p>
        </w:tc>
        <w:tc>
          <w:tcPr>
            <w:tcW w:type="dxa" w:w="3402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接口、外观、资源目录、培训</w:t>
            </w:r>
          </w:p>
        </w:tc>
        <w:tc>
          <w:tcPr>
            <w:tcW w:type="dxa" w:w="221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避免过度定制</w:t>
            </w:r>
          </w:p>
        </w:tc>
      </w:tr>
    </w:tbl>
    <w:p>
      <w:pPr>
        <w:spacing w:after="20"/>
      </w:pPr>
    </w:p>
    <w:p>
      <w:pPr>
        <w:pStyle w:val="Heading2"/>
      </w:pPr>
      <w:r>
        <w:t>7.2 示例单位经济（未审计）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以下数字仅用于展示商业模型，属于示例估算，不是已经发生的收入、订单或成本。正式提交需替换为真实 BOM、云账单和报价。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87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示例金额（元/台）</w:t>
            </w:r>
          </w:p>
        </w:tc>
        <w:tc>
          <w:tcPr>
            <w:tcW w:type="dxa" w:w="4535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硬件装配成本</w:t>
            </w:r>
          </w:p>
        </w:tc>
        <w:tc>
          <w:tcPr>
            <w:tcW w:type="dxa" w:w="187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420</w:t>
            </w:r>
          </w:p>
        </w:tc>
        <w:tc>
          <w:tcPr>
            <w:tcW w:type="dxa" w:w="453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主控、屏幕、音频、外壳、线束和装配示例合计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首年云服务与运维</w:t>
            </w:r>
          </w:p>
        </w:tc>
        <w:tc>
          <w:tcPr>
            <w:tcW w:type="dxa" w:w="187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80</w:t>
            </w:r>
          </w:p>
        </w:tc>
        <w:tc>
          <w:tcPr>
            <w:tcW w:type="dxa" w:w="4535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按使用量折算的示例预算</w:t>
            </w:r>
          </w:p>
        </w:tc>
      </w:tr>
      <w:tr>
        <w:tc>
          <w:tcPr>
            <w:tcW w:type="dxa" w:w="238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首年客单价</w:t>
            </w:r>
          </w:p>
        </w:tc>
        <w:tc>
          <w:tcPr>
            <w:tcW w:type="dxa" w:w="187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699</w:t>
            </w:r>
          </w:p>
        </w:tc>
        <w:tc>
          <w:tcPr>
            <w:tcW w:type="dxa" w:w="453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设备 + 首年基础服务示例价格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单台贡献毛利</w:t>
            </w:r>
          </w:p>
        </w:tc>
        <w:tc>
          <w:tcPr>
            <w:tcW w:type="dxa" w:w="187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199</w:t>
            </w:r>
          </w:p>
        </w:tc>
        <w:tc>
          <w:tcPr>
            <w:tcW w:type="dxa" w:w="4535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约 28.5%；需真实成本复核</w:t>
            </w:r>
          </w:p>
        </w:tc>
      </w:tr>
      <w:tr>
        <w:tc>
          <w:tcPr>
            <w:tcW w:type="dxa" w:w="238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需验证</w:t>
            </w:r>
          </w:p>
        </w:tc>
        <w:tc>
          <w:tcPr>
            <w:tcW w:type="dxa" w:w="187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—</w:t>
            </w:r>
          </w:p>
        </w:tc>
        <w:tc>
          <w:tcPr>
            <w:tcW w:type="dxa" w:w="453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日均轮数、音频时长、云价、返修率</w:t>
            </w:r>
          </w:p>
        </w:tc>
      </w:tr>
    </w:tbl>
    <w:p>
      <w:pPr>
        <w:spacing w:after="20"/>
      </w:pPr>
    </w:p>
    <w:p>
      <w:pPr>
        <w:pStyle w:val="Heading1"/>
      </w:pPr>
      <w:r>
        <w:t>八、三年财务与资金计划（示例模型）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本节全部数字为示例估算、未审计。提交时应把供应链询价、云服务账单和试点合同替换进去。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指标（示例）</w:t>
            </w:r>
          </w:p>
        </w:tc>
        <w:tc>
          <w:tcPr>
            <w:tcW w:type="dxa" w:w="1644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 1 年</w:t>
            </w:r>
          </w:p>
        </w:tc>
        <w:tc>
          <w:tcPr>
            <w:tcW w:type="dxa" w:w="1644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 2 年</w:t>
            </w:r>
          </w:p>
        </w:tc>
        <w:tc>
          <w:tcPr>
            <w:tcW w:type="dxa" w:w="1644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 3 年</w:t>
            </w:r>
          </w:p>
        </w:tc>
      </w:tr>
      <w:tr>
        <w:tc>
          <w:tcPr>
            <w:tcW w:type="dxa" w:w="3402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新增设备（台）</w:t>
            </w:r>
          </w:p>
        </w:tc>
        <w:tc>
          <w:tcPr>
            <w:tcW w:type="dxa" w:w="164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300</w:t>
            </w:r>
          </w:p>
        </w:tc>
        <w:tc>
          <w:tcPr>
            <w:tcW w:type="dxa" w:w="164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1,200</w:t>
            </w:r>
          </w:p>
        </w:tc>
        <w:tc>
          <w:tcPr>
            <w:tcW w:type="dxa" w:w="164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3,000</w:t>
            </w:r>
          </w:p>
        </w:tc>
      </w:tr>
      <w:tr>
        <w:tc>
          <w:tcPr>
            <w:tcW w:type="dxa" w:w="3402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硬件及首年服务收入（万元）</w:t>
            </w:r>
          </w:p>
        </w:tc>
        <w:tc>
          <w:tcPr>
            <w:tcW w:type="dxa" w:w="164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20.97</w:t>
            </w:r>
          </w:p>
        </w:tc>
        <w:tc>
          <w:tcPr>
            <w:tcW w:type="dxa" w:w="164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83.88</w:t>
            </w:r>
          </w:p>
        </w:tc>
        <w:tc>
          <w:tcPr>
            <w:tcW w:type="dxa" w:w="164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209.70</w:t>
            </w:r>
          </w:p>
        </w:tc>
      </w:tr>
      <w:tr>
        <w:tc>
          <w:tcPr>
            <w:tcW w:type="dxa" w:w="3402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续费/校园服务收入（万元）</w:t>
            </w:r>
          </w:p>
        </w:tc>
        <w:tc>
          <w:tcPr>
            <w:tcW w:type="dxa" w:w="164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2.00</w:t>
            </w:r>
          </w:p>
        </w:tc>
        <w:tc>
          <w:tcPr>
            <w:tcW w:type="dxa" w:w="164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16.00</w:t>
            </w:r>
          </w:p>
        </w:tc>
        <w:tc>
          <w:tcPr>
            <w:tcW w:type="dxa" w:w="164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60.00</w:t>
            </w:r>
          </w:p>
        </w:tc>
      </w:tr>
      <w:tr>
        <w:tc>
          <w:tcPr>
            <w:tcW w:type="dxa" w:w="3402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总收入（万元）</w:t>
            </w:r>
          </w:p>
        </w:tc>
        <w:tc>
          <w:tcPr>
            <w:tcW w:type="dxa" w:w="164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22.97</w:t>
            </w:r>
          </w:p>
        </w:tc>
        <w:tc>
          <w:tcPr>
            <w:tcW w:type="dxa" w:w="164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99.88</w:t>
            </w:r>
          </w:p>
        </w:tc>
        <w:tc>
          <w:tcPr>
            <w:tcW w:type="dxa" w:w="164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269.70</w:t>
            </w:r>
          </w:p>
        </w:tc>
      </w:tr>
      <w:tr>
        <w:tc>
          <w:tcPr>
            <w:tcW w:type="dxa" w:w="3402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直接成本（万元）</w:t>
            </w:r>
          </w:p>
        </w:tc>
        <w:tc>
          <w:tcPr>
            <w:tcW w:type="dxa" w:w="164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15.00</w:t>
            </w:r>
          </w:p>
        </w:tc>
        <w:tc>
          <w:tcPr>
            <w:tcW w:type="dxa" w:w="164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58.00</w:t>
            </w:r>
          </w:p>
        </w:tc>
        <w:tc>
          <w:tcPr>
            <w:tcW w:type="dxa" w:w="164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148.00</w:t>
            </w:r>
          </w:p>
        </w:tc>
      </w:tr>
      <w:tr>
        <w:tc>
          <w:tcPr>
            <w:tcW w:type="dxa" w:w="3402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研发与运营（万元）</w:t>
            </w:r>
          </w:p>
        </w:tc>
        <w:tc>
          <w:tcPr>
            <w:tcW w:type="dxa" w:w="164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24.00</w:t>
            </w:r>
          </w:p>
        </w:tc>
        <w:tc>
          <w:tcPr>
            <w:tcW w:type="dxa" w:w="164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35.00</w:t>
            </w:r>
          </w:p>
        </w:tc>
        <w:tc>
          <w:tcPr>
            <w:tcW w:type="dxa" w:w="164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65.00</w:t>
            </w:r>
          </w:p>
        </w:tc>
      </w:tr>
      <w:tr>
        <w:tc>
          <w:tcPr>
            <w:tcW w:type="dxa" w:w="3402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经营现金流（万元）</w:t>
            </w:r>
          </w:p>
        </w:tc>
        <w:tc>
          <w:tcPr>
            <w:tcW w:type="dxa" w:w="164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-16.03</w:t>
            </w:r>
          </w:p>
        </w:tc>
        <w:tc>
          <w:tcPr>
            <w:tcW w:type="dxa" w:w="164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6.88</w:t>
            </w:r>
          </w:p>
        </w:tc>
        <w:tc>
          <w:tcPr>
            <w:tcW w:type="dxa" w:w="164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56.70</w:t>
            </w:r>
          </w:p>
        </w:tc>
      </w:tr>
    </w:tbl>
    <w:p>
      <w:pPr>
        <w:spacing w:after="20"/>
      </w:pPr>
    </w:p>
    <w:p>
      <w:pPr>
        <w:pStyle w:val="Heading2"/>
      </w:pPr>
      <w:r>
        <w:t>8.1 示例资金用途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8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134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比例</w:t>
            </w:r>
          </w:p>
        </w:tc>
        <w:tc>
          <w:tcPr>
            <w:tcW w:type="dxa" w:w="170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30 万元示例</w:t>
            </w:r>
          </w:p>
        </w:tc>
        <w:tc>
          <w:tcPr>
            <w:tcW w:type="dxa" w:w="3458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里程碑</w:t>
            </w:r>
          </w:p>
        </w:tc>
      </w:tr>
      <w:tr>
        <w:tc>
          <w:tcPr>
            <w:tcW w:type="dxa" w:w="238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样机可靠性与量产</w:t>
            </w:r>
          </w:p>
        </w:tc>
        <w:tc>
          <w:tcPr>
            <w:tcW w:type="dxa" w:w="113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30%</w:t>
            </w:r>
          </w:p>
        </w:tc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9.0 万</w:t>
            </w:r>
          </w:p>
        </w:tc>
        <w:tc>
          <w:tcPr>
            <w:tcW w:type="dxa" w:w="345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供电、音频、按键、外壳、稳定性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云端软件与安全</w:t>
            </w:r>
          </w:p>
        </w:tc>
        <w:tc>
          <w:tcPr>
            <w:tcW w:type="dxa" w:w="113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25%</w:t>
            </w:r>
          </w:p>
        </w:tc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7.5 万</w:t>
            </w:r>
          </w:p>
        </w:tc>
        <w:tc>
          <w:tcPr>
            <w:tcW w:type="dxa" w:w="345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中转、视觉接口、日志和权限</w:t>
            </w:r>
          </w:p>
        </w:tc>
      </w:tr>
      <w:tr>
        <w:tc>
          <w:tcPr>
            <w:tcW w:type="dxa" w:w="238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用户测试与内容</w:t>
            </w:r>
          </w:p>
        </w:tc>
        <w:tc>
          <w:tcPr>
            <w:tcW w:type="dxa" w:w="113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20%</w:t>
            </w:r>
          </w:p>
        </w:tc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6.0 万</w:t>
            </w:r>
          </w:p>
        </w:tc>
        <w:tc>
          <w:tcPr>
            <w:tcW w:type="dxa" w:w="345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访谈、英语任务、风险话术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合规与知识产权</w:t>
            </w:r>
          </w:p>
        </w:tc>
        <w:tc>
          <w:tcPr>
            <w:tcW w:type="dxa" w:w="113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10%</w:t>
            </w:r>
          </w:p>
        </w:tc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3.0 万</w:t>
            </w:r>
          </w:p>
        </w:tc>
        <w:tc>
          <w:tcPr>
            <w:tcW w:type="dxa" w:w="345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隐私、软著/专利检索、版权</w:t>
            </w:r>
          </w:p>
        </w:tc>
      </w:tr>
      <w:tr>
        <w:tc>
          <w:tcPr>
            <w:tcW w:type="dxa" w:w="238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校园试点材料</w:t>
            </w:r>
          </w:p>
        </w:tc>
        <w:tc>
          <w:tcPr>
            <w:tcW w:type="dxa" w:w="113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10%</w:t>
            </w:r>
          </w:p>
        </w:tc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3.0 万</w:t>
            </w:r>
          </w:p>
        </w:tc>
        <w:tc>
          <w:tcPr>
            <w:tcW w:type="dxa" w:w="345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设备、培训、展板、视频</w:t>
            </w:r>
          </w:p>
        </w:tc>
      </w:tr>
      <w:tr>
        <w:tc>
          <w:tcPr>
            <w:tcW w:type="dxa" w:w="238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风险金</w:t>
            </w:r>
          </w:p>
        </w:tc>
        <w:tc>
          <w:tcPr>
            <w:tcW w:type="dxa" w:w="113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5%</w:t>
            </w:r>
          </w:p>
        </w:tc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1.5 万</w:t>
            </w:r>
          </w:p>
        </w:tc>
        <w:tc>
          <w:tcPr>
            <w:tcW w:type="dxa" w:w="345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备件、云量、运输、维修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日均对话轮数和音频时长决定云成本，必须记录真实使用量。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屏幕、功放和外壳是 BOM 波动重点，至少取得三家供应商报价。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续费率和学校运维工时决定服务收入，首年不应当作确定收入。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视觉模块成本、计算和隐私应单独核算，不与基础版混算。</w:t>
      </w:r>
    </w:p>
    <w:p>
      <w:pPr>
        <w:pStyle w:val="Heading1"/>
      </w:pPr>
      <w:r>
        <w:t>九、团队、组织与实施计划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参赛团队成员须为 3—15 人。下表先按四个核心角色规划，姓名、学号、年级和指导教师由报名负责人补齐。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98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417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姓名/年级</w:t>
            </w:r>
          </w:p>
        </w:tc>
        <w:tc>
          <w:tcPr>
            <w:tcW w:type="dxa" w:w="3515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主责交付</w:t>
            </w:r>
          </w:p>
        </w:tc>
        <w:tc>
          <w:tcPr>
            <w:tcW w:type="dxa" w:w="1757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协作边界</w:t>
            </w:r>
          </w:p>
        </w:tc>
      </w:tr>
      <w:tr>
        <w:tc>
          <w:tcPr>
            <w:tcW w:type="dxa" w:w="209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项目负责人/嵌入式与中转</w:t>
            </w:r>
          </w:p>
        </w:tc>
        <w:tc>
          <w:tcPr>
            <w:tcW w:type="dxa" w:w="141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待填写</w:t>
            </w:r>
          </w:p>
        </w:tc>
        <w:tc>
          <w:tcPr>
            <w:tcW w:type="dxa" w:w="351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ESP32、WebSocket、ASR/TTS、版本和演示</w:t>
            </w:r>
          </w:p>
        </w:tc>
        <w:tc>
          <w:tcPr>
            <w:tcW w:type="dxa" w:w="175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与 UI 定义消息；与视觉定义 JSON</w:t>
            </w:r>
          </w:p>
        </w:tc>
      </w:tr>
      <w:tr>
        <w:tc>
          <w:tcPr>
            <w:tcW w:type="dxa" w:w="209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视觉算法</w:t>
            </w:r>
          </w:p>
        </w:tc>
        <w:tc>
          <w:tcPr>
            <w:tcW w:type="dxa" w:w="1417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待填写</w:t>
            </w:r>
          </w:p>
        </w:tc>
        <w:tc>
          <w:tcPr>
            <w:tcW w:type="dxa" w:w="3515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OV2640、表情线索、置信度、混淆矩阵</w:t>
            </w:r>
          </w:p>
        </w:tc>
        <w:tc>
          <w:tcPr>
            <w:tcW w:type="dxa" w:w="1757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不输出诊断；联调中转</w:t>
            </w:r>
          </w:p>
        </w:tc>
      </w:tr>
      <w:tr>
        <w:tc>
          <w:tcPr>
            <w:tcW w:type="dxa" w:w="209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硬件与结构</w:t>
            </w:r>
          </w:p>
        </w:tc>
        <w:tc>
          <w:tcPr>
            <w:tcW w:type="dxa" w:w="141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待填写</w:t>
            </w:r>
          </w:p>
        </w:tc>
        <w:tc>
          <w:tcPr>
            <w:tcW w:type="dxa" w:w="351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供电、功放、外壳、按键、散热、摄像头</w:t>
            </w:r>
          </w:p>
        </w:tc>
        <w:tc>
          <w:tcPr>
            <w:tcW w:type="dxa" w:w="175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连续运行和备用机</w:t>
            </w:r>
          </w:p>
        </w:tc>
      </w:tr>
      <w:tr>
        <w:tc>
          <w:tcPr>
            <w:tcW w:type="dxa" w:w="209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UI/交互与材料</w:t>
            </w:r>
          </w:p>
        </w:tc>
        <w:tc>
          <w:tcPr>
            <w:tcW w:type="dxa" w:w="1417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待填写</w:t>
            </w:r>
          </w:p>
        </w:tc>
        <w:tc>
          <w:tcPr>
            <w:tcW w:type="dxa" w:w="3515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界面、动画、英语任务、计划书、视频</w:t>
            </w:r>
          </w:p>
        </w:tc>
        <w:tc>
          <w:tcPr>
            <w:tcW w:type="dxa" w:w="1757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文案心理安全审查</w:t>
            </w:r>
          </w:p>
        </w:tc>
      </w:tr>
      <w:tr>
        <w:tc>
          <w:tcPr>
            <w:tcW w:type="dxa" w:w="209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指导教师/顾问</w:t>
            </w:r>
          </w:p>
        </w:tc>
        <w:tc>
          <w:tcPr>
            <w:tcW w:type="dxa" w:w="141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待填写</w:t>
            </w:r>
          </w:p>
        </w:tc>
        <w:tc>
          <w:tcPr>
            <w:tcW w:type="dxa" w:w="351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技术、合规、试点和答辩</w:t>
            </w:r>
          </w:p>
        </w:tc>
        <w:tc>
          <w:tcPr>
            <w:tcW w:type="dxa" w:w="175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审核与转介边界</w:t>
            </w:r>
          </w:p>
        </w:tc>
      </w:tr>
    </w:tbl>
    <w:p>
      <w:pPr>
        <w:spacing w:after="20"/>
      </w:pPr>
    </w:p>
    <w:p>
      <w:pPr>
        <w:pStyle w:val="Heading2"/>
      </w:pPr>
      <w:r>
        <w:t>9.1 报名前里程碑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7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835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948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417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</w:t>
            </w:r>
          </w:p>
        </w:tc>
      </w:tr>
      <w:tr>
        <w:tc>
          <w:tcPr>
            <w:tcW w:type="dxa" w:w="158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9 月 7—10 日</w:t>
            </w:r>
          </w:p>
        </w:tc>
        <w:tc>
          <w:tcPr>
            <w:tcW w:type="dxa" w:w="283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冻结 v93、补齐团队和账号</w:t>
            </w:r>
          </w:p>
        </w:tc>
        <w:tc>
          <w:tcPr>
            <w:tcW w:type="dxa" w:w="294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版本、照片、报名截图</w:t>
            </w:r>
          </w:p>
        </w:tc>
        <w:tc>
          <w:tcPr>
            <w:tcW w:type="dxa" w:w="141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项目负责人</w:t>
            </w:r>
          </w:p>
        </w:tc>
      </w:tr>
      <w:tr>
        <w:tc>
          <w:tcPr>
            <w:tcW w:type="dxa" w:w="1587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9 月 11—15 日</w:t>
            </w:r>
          </w:p>
        </w:tc>
        <w:tc>
          <w:tcPr>
            <w:tcW w:type="dxa" w:w="2835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视觉最小接口和英语原型</w:t>
            </w:r>
          </w:p>
        </w:tc>
        <w:tc>
          <w:tcPr>
            <w:tcW w:type="dxa" w:w="294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视频、JSON、脚本</w:t>
            </w:r>
          </w:p>
        </w:tc>
        <w:tc>
          <w:tcPr>
            <w:tcW w:type="dxa" w:w="1417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视觉 + UI</w:t>
            </w:r>
          </w:p>
        </w:tc>
      </w:tr>
      <w:tr>
        <w:tc>
          <w:tcPr>
            <w:tcW w:type="dxa" w:w="158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9 月 16—19 日</w:t>
            </w:r>
          </w:p>
        </w:tc>
        <w:tc>
          <w:tcPr>
            <w:tcW w:type="dxa" w:w="283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稳定性、音频、按键、风险测试</w:t>
            </w:r>
          </w:p>
        </w:tc>
        <w:tc>
          <w:tcPr>
            <w:tcW w:type="dxa" w:w="294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测试表、日志</w:t>
            </w:r>
          </w:p>
        </w:tc>
        <w:tc>
          <w:tcPr>
            <w:tcW w:type="dxa" w:w="141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全体</w:t>
            </w:r>
          </w:p>
        </w:tc>
      </w:tr>
      <w:tr>
        <w:tc>
          <w:tcPr>
            <w:tcW w:type="dxa" w:w="1587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9 月 20—21 日</w:t>
            </w:r>
          </w:p>
        </w:tc>
        <w:tc>
          <w:tcPr>
            <w:tcW w:type="dxa" w:w="2835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统一 PDF、视频、证明材料</w:t>
            </w:r>
          </w:p>
        </w:tc>
        <w:tc>
          <w:tcPr>
            <w:tcW w:type="dxa" w:w="294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最终 PDF、附件目录</w:t>
            </w:r>
          </w:p>
        </w:tc>
        <w:tc>
          <w:tcPr>
            <w:tcW w:type="dxa" w:w="1417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负责人 + 材料</w:t>
            </w:r>
          </w:p>
        </w:tc>
      </w:tr>
      <w:tr>
        <w:tc>
          <w:tcPr>
            <w:tcW w:type="dxa" w:w="158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9 月 22 日前</w:t>
            </w:r>
          </w:p>
        </w:tc>
        <w:tc>
          <w:tcPr>
            <w:tcW w:type="dxa" w:w="283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网站提交并留存回执</w:t>
            </w:r>
          </w:p>
        </w:tc>
        <w:tc>
          <w:tcPr>
            <w:tcW w:type="dxa" w:w="294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成功截图、上传回执</w:t>
            </w:r>
          </w:p>
        </w:tc>
        <w:tc>
          <w:tcPr>
            <w:tcW w:type="dxa" w:w="141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负责人</w:t>
            </w:r>
          </w:p>
        </w:tc>
      </w:tr>
    </w:tbl>
    <w:p>
      <w:pPr>
        <w:spacing w:after="20"/>
      </w:pPr>
    </w:p>
    <w:p>
      <w:pPr>
        <w:pStyle w:val="Heading2"/>
      </w:pPr>
      <w:r>
        <w:t>9.2 赛后 12 个月路线图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35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产品目标</w:t>
            </w:r>
          </w:p>
        </w:tc>
        <w:tc>
          <w:tcPr>
            <w:tcW w:type="dxa" w:w="2835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技术目标</w:t>
            </w:r>
          </w:p>
        </w:tc>
        <w:tc>
          <w:tcPr>
            <w:tcW w:type="dxa" w:w="170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商业目标</w:t>
            </w:r>
          </w:p>
        </w:tc>
      </w:tr>
      <w:tr>
        <w:tc>
          <w:tcPr>
            <w:tcW w:type="dxa" w:w="141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0—3 个月</w:t>
            </w:r>
          </w:p>
        </w:tc>
        <w:tc>
          <w:tcPr>
            <w:tcW w:type="dxa" w:w="283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中文支持 + 英语闭环稳定</w:t>
            </w:r>
          </w:p>
        </w:tc>
        <w:tc>
          <w:tcPr>
            <w:tcW w:type="dxa" w:w="283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唤醒、音频、UI、重连、指标</w:t>
            </w:r>
          </w:p>
        </w:tc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校内 20—30 人测试</w:t>
            </w:r>
          </w:p>
        </w:tc>
      </w:tr>
      <w:tr>
        <w:tc>
          <w:tcPr>
            <w:tcW w:type="dxa" w:w="1417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4—6 个月</w:t>
            </w:r>
          </w:p>
        </w:tc>
        <w:tc>
          <w:tcPr>
            <w:tcW w:type="dxa" w:w="2835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OV2640 辅助线索和转介页</w:t>
            </w:r>
          </w:p>
        </w:tc>
        <w:tc>
          <w:tcPr>
            <w:tcW w:type="dxa" w:w="2835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unknown、最小化、混淆矩阵</w:t>
            </w:r>
          </w:p>
        </w:tc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1—2 个院系试点</w:t>
            </w:r>
          </w:p>
        </w:tc>
      </w:tr>
      <w:tr>
        <w:tc>
          <w:tcPr>
            <w:tcW w:type="dxa" w:w="141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7—12 个月</w:t>
            </w:r>
          </w:p>
        </w:tc>
        <w:tc>
          <w:tcPr>
            <w:tcW w:type="dxa" w:w="283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内容包、管理、学习报告</w:t>
            </w:r>
          </w:p>
        </w:tc>
        <w:tc>
          <w:tcPr>
            <w:tcW w:type="dxa" w:w="283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配置、匿名指标、诊断</w:t>
            </w:r>
          </w:p>
        </w:tc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标准报价和复购方案</w:t>
            </w:r>
          </w:p>
        </w:tc>
      </w:tr>
    </w:tbl>
    <w:p>
      <w:pPr>
        <w:spacing w:after="20"/>
      </w:pPr>
    </w:p>
    <w:p>
      <w:pPr>
        <w:pStyle w:val="Heading1"/>
      </w:pPr>
      <w:r>
        <w:t>十、合规、伦理、隐私与安全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项目涉及语音、情绪线索和可能的心理困扰表达，合规边界是评分和落地的核心。产品定位为教育辅助和非诊断式支持，复杂情况由学校专业人员或紧急资源承接。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风险边界</w:t>
            </w:r>
          </w:p>
        </w:tc>
        <w:tc>
          <w:tcPr>
            <w:tcW w:type="dxa" w:w="4139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产品规则</w:t>
            </w:r>
          </w:p>
        </w:tc>
        <w:tc>
          <w:tcPr>
            <w:tcW w:type="dxa" w:w="2665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验证/留痕</w:t>
            </w:r>
          </w:p>
        </w:tc>
      </w:tr>
      <w:tr>
        <w:tc>
          <w:tcPr>
            <w:tcW w:type="dxa" w:w="198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医疗与心理诊断</w:t>
            </w:r>
          </w:p>
        </w:tc>
        <w:tc>
          <w:tcPr>
            <w:tcW w:type="dxa" w:w="4139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不输出疾病、诊断或治疗结论，不替代心理老师</w:t>
            </w:r>
          </w:p>
        </w:tc>
        <w:tc>
          <w:tcPr>
            <w:tcW w:type="dxa" w:w="266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提示词审查、演示话术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高风险表达</w:t>
            </w:r>
          </w:p>
        </w:tc>
        <w:tc>
          <w:tcPr>
            <w:tcW w:type="dxa" w:w="4139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求助提醒和人工/校园转介，不继续普通闲聊</w:t>
            </w:r>
          </w:p>
        </w:tc>
        <w:tc>
          <w:tcPr>
            <w:tcW w:type="dxa" w:w="2665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高风险测试 100% 转介</w:t>
            </w:r>
          </w:p>
        </w:tc>
      </w:tr>
      <w:tr>
        <w:tc>
          <w:tcPr>
            <w:tcW w:type="dxa" w:w="198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摄像头隐私</w:t>
            </w:r>
          </w:p>
        </w:tc>
        <w:tc>
          <w:tcPr>
            <w:tcW w:type="dxa" w:w="4139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默认关闭、明确指示、只传特征、不存原图</w:t>
            </w:r>
          </w:p>
        </w:tc>
        <w:tc>
          <w:tcPr>
            <w:tcW w:type="dxa" w:w="266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同意记录、删除策略、权限日志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语音和对话</w:t>
            </w:r>
          </w:p>
        </w:tc>
        <w:tc>
          <w:tcPr>
            <w:tcW w:type="dxa" w:w="4139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最小化保存，密钥不进视频和公共文档</w:t>
            </w:r>
          </w:p>
        </w:tc>
        <w:tc>
          <w:tcPr>
            <w:tcW w:type="dxa" w:w="2665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日志脱敏、密钥扫描</w:t>
            </w:r>
          </w:p>
        </w:tc>
      </w:tr>
      <w:tr>
        <w:tc>
          <w:tcPr>
            <w:tcW w:type="dxa" w:w="198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算法偏差</w:t>
            </w:r>
          </w:p>
        </w:tc>
        <w:tc>
          <w:tcPr>
            <w:tcW w:type="dxa" w:w="4139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允许 unknown，不对单一表情下结论</w:t>
            </w:r>
          </w:p>
        </w:tc>
        <w:tc>
          <w:tcPr>
            <w:tcW w:type="dxa" w:w="266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混淆矩阵和误检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测试对象</w:t>
            </w:r>
          </w:p>
        </w:tc>
        <w:tc>
          <w:tcPr>
            <w:tcW w:type="dxa" w:w="4139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比赛版限定成人大学生自愿测试</w:t>
            </w:r>
          </w:p>
        </w:tc>
        <w:tc>
          <w:tcPr>
            <w:tcW w:type="dxa" w:w="2665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同意和退出机制</w:t>
            </w:r>
          </w:p>
        </w:tc>
      </w:tr>
    </w:tbl>
    <w:p>
      <w:pPr>
        <w:spacing w:after="20"/>
      </w:pPr>
    </w:p>
    <w:p>
      <w:pPr>
        <w:pStyle w:val="Heading2"/>
      </w:pPr>
      <w:r>
        <w:t>10.1 风险应对矩阵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36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概率/影响</w:t>
            </w:r>
          </w:p>
        </w:tc>
        <w:tc>
          <w:tcPr>
            <w:tcW w:type="dxa" w:w="3402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预防</w:t>
            </w:r>
          </w:p>
        </w:tc>
        <w:tc>
          <w:tcPr>
            <w:tcW w:type="dxa" w:w="2268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应急动作</w:t>
            </w:r>
          </w:p>
        </w:tc>
      </w:tr>
      <w:tr>
        <w:tc>
          <w:tcPr>
            <w:tcW w:type="dxa" w:w="181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按键漏触发</w:t>
            </w:r>
          </w:p>
        </w:tc>
        <w:tc>
          <w:tcPr>
            <w:tcW w:type="dxa" w:w="136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中/高</w:t>
            </w:r>
          </w:p>
        </w:tc>
        <w:tc>
          <w:tcPr>
            <w:tcW w:type="dxa" w:w="3402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下降沿锁存、释放沿 armed、回归测试</w:t>
            </w:r>
          </w:p>
        </w:tc>
        <w:tc>
          <w:tcPr>
            <w:tcW w:type="dxa" w:w="226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串口 x、备用设备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功放杂音/欠载</w:t>
            </w:r>
          </w:p>
        </w:tc>
        <w:tc>
          <w:tcPr>
            <w:tcW w:type="dxa" w:w="136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中/高</w:t>
            </w:r>
          </w:p>
        </w:tc>
        <w:tc>
          <w:tcPr>
            <w:tcW w:type="dxa" w:w="3402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440 Hz、电源和 I2S 检查、队列缓冲</w:t>
            </w:r>
          </w:p>
        </w:tc>
        <w:tc>
          <w:tcPr>
            <w:tcW w:type="dxa" w:w="226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离线音频、换备用机</w:t>
            </w:r>
          </w:p>
        </w:tc>
      </w:tr>
      <w:tr>
        <w:tc>
          <w:tcPr>
            <w:tcW w:type="dxa" w:w="181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TF/动画缺失</w:t>
            </w:r>
          </w:p>
        </w:tc>
        <w:tc>
          <w:tcPr>
            <w:tcW w:type="dxa" w:w="136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中/中</w:t>
            </w:r>
          </w:p>
        </w:tc>
        <w:tc>
          <w:tcPr>
            <w:tcW w:type="dxa" w:w="3402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FAT32、固定目录、素材备份</w:t>
            </w:r>
          </w:p>
        </w:tc>
        <w:tc>
          <w:tcPr>
            <w:tcW w:type="dxa" w:w="226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缓存 UI/文字界面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网络/云服务</w:t>
            </w:r>
          </w:p>
        </w:tc>
        <w:tc>
          <w:tcPr>
            <w:tcW w:type="dxa" w:w="136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中/高</w:t>
            </w:r>
          </w:p>
        </w:tc>
        <w:tc>
          <w:tcPr>
            <w:tcW w:type="dxa" w:w="3402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自动重连、状态提示、离线脚本</w:t>
            </w:r>
          </w:p>
        </w:tc>
        <w:tc>
          <w:tcPr>
            <w:tcW w:type="dxa" w:w="226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预录音频</w:t>
            </w:r>
          </w:p>
        </w:tc>
      </w:tr>
      <w:tr>
        <w:tc>
          <w:tcPr>
            <w:tcW w:type="dxa" w:w="181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视觉误判</w:t>
            </w:r>
          </w:p>
        </w:tc>
        <w:tc>
          <w:tcPr>
            <w:tcW w:type="dxa" w:w="136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中/高</w:t>
            </w:r>
          </w:p>
        </w:tc>
        <w:tc>
          <w:tcPr>
            <w:tcW w:type="dxa" w:w="3402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unknown、语音优先、默认关闭</w:t>
            </w:r>
          </w:p>
        </w:tc>
        <w:tc>
          <w:tcPr>
            <w:tcW w:type="dxa" w:w="226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关闭视觉保留语音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数据不足</w:t>
            </w:r>
          </w:p>
        </w:tc>
        <w:tc>
          <w:tcPr>
            <w:tcW w:type="dxa" w:w="136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中/高</w:t>
            </w:r>
          </w:p>
        </w:tc>
        <w:tc>
          <w:tcPr>
            <w:tcW w:type="dxa" w:w="3402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事实/假设/验证台账</w:t>
            </w:r>
          </w:p>
        </w:tc>
        <w:tc>
          <w:tcPr>
            <w:tcW w:type="dxa" w:w="226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只用可追溯数据</w:t>
            </w:r>
          </w:p>
        </w:tc>
      </w:tr>
    </w:tbl>
    <w:p>
      <w:pPr>
        <w:spacing w:after="20"/>
      </w:pPr>
    </w:p>
    <w:p>
      <w:pPr>
        <w:pStyle w:val="Heading1"/>
      </w:pPr>
      <w:r>
        <w:t>十一、验证指标与证据计划</w:t>
      </w:r>
    </w:p>
    <w:p>
      <w:pPr>
        <w:spacing w:after="100" w:line="283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高分材料要把“能做”变成“测过、记过、能复现”。以下是建议目标，最终以真实测试记录为准。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14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建议目标</w:t>
            </w:r>
          </w:p>
        </w:tc>
        <w:tc>
          <w:tcPr>
            <w:tcW w:type="dxa" w:w="289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2438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唤醒可靠性</w:t>
            </w:r>
          </w:p>
        </w:tc>
        <w:tc>
          <w:tcPr>
            <w:tcW w:type="dxa" w:w="181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20 次至少 19 次</w:t>
            </w:r>
          </w:p>
        </w:tc>
        <w:tc>
          <w:tcPr>
            <w:tcW w:type="dxa" w:w="289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不同按压力度、不同状态</w:t>
            </w:r>
          </w:p>
        </w:tc>
        <w:tc>
          <w:tcPr>
            <w:tcW w:type="dxa" w:w="243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串口日志和统计表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首句播放</w:t>
            </w:r>
          </w:p>
        </w:tc>
        <w:tc>
          <w:tcPr>
            <w:tcW w:type="dxa" w:w="181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不超过 3 秒</w:t>
            </w:r>
          </w:p>
        </w:tc>
        <w:tc>
          <w:tcPr>
            <w:tcW w:type="dxa" w:w="289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20 轮计时</w:t>
            </w:r>
          </w:p>
        </w:tc>
        <w:tc>
          <w:tcPr>
            <w:tcW w:type="dxa" w:w="243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时间戳日志</w:t>
            </w:r>
          </w:p>
        </w:tc>
      </w:tr>
      <w:tr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音频连续性</w:t>
            </w:r>
          </w:p>
        </w:tc>
        <w:tc>
          <w:tcPr>
            <w:tcW w:type="dxa" w:w="181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20 条长回复欠载不超过 1 次</w:t>
            </w:r>
          </w:p>
        </w:tc>
        <w:tc>
          <w:tcPr>
            <w:tcW w:type="dxa" w:w="289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长文本、弱网/正常网</w:t>
            </w:r>
          </w:p>
        </w:tc>
        <w:tc>
          <w:tcPr>
            <w:tcW w:type="dxa" w:w="243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队列和欠载计数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断线恢复</w:t>
            </w:r>
          </w:p>
        </w:tc>
        <w:tc>
          <w:tcPr>
            <w:tcW w:type="dxa" w:w="181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10 秒内</w:t>
            </w:r>
          </w:p>
        </w:tc>
        <w:tc>
          <w:tcPr>
            <w:tcW w:type="dxa" w:w="289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主动断网并恢复</w:t>
            </w:r>
          </w:p>
        </w:tc>
        <w:tc>
          <w:tcPr>
            <w:tcW w:type="dxa" w:w="243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重连日志</w:t>
            </w:r>
          </w:p>
        </w:tc>
      </w:tr>
      <w:tr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连续运行</w:t>
            </w:r>
          </w:p>
        </w:tc>
        <w:tc>
          <w:tcPr>
            <w:tcW w:type="dxa" w:w="181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 小时无崩溃</w:t>
            </w:r>
          </w:p>
        </w:tc>
        <w:tc>
          <w:tcPr>
            <w:tcW w:type="dxa" w:w="289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连续对话和刷新</w:t>
            </w:r>
          </w:p>
        </w:tc>
        <w:tc>
          <w:tcPr>
            <w:tcW w:type="dxa" w:w="243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运行记录、内存快照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视觉鲁棒性</w:t>
            </w:r>
          </w:p>
        </w:tc>
        <w:tc>
          <w:tcPr>
            <w:tcW w:type="dxa" w:w="181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混淆矩阵、unknown 可降级</w:t>
            </w:r>
          </w:p>
        </w:tc>
        <w:tc>
          <w:tcPr>
            <w:tcW w:type="dxa" w:w="289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自愿样本、多光照角度</w:t>
            </w:r>
          </w:p>
        </w:tc>
        <w:tc>
          <w:tcPr>
            <w:tcW w:type="dxa" w:w="243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脱敏数据</w:t>
            </w:r>
          </w:p>
        </w:tc>
      </w:tr>
      <w:tr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风险转介</w:t>
            </w:r>
          </w:p>
        </w:tc>
        <w:tc>
          <w:tcPr>
            <w:tcW w:type="dxa" w:w="181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高风险测试 100%</w:t>
            </w:r>
          </w:p>
        </w:tc>
        <w:tc>
          <w:tcPr>
            <w:tcW w:type="dxa" w:w="289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固定语句回放</w:t>
            </w:r>
          </w:p>
        </w:tc>
        <w:tc>
          <w:tcPr>
            <w:tcW w:type="dxa" w:w="243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话术版本和记录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英语任务</w:t>
            </w:r>
          </w:p>
        </w:tc>
        <w:tc>
          <w:tcPr>
            <w:tcW w:type="dxa" w:w="181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至少 4 类，有前后测</w:t>
            </w:r>
          </w:p>
        </w:tc>
        <w:tc>
          <w:tcPr>
            <w:tcW w:type="dxa" w:w="289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同一用户 3 次练习</w:t>
            </w:r>
          </w:p>
        </w:tc>
        <w:tc>
          <w:tcPr>
            <w:tcW w:type="dxa" w:w="243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匿名分数曲线</w:t>
            </w:r>
          </w:p>
        </w:tc>
      </w:tr>
    </w:tbl>
    <w:p>
      <w:pPr>
        <w:spacing w:after="20"/>
      </w:pPr>
    </w:p>
    <w:p>
      <w:pPr>
        <w:pStyle w:val="Heading2"/>
      </w:pPr>
      <w:r>
        <w:t>11.1 事实、假设、验证台账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04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458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814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2268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130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已知事实</w:t>
            </w:r>
          </w:p>
        </w:tc>
        <w:tc>
          <w:tcPr>
            <w:tcW w:type="dxa" w:w="345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ESP32-S3 + INMP441 + MAX98357A 端云闭环</w:t>
            </w:r>
          </w:p>
        </w:tc>
        <w:tc>
          <w:tcPr>
            <w:tcW w:type="dxa" w:w="181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v93 已实现</w:t>
            </w:r>
          </w:p>
        </w:tc>
        <w:tc>
          <w:tcPr>
            <w:tcW w:type="dxa" w:w="226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补实测延迟和稳定性</w:t>
            </w:r>
          </w:p>
        </w:tc>
      </w:tr>
      <w:tr>
        <w:tc>
          <w:tcPr>
            <w:tcW w:type="dxa" w:w="130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已知事实</w:t>
            </w:r>
          </w:p>
        </w:tc>
        <w:tc>
          <w:tcPr>
            <w:tcW w:type="dxa" w:w="345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TTS 音色 longtongxuxian</w:t>
            </w:r>
          </w:p>
        </w:tc>
        <w:tc>
          <w:tcPr>
            <w:tcW w:type="dxa" w:w="181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配置已固定</w:t>
            </w:r>
          </w:p>
        </w:tc>
        <w:tc>
          <w:tcPr>
            <w:tcW w:type="dxa" w:w="226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提交前截图留证</w:t>
            </w:r>
          </w:p>
        </w:tc>
      </w:tr>
      <w:tr>
        <w:tc>
          <w:tcPr>
            <w:tcW w:type="dxa" w:w="130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已知事实</w:t>
            </w:r>
          </w:p>
        </w:tc>
        <w:tc>
          <w:tcPr>
            <w:tcW w:type="dxa" w:w="345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UI、动画、气泡、连续对话代码存在</w:t>
            </w:r>
          </w:p>
        </w:tc>
        <w:tc>
          <w:tcPr>
            <w:tcW w:type="dxa" w:w="181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以 TF 素材完整为前提</w:t>
            </w:r>
          </w:p>
        </w:tc>
        <w:tc>
          <w:tcPr>
            <w:tcW w:type="dxa" w:w="226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备份真实 TF 卡</w:t>
            </w:r>
          </w:p>
        </w:tc>
      </w:tr>
      <w:tr>
        <w:tc>
          <w:tcPr>
            <w:tcW w:type="dxa" w:w="130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待验证假设</w:t>
            </w:r>
          </w:p>
        </w:tc>
        <w:tc>
          <w:tcPr>
            <w:tcW w:type="dxa" w:w="345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学生愿意连续使用实体终端</w:t>
            </w:r>
          </w:p>
        </w:tc>
        <w:tc>
          <w:tcPr>
            <w:tcW w:type="dxa" w:w="181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无正式留存数据</w:t>
            </w:r>
          </w:p>
        </w:tc>
        <w:tc>
          <w:tcPr>
            <w:tcW w:type="dxa" w:w="226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20—30 人任务测试</w:t>
            </w:r>
          </w:p>
        </w:tc>
      </w:tr>
      <w:tr>
        <w:tc>
          <w:tcPr>
            <w:tcW w:type="dxa" w:w="130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待验证假设</w:t>
            </w:r>
          </w:p>
        </w:tc>
        <w:tc>
          <w:tcPr>
            <w:tcW w:type="dxa" w:w="345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学校愿意付费</w:t>
            </w:r>
          </w:p>
        </w:tc>
        <w:tc>
          <w:tcPr>
            <w:tcW w:type="dxa" w:w="181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无采购意向</w:t>
            </w:r>
          </w:p>
        </w:tc>
        <w:tc>
          <w:tcPr>
            <w:tcW w:type="dxa" w:w="226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访谈学工和心理中心</w:t>
            </w:r>
          </w:p>
        </w:tc>
      </w:tr>
      <w:tr>
        <w:tc>
          <w:tcPr>
            <w:tcW w:type="dxa" w:w="130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待验证假设</w:t>
            </w:r>
          </w:p>
        </w:tc>
        <w:tc>
          <w:tcPr>
            <w:tcW w:type="dxa" w:w="345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OV2640 辅助线索可用</w:t>
            </w:r>
          </w:p>
        </w:tc>
        <w:tc>
          <w:tcPr>
            <w:tcW w:type="dxa" w:w="181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尚未完成</w:t>
            </w:r>
          </w:p>
        </w:tc>
        <w:tc>
          <w:tcPr>
            <w:tcW w:type="dxa" w:w="226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混淆矩阵、降级测试</w:t>
            </w:r>
          </w:p>
        </w:tc>
      </w:tr>
      <w:tr>
        <w:tc>
          <w:tcPr>
            <w:tcW w:type="dxa" w:w="130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示例估算</w:t>
            </w:r>
          </w:p>
        </w:tc>
        <w:tc>
          <w:tcPr>
            <w:tcW w:type="dxa" w:w="345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699 元客单价和三年现金流</w:t>
            </w:r>
          </w:p>
        </w:tc>
        <w:tc>
          <w:tcPr>
            <w:tcW w:type="dxa" w:w="181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未审计</w:t>
            </w:r>
          </w:p>
        </w:tc>
        <w:tc>
          <w:tcPr>
            <w:tcW w:type="dxa" w:w="226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真实报价和账单替换</w:t>
            </w:r>
          </w:p>
        </w:tc>
      </w:tr>
    </w:tbl>
    <w:p>
      <w:pPr>
        <w:spacing w:after="20"/>
      </w:pPr>
    </w:p>
    <w:p>
      <w:pPr>
        <w:pStyle w:val="Heading1"/>
      </w:pPr>
      <w:r>
        <w:t>十二、报名提交与答辩准备</w:t>
      </w:r>
    </w:p>
    <w:p>
      <w:pPr>
        <w:pStyle w:val="Heading2"/>
      </w:pPr>
      <w:r>
        <w:t>12.1 报名系统提交清单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在全国大学生创业服务网（https://cy.ncss.cn）完成省赛系统报名；团队成员数量 3—15 人。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项目名称、负责人、成员姓名/学号/年级、指导教师和联系方式在系统与计划书中一致。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上传本计划书 PDF，并按系统要求补充演示视频、照片、知识产权或其他证明。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班级收集报名成功截图；截图需能看到项目名称、报名状态和时间，敏感信息按要求遮挡。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提交前检索 PDF：项目名、团队信息、音色和所有数字一致，保存上传回执。</w:t>
      </w:r>
    </w:p>
    <w:p>
      <w:pPr>
        <w:pStyle w:val="Heading2"/>
      </w:pPr>
      <w:r>
        <w:t>12.2 答辩演示脚本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402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628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价值</w:t>
            </w:r>
          </w:p>
        </w:tc>
      </w:tr>
      <w:tr>
        <w:tc>
          <w:tcPr>
            <w:tcW w:type="dxa" w:w="141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0:00—0:30</w:t>
            </w:r>
          </w:p>
        </w:tc>
        <w:tc>
          <w:tcPr>
            <w:tcW w:type="dxa" w:w="3402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展示考试压力/英语练习场景和设备</w:t>
            </w:r>
          </w:p>
        </w:tc>
        <w:tc>
          <w:tcPr>
            <w:tcW w:type="dxa" w:w="362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实体入口而非网页概念</w:t>
            </w:r>
          </w:p>
        </w:tc>
      </w:tr>
      <w:tr>
        <w:tc>
          <w:tcPr>
            <w:tcW w:type="dxa" w:w="1417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0:30—1:20</w:t>
            </w:r>
          </w:p>
        </w:tc>
        <w:tc>
          <w:tcPr>
            <w:tcW w:type="dxa" w:w="3402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按键完成中文情绪支持</w:t>
            </w:r>
          </w:p>
        </w:tc>
        <w:tc>
          <w:tcPr>
            <w:tcW w:type="dxa" w:w="362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动画、流式文字、同步语音、微行动</w:t>
            </w:r>
          </w:p>
        </w:tc>
      </w:tr>
      <w:tr>
        <w:tc>
          <w:tcPr>
            <w:tcW w:type="dxa" w:w="141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1:20—2:10</w:t>
            </w:r>
          </w:p>
        </w:tc>
        <w:tc>
          <w:tcPr>
            <w:tcW w:type="dxa" w:w="3402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切换英语任务并作答</w:t>
            </w:r>
          </w:p>
        </w:tc>
        <w:tc>
          <w:tcPr>
            <w:tcW w:type="dxa" w:w="362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硬件复用、反馈可量化</w:t>
            </w:r>
          </w:p>
        </w:tc>
      </w:tr>
      <w:tr>
        <w:tc>
          <w:tcPr>
            <w:tcW w:type="dxa" w:w="1417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2:10—2:50</w:t>
            </w:r>
          </w:p>
        </w:tc>
        <w:tc>
          <w:tcPr>
            <w:tcW w:type="dxa" w:w="3402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关闭视觉模块仍完成语音模式</w:t>
            </w:r>
          </w:p>
        </w:tc>
        <w:tc>
          <w:tcPr>
            <w:tcW w:type="dxa" w:w="362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多模态有边界、可降级</w:t>
            </w:r>
          </w:p>
        </w:tc>
      </w:tr>
      <w:tr>
        <w:tc>
          <w:tcPr>
            <w:tcW w:type="dxa" w:w="1417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2:50—3:40</w:t>
            </w:r>
          </w:p>
        </w:tc>
        <w:tc>
          <w:tcPr>
            <w:tcW w:type="dxa" w:w="3402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展示架构、指标和隐私</w:t>
            </w:r>
          </w:p>
        </w:tc>
        <w:tc>
          <w:tcPr>
            <w:tcW w:type="dxa" w:w="362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技术闭环、可验证、能进校园</w:t>
            </w:r>
          </w:p>
        </w:tc>
      </w:tr>
      <w:tr>
        <w:tc>
          <w:tcPr>
            <w:tcW w:type="dxa" w:w="1417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3:40—4:30</w:t>
            </w:r>
          </w:p>
        </w:tc>
        <w:tc>
          <w:tcPr>
            <w:tcW w:type="dxa" w:w="3402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展示试点、商业模式和团队</w:t>
            </w:r>
          </w:p>
        </w:tc>
        <w:tc>
          <w:tcPr>
            <w:tcW w:type="dxa" w:w="362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从原型到试点可执行</w:t>
            </w:r>
          </w:p>
        </w:tc>
      </w:tr>
    </w:tbl>
    <w:p>
      <w:pPr>
        <w:spacing w:after="20"/>
      </w:pPr>
    </w:p>
    <w:p>
      <w:pPr>
        <w:pStyle w:val="Heading2"/>
      </w:pPr>
      <w:r>
        <w:t>12.3 评审点映射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评审维度</w:t>
            </w:r>
          </w:p>
        </w:tc>
        <w:tc>
          <w:tcPr>
            <w:tcW w:type="dxa" w:w="170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5102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181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创新性</w:t>
            </w:r>
          </w:p>
        </w:tc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二、五、六</w:t>
            </w:r>
          </w:p>
        </w:tc>
        <w:tc>
          <w:tcPr>
            <w:tcW w:type="dxa" w:w="5102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端云闭环、实体入口、双模式、边界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市场前景</w:t>
            </w:r>
          </w:p>
        </w:tc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三、七、八</w:t>
            </w:r>
          </w:p>
        </w:tc>
        <w:tc>
          <w:tcPr>
            <w:tcW w:type="dxa" w:w="5102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访谈/试点、客户路径、单位经济</w:t>
            </w:r>
          </w:p>
        </w:tc>
      </w:tr>
      <w:tr>
        <w:tc>
          <w:tcPr>
            <w:tcW w:type="dxa" w:w="181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技术产品</w:t>
            </w:r>
          </w:p>
        </w:tc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四、五、十一</w:t>
            </w:r>
          </w:p>
        </w:tc>
        <w:tc>
          <w:tcPr>
            <w:tcW w:type="dxa" w:w="5102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设备、协议、状态机、日志、测试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社会价值</w:t>
            </w:r>
          </w:p>
        </w:tc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二、四、十</w:t>
            </w:r>
          </w:p>
        </w:tc>
        <w:tc>
          <w:tcPr>
            <w:tcW w:type="dxa" w:w="5102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低门槛、英语、转介、隐私</w:t>
            </w:r>
          </w:p>
        </w:tc>
      </w:tr>
      <w:tr>
        <w:tc>
          <w:tcPr>
            <w:tcW w:type="dxa" w:w="1814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团队执行</w:t>
            </w:r>
          </w:p>
        </w:tc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九、十二</w:t>
            </w:r>
          </w:p>
        </w:tc>
        <w:tc>
          <w:tcPr>
            <w:tcW w:type="dxa" w:w="5102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分工、里程碑、备用方案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持续与风险</w:t>
            </w:r>
          </w:p>
        </w:tc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八、十、十一</w:t>
            </w:r>
          </w:p>
        </w:tc>
        <w:tc>
          <w:tcPr>
            <w:tcW w:type="dxa" w:w="5102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成本、现金流、合规、风险矩阵</w:t>
            </w:r>
          </w:p>
        </w:tc>
      </w:tr>
    </w:tbl>
    <w:p>
      <w:pPr>
        <w:spacing w:after="20"/>
      </w:pPr>
    </w:p>
    <w:p>
      <w:pPr>
        <w:pStyle w:val="Heading1"/>
      </w:pPr>
      <w:r>
        <w:t>十三、附录：技术基线与修改路径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350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当前值</w:t>
            </w:r>
          </w:p>
        </w:tc>
      </w:tr>
      <w:tr>
        <w:tc>
          <w:tcPr>
            <w:tcW w:type="dxa" w:w="226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固件</w:t>
            </w:r>
          </w:p>
        </w:tc>
        <w:tc>
          <w:tcPr>
            <w:tcW w:type="dxa" w:w="6350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2026-09-07-chat-ui-v93-button-direct-longtongxuxian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硬件</w:t>
            </w:r>
          </w:p>
        </w:tc>
        <w:tc>
          <w:tcPr>
            <w:tcW w:type="dxa" w:w="6350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ESP32-S3 N16R8、INMP441、MAX98357A、TFT、TF 卡、Wi-Fi</w:t>
            </w:r>
          </w:p>
        </w:tc>
      </w:tr>
      <w:tr>
        <w:tc>
          <w:tcPr>
            <w:tcW w:type="dxa" w:w="226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ASR</w:t>
            </w:r>
          </w:p>
        </w:tc>
        <w:tc>
          <w:tcPr>
            <w:tcW w:type="dxa" w:w="6350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qwen-audio-3.0-asr-flash-streaming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LLM</w:t>
            </w:r>
          </w:p>
        </w:tc>
        <w:tc>
          <w:tcPr>
            <w:tcW w:type="dxa" w:w="6350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qwen-turbo</w:t>
            </w:r>
          </w:p>
        </w:tc>
      </w:tr>
      <w:tr>
        <w:tc>
          <w:tcPr>
            <w:tcW w:type="dxa" w:w="226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TTS 音色</w:t>
            </w:r>
          </w:p>
        </w:tc>
        <w:tc>
          <w:tcPr>
            <w:tcW w:type="dxa" w:w="6350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qwen-audio-3.0-tts-flash-longtongxuxian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服务器</w:t>
            </w:r>
          </w:p>
        </w:tc>
        <w:tc>
          <w:tcPr>
            <w:tcW w:type="dxa" w:w="6350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47.95.194.77；systemd: xiyunbao-relay.service</w:t>
            </w:r>
          </w:p>
        </w:tc>
      </w:tr>
      <w:tr>
        <w:tc>
          <w:tcPr>
            <w:tcW w:type="dxa" w:w="2268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最新 BIN</w:t>
            </w:r>
          </w:p>
        </w:tc>
        <w:tc>
          <w:tcPr>
            <w:tcW w:type="dxa" w:w="6350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SmartCompanionS3-v93-button-direct-longtongxuxian-16MB.bin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SHA256</w:t>
            </w:r>
          </w:p>
        </w:tc>
        <w:tc>
          <w:tcPr>
            <w:tcW w:type="dxa" w:w="6350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B11602FC4CDFC54B74DCDD82C185B98395F5AC01058AD3D67AC8B6FD36649DC9</w:t>
            </w:r>
          </w:p>
        </w:tc>
      </w:tr>
    </w:tbl>
    <w:p>
      <w:pPr>
        <w:spacing w:after="20"/>
      </w:pPr>
    </w:p>
    <w:p>
      <w:pPr>
        <w:pStyle w:val="Heading2"/>
      </w:pPr>
      <w:r>
        <w:t>13.1 后续修改边界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只改音色：改服务器 /opt/xiangmuA/relay-server/data/.config.yaml 的 tts_voice，重启 xiyunbao-relay.service，不需重新烧录。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改屏幕、动画、气泡：修改 display_ui.h/chat_ui.h，重新编译烧录；图片复制到 TF 卡 /ui/。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改按键、采样率、音量、缓冲：修改 SmartCompanionS3.ino、audio_io.h、dialog_relay.h 或 tts_pipeline.h，重新编译；采样率需同步服务器。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 w:val="0"/>
          <w:color w:val="1F2937"/>
          <w:sz w:val="20"/>
        </w:rPr>
        <w:t>换电脑：复制“小云宝项目交接包-v93-final”全部内容，恢复 secrets.local.h、Arduino/ESP32 库和服务器依赖，再按换机配置模板操作。</w:t>
      </w:r>
    </w:p>
    <w:p>
      <w:pPr>
        <w:pStyle w:val="Heading2"/>
      </w:pPr>
      <w:r>
        <w:t>13.2 待补材料清单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170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231"/>
            <w:shd w:fill="243B53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负责人/截止</w:t>
            </w:r>
          </w:p>
        </w:tc>
      </w:tr>
      <w:tr>
        <w:tc>
          <w:tcPr>
            <w:tcW w:type="dxa" w:w="368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团队姓名、学号、年级、指导教师</w:t>
            </w:r>
          </w:p>
        </w:tc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待填写</w:t>
            </w:r>
          </w:p>
        </w:tc>
        <w:tc>
          <w:tcPr>
            <w:tcW w:type="dxa" w:w="323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负责人 / 9 月 10 日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访谈/测试数据和统计图</w:t>
            </w:r>
          </w:p>
        </w:tc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待验证</w:t>
            </w:r>
          </w:p>
        </w:tc>
        <w:tc>
          <w:tcPr>
            <w:tcW w:type="dxa" w:w="323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全体 / 9 月 19 日</w:t>
            </w:r>
          </w:p>
        </w:tc>
      </w:tr>
      <w:tr>
        <w:tc>
          <w:tcPr>
            <w:tcW w:type="dxa" w:w="368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OV2640 实物、样本、混淆矩阵</w:t>
            </w:r>
          </w:p>
        </w:tc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未完成</w:t>
            </w:r>
          </w:p>
        </w:tc>
        <w:tc>
          <w:tcPr>
            <w:tcW w:type="dxa" w:w="323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视觉 / 赛后或按要求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BOM、供应商询价、云账单</w:t>
            </w:r>
          </w:p>
        </w:tc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待补</w:t>
            </w:r>
          </w:p>
        </w:tc>
        <w:tc>
          <w:tcPr>
            <w:tcW w:type="dxa" w:w="323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硬件 + 财务 / 9 月 19 日</w:t>
            </w:r>
          </w:p>
        </w:tc>
      </w:tr>
      <w:tr>
        <w:tc>
          <w:tcPr>
            <w:tcW w:type="dxa" w:w="3685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演示视频、设备照片、报名截图</w:t>
            </w:r>
          </w:p>
        </w:tc>
        <w:tc>
          <w:tcPr>
            <w:tcW w:type="dxa" w:w="170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待补</w:t>
            </w:r>
          </w:p>
        </w:tc>
        <w:tc>
          <w:tcPr>
            <w:tcW w:type="dxa" w:w="3231"/>
            <w:shd w:fill="F4F7FA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材料 / 9 月 22 日前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专利/软著/试点证明</w:t>
            </w:r>
          </w:p>
        </w:tc>
        <w:tc>
          <w:tcPr>
            <w:tcW w:type="dxa" w:w="170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按实际提供</w:t>
            </w:r>
          </w:p>
        </w:tc>
        <w:tc>
          <w:tcPr>
            <w:tcW w:type="dxa" w:w="3231"/>
            <w:shd w:fill="FFFFFF"/>
            <w:tcBorders>
              <w:top w:val="single" w:sz="4" w:color="D9E0E8"/>
              <w:left w:val="single" w:sz="4" w:color="D9E0E8"/>
              <w:bottom w:val="single" w:sz="4" w:color="D9E0E8"/>
              <w:right w:val="single" w:sz="4" w:color="D9E0E8"/>
              <w:insideH w:val="single" w:sz="4" w:color="D9E0E8"/>
              <w:insideV w:val="single" w:sz="4" w:color="D9E0E8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负责人 / 提交前</w:t>
            </w:r>
          </w:p>
        </w:tc>
      </w:tr>
    </w:tbl>
    <w:p>
      <w:pPr>
        <w:spacing w:after="20"/>
      </w:pPr>
    </w:p>
    <w:p>
      <w:pPr>
        <w:spacing w:after="0" w:line="283" w:lineRule="auto"/>
        <w:ind w:firstLine="420"/>
      </w:pPr>
      <w:r>
        <w:rPr>
          <w:rFonts w:ascii="Microsoft YaHei" w:hAnsi="Microsoft YaHei" w:eastAsia="Microsoft YaHei"/>
          <w:b/>
          <w:color w:val="17324D"/>
          <w:sz w:val="22"/>
        </w:rPr>
        <w:t>结语：小云宝的核心竞争力不是堆叠“情绪识别”标签，而是把真实可运行的实体设备、可验证的语音链路、清晰的心理安全边界和可进入校园的商业路径组合起来。提交前优先补齐真实用户测试、稳定性日志和团队/试点材料。</w:t>
      </w:r>
    </w:p>
    <w:sectPr w:rsidR="00FC693F" w:rsidRPr="0006063C" w:rsidSect="00034616">
      <w:footerReference w:type="default" r:id="rId9"/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38191"/>
        <w:sz w:val="16"/>
      </w:rPr>
      <w:t>小云宝 CampusCare | 璟胜杯中国国际大学生创新大赛创业计划书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4E8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69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