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75D0E" w14:textId="67EBD079" w:rsidR="00EB6C54" w:rsidRPr="00D67AE7" w:rsidRDefault="004E448B" w:rsidP="00FF363F">
      <w:pPr>
        <w:jc w:val="center"/>
        <w:rPr>
          <w:rFonts w:hint="eastAsia"/>
        </w:rPr>
      </w:pPr>
      <w:r w:rsidRPr="00F17D36">
        <w:rPr>
          <w:noProof/>
        </w:rPr>
        <w:drawing>
          <wp:inline distT="0" distB="0" distL="0" distR="0" wp14:anchorId="2B1810B1" wp14:editId="0A793B7D">
            <wp:extent cx="2530475" cy="7480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C080" w14:textId="77777777" w:rsidR="00EB6C54" w:rsidRPr="00CB5666" w:rsidRDefault="00EB6C54" w:rsidP="00EB6C54">
      <w:pPr>
        <w:jc w:val="center"/>
        <w:rPr>
          <w:rFonts w:ascii="黑体" w:eastAsia="黑体" w:hAnsi="黑体"/>
          <w:b/>
          <w:spacing w:val="32"/>
          <w:sz w:val="52"/>
          <w:szCs w:val="52"/>
        </w:rPr>
      </w:pPr>
      <w:r w:rsidRPr="00CB5666">
        <w:rPr>
          <w:rFonts w:ascii="黑体" w:eastAsia="黑体" w:hAnsi="黑体"/>
          <w:b/>
          <w:spacing w:val="32"/>
          <w:sz w:val="52"/>
          <w:szCs w:val="52"/>
        </w:rPr>
        <w:t>本科毕业设计（论文）</w:t>
      </w:r>
      <w:r w:rsidRPr="00CB5666">
        <w:rPr>
          <w:rFonts w:ascii="黑体" w:eastAsia="黑体" w:hAnsi="黑体" w:hint="eastAsia"/>
          <w:b/>
          <w:spacing w:val="32"/>
          <w:sz w:val="52"/>
          <w:szCs w:val="52"/>
        </w:rPr>
        <w:t>开题报告</w:t>
      </w:r>
    </w:p>
    <w:p w14:paraId="711A9CE1" w14:textId="77777777" w:rsidR="00EB6C54" w:rsidRDefault="00EB6C54" w:rsidP="00EB6C54">
      <w:pPr>
        <w:tabs>
          <w:tab w:val="left" w:pos="7560"/>
        </w:tabs>
        <w:ind w:rightChars="183" w:right="384"/>
        <w:rPr>
          <w:b/>
          <w:sz w:val="32"/>
        </w:rPr>
      </w:pPr>
    </w:p>
    <w:p w14:paraId="25014E4A" w14:textId="77777777" w:rsidR="00EB6C54" w:rsidRPr="00CB5666" w:rsidRDefault="00EB6C54" w:rsidP="00EB6C54">
      <w:pPr>
        <w:tabs>
          <w:tab w:val="left" w:pos="7560"/>
        </w:tabs>
        <w:ind w:rightChars="183" w:right="384"/>
        <w:rPr>
          <w:rFonts w:hint="eastAsia"/>
          <w:b/>
          <w:sz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5461"/>
      </w:tblGrid>
      <w:tr w:rsidR="00EB6C54" w14:paraId="6E209FDE" w14:textId="77777777" w:rsidTr="00C629D0">
        <w:tc>
          <w:tcPr>
            <w:tcW w:w="2835" w:type="dxa"/>
            <w:shd w:val="clear" w:color="auto" w:fill="auto"/>
          </w:tcPr>
          <w:p w14:paraId="3E253723" w14:textId="77777777" w:rsidR="00EB6C54" w:rsidRPr="00C629D0" w:rsidRDefault="00EB6C54" w:rsidP="00C629D0">
            <w:pPr>
              <w:tabs>
                <w:tab w:val="left" w:pos="7560"/>
              </w:tabs>
              <w:ind w:rightChars="183" w:right="384"/>
              <w:jc w:val="center"/>
              <w:rPr>
                <w:sz w:val="28"/>
              </w:rPr>
            </w:pPr>
            <w:r w:rsidRPr="00C629D0">
              <w:rPr>
                <w:rFonts w:ascii="宋体" w:hAnsi="宋体" w:hint="eastAsia"/>
                <w:sz w:val="36"/>
                <w:szCs w:val="36"/>
              </w:rPr>
              <w:t>毕业设计</w:t>
            </w:r>
          </w:p>
        </w:tc>
        <w:tc>
          <w:tcPr>
            <w:tcW w:w="5461" w:type="dxa"/>
            <w:tcBorders>
              <w:bottom w:val="single" w:sz="4" w:space="0" w:color="auto"/>
            </w:tcBorders>
            <w:shd w:val="clear" w:color="auto" w:fill="auto"/>
          </w:tcPr>
          <w:p w14:paraId="34C113C8" w14:textId="77777777" w:rsidR="00EB6C54" w:rsidRPr="00C629D0" w:rsidRDefault="00EB6C54" w:rsidP="00C629D0">
            <w:pPr>
              <w:tabs>
                <w:tab w:val="left" w:pos="7560"/>
              </w:tabs>
              <w:ind w:rightChars="183" w:right="384"/>
              <w:jc w:val="center"/>
              <w:rPr>
                <w:rFonts w:ascii="宋体" w:hAnsi="宋体"/>
                <w:sz w:val="36"/>
                <w:szCs w:val="36"/>
              </w:rPr>
            </w:pPr>
            <w:r>
              <w:rPr>
                <w:b/>
                <w:sz w:val="28"/>
              </w:rPr>
              <w:t>基因组变异解读智能体系统</w:t>
            </w:r>
          </w:p>
        </w:tc>
      </w:tr>
      <w:tr w:rsidR="00EB6C54" w14:paraId="7D75EDCE" w14:textId="77777777" w:rsidTr="00C629D0">
        <w:tc>
          <w:tcPr>
            <w:tcW w:w="2835" w:type="dxa"/>
            <w:shd w:val="clear" w:color="auto" w:fill="auto"/>
          </w:tcPr>
          <w:p w14:paraId="74A1FB09" w14:textId="77777777" w:rsidR="00EB6C54" w:rsidRPr="00C629D0" w:rsidRDefault="00EB6C54" w:rsidP="00C629D0">
            <w:pPr>
              <w:tabs>
                <w:tab w:val="left" w:pos="7560"/>
              </w:tabs>
              <w:ind w:rightChars="183" w:right="384"/>
              <w:jc w:val="center"/>
              <w:rPr>
                <w:rFonts w:ascii="宋体" w:hAnsi="宋体"/>
                <w:sz w:val="36"/>
                <w:szCs w:val="36"/>
              </w:rPr>
            </w:pPr>
            <w:r w:rsidRPr="00C629D0">
              <w:rPr>
                <w:rFonts w:ascii="宋体" w:hAnsi="宋体" w:hint="eastAsia"/>
                <w:sz w:val="36"/>
                <w:szCs w:val="36"/>
              </w:rPr>
              <w:t>（论文）题目</w:t>
            </w:r>
          </w:p>
        </w:tc>
        <w:tc>
          <w:tcPr>
            <w:tcW w:w="54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287DFC" w14:textId="77777777" w:rsidR="00EB6C54" w:rsidRPr="00C629D0" w:rsidRDefault="00EB6C54" w:rsidP="00C629D0">
            <w:pPr>
              <w:tabs>
                <w:tab w:val="left" w:pos="7560"/>
              </w:tabs>
              <w:ind w:rightChars="183" w:right="384"/>
              <w:jc w:val="center"/>
              <w:rPr>
                <w:rFonts w:ascii="宋体" w:hAnsi="宋体"/>
                <w:sz w:val="36"/>
                <w:szCs w:val="36"/>
              </w:rPr>
            </w:pPr>
            <w:r>
              <w:rPr>
                <w:b w:val="0"/>
                <w:sz w:val="22"/>
              </w:rPr>
              <w:t>SNV-judge：融合基础模型与集成学习的单核苷酸变异致病性预测平台</w:t>
            </w:r>
          </w:p>
        </w:tc>
      </w:tr>
    </w:tbl>
    <w:p w14:paraId="3031000F" w14:textId="77777777" w:rsidR="00EB6C54" w:rsidRDefault="00EB6C54" w:rsidP="00EB6C54">
      <w:pPr>
        <w:tabs>
          <w:tab w:val="left" w:pos="7560"/>
        </w:tabs>
        <w:ind w:leftChars="257" w:left="540" w:rightChars="183" w:right="384"/>
        <w:rPr>
          <w:sz w:val="28"/>
        </w:rPr>
      </w:pPr>
    </w:p>
    <w:p w14:paraId="62DBFB9D" w14:textId="77777777" w:rsidR="00EB6C54" w:rsidRDefault="00EB6C54" w:rsidP="00EB6C54">
      <w:pPr>
        <w:tabs>
          <w:tab w:val="left" w:pos="7560"/>
        </w:tabs>
        <w:ind w:leftChars="257" w:left="540" w:rightChars="183" w:right="384"/>
        <w:rPr>
          <w:sz w:val="28"/>
        </w:rPr>
      </w:pPr>
    </w:p>
    <w:p w14:paraId="2C50B0C5" w14:textId="77777777" w:rsidR="00EB6C54" w:rsidRDefault="00EB6C54" w:rsidP="00EB6C54">
      <w:pPr>
        <w:tabs>
          <w:tab w:val="left" w:pos="7560"/>
        </w:tabs>
        <w:ind w:leftChars="257" w:left="540" w:rightChars="183" w:right="384"/>
        <w:rPr>
          <w:sz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4360"/>
      </w:tblGrid>
      <w:tr w:rsidR="00EB6C54" w:rsidRPr="000F58B3" w14:paraId="61A493FD" w14:textId="77777777" w:rsidTr="00F5117A">
        <w:trPr>
          <w:jc w:val="center"/>
        </w:trPr>
        <w:tc>
          <w:tcPr>
            <w:tcW w:w="2127" w:type="dxa"/>
            <w:shd w:val="clear" w:color="auto" w:fill="auto"/>
          </w:tcPr>
          <w:p w14:paraId="2E9A3D46" w14:textId="77777777" w:rsidR="00EB6C54" w:rsidRPr="000F58B3" w:rsidRDefault="00EB6C54" w:rsidP="008149CC">
            <w:pPr>
              <w:jc w:val="left"/>
              <w:rPr>
                <w:rFonts w:ascii="宋体" w:hAnsi="宋体"/>
                <w:sz w:val="36"/>
                <w:szCs w:val="36"/>
              </w:rPr>
            </w:pPr>
            <w:r w:rsidRPr="000F58B3">
              <w:rPr>
                <w:rFonts w:ascii="宋体" w:hAnsi="宋体" w:hint="eastAsia"/>
                <w:sz w:val="36"/>
                <w:szCs w:val="36"/>
              </w:rPr>
              <w:t>学    号：</w:t>
            </w:r>
          </w:p>
        </w:tc>
        <w:tc>
          <w:tcPr>
            <w:tcW w:w="4360" w:type="dxa"/>
            <w:tcBorders>
              <w:bottom w:val="single" w:sz="4" w:space="0" w:color="auto"/>
            </w:tcBorders>
            <w:shd w:val="clear" w:color="auto" w:fill="auto"/>
          </w:tcPr>
          <w:p w14:paraId="6E2D79BF" w14:textId="77777777" w:rsidR="00EB6C54" w:rsidRPr="000F58B3" w:rsidRDefault="00EB6C54" w:rsidP="008149CC"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b w:val="0"/>
                <w:sz w:val="22"/>
              </w:rPr>
              <w:t>09021234</w:t>
            </w:r>
          </w:p>
        </w:tc>
      </w:tr>
      <w:tr w:rsidR="00EB6C54" w:rsidRPr="000F58B3" w14:paraId="32D302D2" w14:textId="77777777" w:rsidTr="00F5117A">
        <w:trPr>
          <w:jc w:val="center"/>
        </w:trPr>
        <w:tc>
          <w:tcPr>
            <w:tcW w:w="2127" w:type="dxa"/>
            <w:shd w:val="clear" w:color="auto" w:fill="auto"/>
          </w:tcPr>
          <w:p w14:paraId="01CE37A4" w14:textId="77777777" w:rsidR="00EB6C54" w:rsidRPr="000F58B3" w:rsidRDefault="00EB6C54" w:rsidP="008149CC">
            <w:pPr>
              <w:jc w:val="left"/>
              <w:rPr>
                <w:rFonts w:ascii="宋体" w:hAnsi="宋体"/>
                <w:sz w:val="36"/>
                <w:szCs w:val="36"/>
              </w:rPr>
            </w:pPr>
            <w:r w:rsidRPr="000F58B3">
              <w:rPr>
                <w:rFonts w:ascii="宋体" w:hAnsi="宋体" w:hint="eastAsia"/>
                <w:sz w:val="36"/>
                <w:szCs w:val="36"/>
              </w:rPr>
              <w:t>姓    名：</w:t>
            </w:r>
          </w:p>
        </w:tc>
        <w:tc>
          <w:tcPr>
            <w:tcW w:w="4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39432D" w14:textId="77777777" w:rsidR="00EB6C54" w:rsidRPr="000F58B3" w:rsidRDefault="00EB6C54" w:rsidP="008149CC"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b w:val="0"/>
                <w:sz w:val="22"/>
              </w:rPr>
              <w:t>周嘉诺</w:t>
            </w:r>
          </w:p>
        </w:tc>
      </w:tr>
      <w:tr w:rsidR="00EB6C54" w:rsidRPr="000F58B3" w14:paraId="22447919" w14:textId="77777777" w:rsidTr="00F5117A">
        <w:trPr>
          <w:jc w:val="center"/>
        </w:trPr>
        <w:tc>
          <w:tcPr>
            <w:tcW w:w="2127" w:type="dxa"/>
            <w:shd w:val="clear" w:color="auto" w:fill="auto"/>
          </w:tcPr>
          <w:p w14:paraId="64200B3A" w14:textId="77777777" w:rsidR="00EB6C54" w:rsidRPr="000F58B3" w:rsidRDefault="00EB6C54" w:rsidP="008149CC">
            <w:pPr>
              <w:jc w:val="left"/>
              <w:rPr>
                <w:rFonts w:ascii="宋体" w:hAnsi="宋体"/>
                <w:sz w:val="36"/>
                <w:szCs w:val="36"/>
              </w:rPr>
            </w:pPr>
            <w:r w:rsidRPr="000F58B3">
              <w:rPr>
                <w:rFonts w:ascii="宋体" w:hAnsi="宋体" w:hint="eastAsia"/>
                <w:sz w:val="36"/>
                <w:szCs w:val="36"/>
              </w:rPr>
              <w:t>学    院：</w:t>
            </w:r>
          </w:p>
        </w:tc>
        <w:tc>
          <w:tcPr>
            <w:tcW w:w="4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5BA136" w14:textId="77777777" w:rsidR="00EB6C54" w:rsidRPr="000F58B3" w:rsidRDefault="00EB6C54" w:rsidP="008149CC"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b w:val="0"/>
                <w:sz w:val="22"/>
              </w:rPr>
              <w:t>生命科学与技术学院</w:t>
            </w:r>
          </w:p>
        </w:tc>
      </w:tr>
      <w:tr w:rsidR="00EB6C54" w:rsidRPr="000F58B3" w14:paraId="529248AD" w14:textId="77777777" w:rsidTr="00F5117A">
        <w:trPr>
          <w:jc w:val="center"/>
        </w:trPr>
        <w:tc>
          <w:tcPr>
            <w:tcW w:w="2127" w:type="dxa"/>
            <w:shd w:val="clear" w:color="auto" w:fill="auto"/>
          </w:tcPr>
          <w:p w14:paraId="37E67DD0" w14:textId="77777777" w:rsidR="00EB6C54" w:rsidRPr="000F58B3" w:rsidRDefault="00EB6C54" w:rsidP="008149CC">
            <w:pPr>
              <w:jc w:val="left"/>
              <w:rPr>
                <w:rFonts w:ascii="宋体" w:hAnsi="宋体"/>
                <w:sz w:val="36"/>
                <w:szCs w:val="36"/>
              </w:rPr>
            </w:pPr>
            <w:r w:rsidRPr="000F58B3">
              <w:rPr>
                <w:rFonts w:ascii="宋体" w:hAnsi="宋体" w:hint="eastAsia"/>
                <w:sz w:val="36"/>
                <w:szCs w:val="36"/>
              </w:rPr>
              <w:t>专    业：</w:t>
            </w:r>
          </w:p>
        </w:tc>
        <w:tc>
          <w:tcPr>
            <w:tcW w:w="4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756437" w14:textId="77777777" w:rsidR="00EB6C54" w:rsidRPr="000F58B3" w:rsidRDefault="00EB6C54" w:rsidP="008149CC"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b w:val="0"/>
                <w:sz w:val="22"/>
              </w:rPr>
              <w:t>生物信息学</w:t>
            </w:r>
          </w:p>
        </w:tc>
      </w:tr>
      <w:tr w:rsidR="00EB6C54" w:rsidRPr="000F58B3" w14:paraId="028C779C" w14:textId="77777777" w:rsidTr="00F5117A">
        <w:trPr>
          <w:jc w:val="center"/>
        </w:trPr>
        <w:tc>
          <w:tcPr>
            <w:tcW w:w="2127" w:type="dxa"/>
            <w:shd w:val="clear" w:color="auto" w:fill="auto"/>
          </w:tcPr>
          <w:p w14:paraId="50FB059D" w14:textId="77777777" w:rsidR="00EB6C54" w:rsidRPr="000F58B3" w:rsidRDefault="00EB6C54" w:rsidP="008149CC">
            <w:pPr>
              <w:jc w:val="left"/>
              <w:rPr>
                <w:rFonts w:ascii="宋体" w:hAnsi="宋体"/>
                <w:sz w:val="36"/>
                <w:szCs w:val="36"/>
              </w:rPr>
            </w:pPr>
            <w:r w:rsidRPr="000F58B3">
              <w:rPr>
                <w:rFonts w:ascii="宋体" w:hAnsi="宋体" w:hint="eastAsia"/>
                <w:sz w:val="36"/>
                <w:szCs w:val="36"/>
              </w:rPr>
              <w:t>指导</w:t>
            </w:r>
            <w:r w:rsidRPr="000F58B3">
              <w:rPr>
                <w:rFonts w:ascii="宋体" w:hAnsi="宋体"/>
                <w:sz w:val="36"/>
                <w:szCs w:val="36"/>
              </w:rPr>
              <w:t>教师</w:t>
            </w:r>
            <w:r w:rsidRPr="000F58B3">
              <w:rPr>
                <w:rFonts w:ascii="宋体" w:hAnsi="宋体" w:hint="eastAsia"/>
                <w:sz w:val="36"/>
                <w:szCs w:val="36"/>
              </w:rPr>
              <w:t>：</w:t>
            </w:r>
          </w:p>
        </w:tc>
        <w:tc>
          <w:tcPr>
            <w:tcW w:w="4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134009" w14:textId="77777777" w:rsidR="00EB6C54" w:rsidRPr="000F58B3" w:rsidRDefault="00EB6C54" w:rsidP="008149CC"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b w:val="0"/>
                <w:sz w:val="22"/>
              </w:rPr>
              <w:t>（指导教师姓名）</w:t>
            </w:r>
          </w:p>
        </w:tc>
      </w:tr>
      <w:tr w:rsidR="00EB6C54" w:rsidRPr="000F58B3" w14:paraId="12D03E52" w14:textId="77777777" w:rsidTr="00F5117A">
        <w:trPr>
          <w:jc w:val="center"/>
        </w:trPr>
        <w:tc>
          <w:tcPr>
            <w:tcW w:w="2127" w:type="dxa"/>
            <w:shd w:val="clear" w:color="auto" w:fill="auto"/>
          </w:tcPr>
          <w:p w14:paraId="61D54315" w14:textId="77777777" w:rsidR="00EB6C54" w:rsidRPr="000F58B3" w:rsidRDefault="00EB6C54" w:rsidP="008149CC">
            <w:pPr>
              <w:jc w:val="left"/>
              <w:rPr>
                <w:rFonts w:ascii="宋体" w:hAnsi="宋体"/>
                <w:sz w:val="36"/>
                <w:szCs w:val="36"/>
              </w:rPr>
            </w:pPr>
            <w:r>
              <w:rPr>
                <w:rFonts w:ascii="宋体" w:hAnsi="宋体" w:hint="eastAsia"/>
                <w:sz w:val="36"/>
                <w:szCs w:val="36"/>
              </w:rPr>
              <w:t>开题</w:t>
            </w:r>
            <w:r>
              <w:rPr>
                <w:rFonts w:ascii="宋体" w:hAnsi="宋体"/>
                <w:sz w:val="36"/>
                <w:szCs w:val="36"/>
              </w:rPr>
              <w:t>日期：</w:t>
            </w:r>
          </w:p>
        </w:tc>
        <w:tc>
          <w:tcPr>
            <w:tcW w:w="4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7B6B4D" w14:textId="77777777" w:rsidR="00EB6C54" w:rsidRPr="000F58B3" w:rsidRDefault="00EB6C54" w:rsidP="008149CC"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b w:val="0"/>
                <w:sz w:val="22"/>
              </w:rPr>
              <w:t>2026年3月</w:t>
            </w:r>
          </w:p>
        </w:tc>
      </w:tr>
    </w:tbl>
    <w:p w14:paraId="59F37EFE" w14:textId="77777777" w:rsidR="00FE5343" w:rsidRDefault="00FE5343"/>
    <w:p w14:paraId="6D5BC0BE" w14:textId="77777777" w:rsidR="00EB6C54" w:rsidRDefault="00EB6C54"/>
    <w:p w14:paraId="73FE3D7E" w14:textId="77777777" w:rsidR="00EB6C54" w:rsidRDefault="00EB6C54"/>
    <w:p w14:paraId="7B8A105E" w14:textId="77777777" w:rsidR="00EB6C54" w:rsidRDefault="00EB6C54"/>
    <w:p w14:paraId="7AA2E141" w14:textId="77777777" w:rsidR="00EB6C54" w:rsidRDefault="00EB6C54"/>
    <w:p w14:paraId="55A8653C" w14:textId="77777777" w:rsidR="00EB6C54" w:rsidRDefault="00EB6C54"/>
    <w:p w14:paraId="38409AEB" w14:textId="77777777" w:rsidR="00EB6C54" w:rsidRDefault="00EB6C54"/>
    <w:p w14:paraId="21840755" w14:textId="77777777" w:rsidR="00EB6C54" w:rsidRDefault="00EB6C54"/>
    <w:tbl>
      <w:tblPr>
        <w:tblW w:w="86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40"/>
      </w:tblGrid>
      <w:tr w:rsidR="00EB6C54" w:rsidRPr="0065132F" w14:paraId="4144B042" w14:textId="77777777" w:rsidTr="008149CC">
        <w:trPr>
          <w:trHeight w:val="6156"/>
        </w:trPr>
        <w:tc>
          <w:tcPr>
            <w:tcW w:w="8640" w:type="dxa"/>
          </w:tcPr>
          <w:p w14:paraId="611A192D" w14:textId="77777777" w:rsidR="00EB6C54" w:rsidRPr="0065132F" w:rsidRDefault="00EB6C54" w:rsidP="008149CC">
            <w:pPr>
              <w:pStyle w:val="a6"/>
            </w:pPr>
            <w:r>
              <w:rPr>
                <w:b/>
                <w:sz w:val="22"/>
              </w:rPr>
              <w:t>一、选题背景和意义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（一）研究背景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随着高通量测序技术的迅速普及，全外显子组测序（WES）和全基因组测序（WGS）已成为遗传病诊断、肿瘤精准医疗和人群队列研究的核心手段。每次WES检测可产生约20,000个单核苷酸变异（SNV），其中绝大多数为良性多态性，真正具有临床意义的致病变异通常仅有数个至数十个。如何从海量变异中快速、准确地识别致病变异，是临床遗传学和生物信息学领域面临的核心挑战之一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现有主流变异致病性预测工具（如SIFT、PolyPhen-2、CADD等）多基于单一维度的进化保守性或蛋白质结构信息，预测准确率有限（AUROC约0.85），且缺乏对多维度证据的系统整合。近年来，以Evo2（Arc Institute/NVIDIA，400亿参数，9.3万亿核苷酸token预训练）和Genos（浙江实验室，100亿参数，人类基因组专项训练）为代表的基因组基础模型（Genomic Foundation Models）的出现，为变异解读提供了全新的进化语义表示，但目前尚无研究将其系统整合进变异致病性预测的集成学习框架。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与此同时，临床遗传学报告的生成高度依赖专业人员对ACMG/AMP变异解读指南的理解与应用，耗时费力，亟需AI辅助推理工具的支持。大语言模型（LLM）在医学文本理解和结构化报告生成方面展现出巨大潜力，但将其与变异预测模型深度整合、构建端到端的变异解读智能体系统，目前仍是空白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（二）研究意义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本课题的研究意义体现在以下三个层面：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1. 学术价值：首次系统整合Evo2-40B和Genos-10B两个基因组基础模型的特征表示，结合经典工具（SIFT、PolyPhen-2、AlphaMissense、CADD）、进化保守性（phyloP）和人群频率（gnomAD v4 AF）构建8维特征矩阵，通过XGBoost+LightGBM集成学习框架实现AUROC 0.9664的高精度预测，验证了基础模型特征在变异解读任务中的有效性。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2. 技术价值：提出并实现了"预测模型+LLM推理层"的两阶段架构（方案B），将数值预测结果自动映射为ACMG证据条目，通过Kimi大模型（moonshot-v1-32k）生成结构化临床报告，为AI辅助遗传咨询提供了可落地的技术方案。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3. 应用价值：系统以Streamlit交互应用形式开源（GitHub: zja2004/SNV-judge），支持单变异查询和批量VCF分析，可直接服务于临床遗传学实验室的日常变异解读工作，降低专业门槛，提升解读效率。</w:t>
            </w:r>
          </w:p>
        </w:tc>
      </w:tr>
      <w:tr w:rsidR="00EB6C54" w:rsidRPr="0065132F" w14:paraId="18B3ED15" w14:textId="77777777" w:rsidTr="008149CC">
        <w:trPr>
          <w:trHeight w:val="5598"/>
        </w:trPr>
        <w:tc>
          <w:tcPr>
            <w:tcW w:w="8640" w:type="dxa"/>
          </w:tcPr>
          <w:p w14:paraId="032AB6D0" w14:textId="77777777" w:rsidR="00EB6C54" w:rsidRPr="0065132F" w:rsidRDefault="00EB6C54" w:rsidP="008149CC">
            <w:pPr>
              <w:pStyle w:val="a6"/>
            </w:pPr>
            <w:r>
              <w:rPr>
                <w:b/>
                <w:sz w:val="22"/>
              </w:rPr>
              <w:t>二、课题关键问题及难点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（一）关键问题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1. 基础模型特征的有效提取与整合：如何从Evo2-40B和Genos-10B中提取对变异致病性预测最有效的特征表示？Evo2的对数似然比（LLR）计算需要确定合适的基因组窗口大小（本研究采用101bp），并通过NVIDIA NIM API进行零样本推理；Genos的致病性评分需通过Stomics Cloud API获取。两个基础模型的API调用延迟（2-5秒/变异）和覆盖率（约84%）是工程实现的主要挑战。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2. 缺失值处理策略：gnomAD AF在训练集中仅有37%的变异具有非零值（大量ClinVar致病变异在人群中极罕见，gnomAD未收录）。如何利用缺失本身作为致病信号（PM2证据），同时避免引入偏差，是特征工程的核心难点。本研究采用训练集中位数填充，并依赖XGBoost的树结构自动学习缺失模式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3. 概率校准：集成模型的原始输出分数不等于真实概率，需要通过Platt Scaling进行校准，使输出概率在统计意义上可靠，以支持ACMG分类阈值的应用（Brier Score = 0.0612）。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4. LLM报告生成的准确性与一致性：如何设计系统提示词（System Prompt），使Kimi大模型能够准确理解ACMG证据规则，生成格式规范、证据充分、临床可用的变异解读报告，同时避免幻觉（Hallucination）问题。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（二）技术难点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1. 数据质量控制：ClinVar数据库中存在大量低质量注释（1星及以下），需严格筛选2星及以上的专家委员会审核变异；同时需控制基因偏倚（每基因最多10条变异），避免BRCA1/2、TP53等热点基因主导训练集。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2. 多源API的稳定性与速率限制：系统依赖Ensembl VEP、NVIDIA NIM（Evo2）、Stomics Cloud（Genos）、gnomAD GraphQL四个外部API，需实现完善的缓存机制、错误重试和降级策略，保证系统在API不可用时仍能正常运行。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3. 集成学习的过拟合风险：8维特征中部分特征存在大量缺失，Stacking集成需通过严格的5折交叉验证和Bootstrap置信区间评估（n=1000次重采样），防止过拟合，确保性能评估的可靠性。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4. 智能体架构的工程复杂性（后续展望）：LangGraph多智能体框架的状态管理、工具编排和记忆模块的集成，涉及复杂的异步编程和错误处理，是后续研究的主要工程挑战。</w:t>
            </w:r>
          </w:p>
        </w:tc>
      </w:tr>
    </w:tbl>
    <w:p w14:paraId="499AF5DA" w14:textId="77777777" w:rsidR="00EB6C54" w:rsidRPr="0065132F" w:rsidRDefault="00EB6C54" w:rsidP="00EB6C54">
      <w:pPr>
        <w:pStyle w:val="a6"/>
      </w:pPr>
      <w:r w:rsidRPr="0065132F">
        <w:rPr>
          <w:rFonts w:hint="eastAsia"/>
        </w:rPr>
        <w:t>注：开题报告可单独装订，但在院（系）范围内，封面和装订格式必须统一。</w:t>
      </w:r>
    </w:p>
    <w:tbl>
      <w:tblPr>
        <w:tblW w:w="86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0"/>
        <w:gridCol w:w="180"/>
      </w:tblGrid>
      <w:tr w:rsidR="00EB6C54" w:rsidRPr="0065132F" w14:paraId="3B92B9E7" w14:textId="77777777" w:rsidTr="008149CC">
        <w:trPr>
          <w:trHeight w:val="13539"/>
        </w:trPr>
        <w:tc>
          <w:tcPr>
            <w:tcW w:w="8640" w:type="dxa"/>
            <w:gridSpan w:val="2"/>
          </w:tcPr>
          <w:p w14:paraId="58D69804" w14:textId="77777777" w:rsidR="00EB6C54" w:rsidRPr="0065132F" w:rsidRDefault="00EB6C54" w:rsidP="008149CC">
            <w:pPr>
              <w:pStyle w:val="a6"/>
            </w:pPr>
            <w:r>
              <w:rPr>
                <w:b/>
                <w:sz w:val="22"/>
              </w:rPr>
              <w:t>三、文献综述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（一）变异致病性预测工具的发展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变异致病性预测是计算遗传学的核心问题之一。早期工具以序列保守性为主要依据：SIFT（Ng &amp; Henikoff, 2001）通过多序列比对计算氨基酸替换的出现频率，预测其耐受性；PolyPhen-2（Adzhubei et al., 2010）在保守性基础上引入蛋白质三维结构特征，提升了预测精度。CADD（Kircher et al., 2014）首次采用机器学习方法，整合超过60种注释特征，通过支持向量机训练得到综合有害性评分，AUROC达到约0.90。AlphaMissense（Cheng et al., Science 2023）基于AlphaFold2的蛋白质结构预测框架，对人类蛋白质组中所有可能的错义变异进行了系统评估，覆盖率接近100%，成为目前单工具性能最优的预测方法之一。然而，上述工具均基于单一或有限维度的信息，且多为独立预测，缺乏对多源证据的系统整合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（二）基因组基础模型的兴起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受自然语言处理领域大规模预训练模型成功的启发，基因组基础模型近年来取得了突破性进展。Evo2（Brixi et al., bioRxiv 2025）参数量达400亿，训练数据涵盖9.3万亿核苷酸token，覆盖从细菌到人类的几乎所有已知生命体基因组，能够以零样本方式计算任意变异的对数似然比（LLR），反映变异在进化语义空间中的异常程度。Genos（浙江实验室, 2024）则专注于人类基因组，以100亿参数规模在人类参考基因组和人群变异数据上训练，直接输出变异致病性概率评分。这两个模型为变异解读提供了前所未有的深层特征表示，但其在集成预测框架中的应用潜力尚未被充分挖掘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（三）LLM在临床遗传学中的应用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大语言模型在医学领域的应用正在快速扩展。GPT-4（OpenAI, 2023）在美国执照医师考试（USMLE）中达到专家水平；Med-PaLM 2（Singhal et al., Nature 2023）在医学问答任务上超越了人类专家。在遗传学领域，已有研究探索LLM辅助变异解读报告生成和遗传咨询对话系统，但将LLM与高精度预测模型深度整合、实现ACMG证据自动映射的系统性工作尚属空白。Kimi（Moonshot AI）作为国内领先的长上下文大模型，支持32K token上下文窗口，在中文医学文本生成方面表现优异，且使用OpenAI兼容API，便于工程集成。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（四）智能体系统在生物医学中的应用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基于LLM的自主智能体（Autonomous Agent）系统近年来在生物医学领域展现出重要应用前景。LangChain和LangGraph框架提供了构建有状态多智能体系统的基础设施，支持工具调用、记忆管理和多步推理。GeneGPT（Jin et al., 2023）等工作探索了LLM自主调用生物信息学工具完成复杂分析任务的可行性。将多智能体架构引入变异解读领域，实现从用户自然语言输入到完整ACMG报告的端到端自动化，是本课题的重要研究方向。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（五）主要参考文献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[1] Ng PC, Henikoff S. SIFT: Predicting amino acid changes that affect protein function. Nucleic Acids Res. 2003.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[2] Adzhubei IA, et al. A method and server for predicting damaging missense mutations. Nat Methods. 2010.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[3] Kircher M, et al. A general framework for estimating the relative pathogenicity of human genetic variants. Nat Genet. 2014.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[4] Cheng J, et al. Accurate proteome-wide missense variant effect prediction with AlphaMissense. Science. 2023.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[5] Brixi G, et al. Genome modeling and design across all domains of life with Evo 2. bioRxiv. 2025.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[6] Richards S, et al. Standards and guidelines for the interpretation of sequence variants. Genet Med. 2015.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[7] Karczewski KJ, et al. The mutational constraint spectrum quantified from variation in 141,456 humans. Nature. 2020.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[8] McLaren W, et al. The Ensembl Variant Effect Predictor. Genome Biol. 2016.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[9] Jin Q, et al. GeneGPT: Augmenting large language models with domain tools for improved access to biomedical information. arXiv. 2023.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[10] Zhejiang Lab. Genos: A human-centric genomic foundation model. 2024.</w:t>
            </w:r>
          </w:p>
        </w:tc>
      </w:tr>
      <w:tr w:rsidR="00EB6C54" w:rsidRPr="0065132F" w14:paraId="280B1271" w14:textId="77777777" w:rsidTr="008149CC">
        <w:trPr>
          <w:gridAfter w:val="1"/>
          <w:wAfter w:w="180" w:type="dxa"/>
          <w:trHeight w:val="13383"/>
        </w:trPr>
        <w:tc>
          <w:tcPr>
            <w:tcW w:w="8460" w:type="dxa"/>
          </w:tcPr>
          <w:p w14:paraId="06F2B4B4" w14:textId="77777777" w:rsidR="00EB6C54" w:rsidRPr="0065132F" w:rsidRDefault="00EB6C54" w:rsidP="008149CC">
            <w:pPr>
              <w:pStyle w:val="a6"/>
            </w:pPr>
            <w:r>
              <w:rPr>
                <w:b/>
                <w:sz w:val="22"/>
              </w:rPr>
              <w:t>四、方案（研究方案）论证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（一）总体技术路线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本课题采用特征工程+集成学习+LLM推理的三层架构，构建基因组变异解读智能体系统。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第一层（特征提取层）：以变异基因组坐标为输入，并行调用四个数据源获取8维特征：（1）Ensembl VEP REST API获取SIFT、PolyPhen-2、AlphaMissense、CADD Phred、phyloP；（2）NVIDIA NIM API（Evo2-40B）计算101bp窗口的对数似然比LLR；（3）Stomics Cloud API（Genos-10B）获取致病性评分；（4）gnomAD GraphQL API获取人群等位基因频率AF。缺失值采用训练集中位数填充。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第二层（集成预测层）：以8维特征向量为输入，采用XGBoost和LightGBM作为基学习器，逻辑回归作为元学习器的Stacking集成框架，通过5折交叉验证训练，Platt Scaling进行概率校准，输出变异致病性概率（0-1）。SHAP TreeExplainer计算每个特征的贡献值，提供可解释性支持。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第三层（LLM推理层，方案B）：将预测概率、8维特征分数和SHAP贡献值格式化为结构化prompt，自动映射ACMG证据条目（PP3/BP4/PM2/BA1等），调用Kimi（moonshot-v1-32k，T=0.3）生成包含6个章节的ACMG风格临床解读报告，通过Streamlit界面流式展示并支持Markdown下载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（二）已完成工作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1. 数据集构建：从ClinVar数据库（2026年3月版本）筛选2星及以上专家审核的错义SNV，经质量控制（每基因最多10条、GRCh38坐标完整）得到致病变异和良性变异各4,723条，共9,446条，覆盖547个基因，按7:1.5:1.5划分训练/验证/测试集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2. 特征矩阵构建：通过Ensembl VEP REST API批量获取4个经典工具分数（覆盖率87-100%）；通过NVIDIA NIM API计算Evo2-40B LLR（覆盖率83.9%）；通过Stomics Cloud API获取Genos-10B评分（覆盖率83.9%）；通过Ensembl VEP Conservation插件获取phyloP分数（覆盖率96.1%）；通过gnomAD GraphQL API获取gnomAD v4 AF（覆盖率37%非零值）。所有预计算分数已缓存，支持无API密钥复现。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3. 模型训练与评估：完成XGBoost+LightGBM Stacking集成模型训练，5折交叉验证结果：AUROC=0.9664（95% CI: 0.958-0.972），AUPRC=0.9671，F1=0.9201，Brier Score=0.0612。消融实验验证各特征独立贡献：Evo2 LLR贡献最大（+0.031 AUROC），Genos（+0.018），phyloP（+0.012），gnomAD AF（+0.009）。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4. AI临床报告模块（方案B）：实现kimi_report.py核心模块（含流式/非流式接口、ACMG证据格式化），集成至Streamlit应用第三个Tab，通过TP53 R175H（致病概率98.5%）和BRCA2 N372H（良性概率96.9%）真实API验证，结果准确。已提交GitHub开源（commit: affa869, c122c1e）。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（三）后续研究方案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1. 模型优化（2026年3-6月）：比较Platt Scaling与Isotonic Regression的校准效果；扩展变异类型至剪接位点变异；在独立临床验证数据集（ClinGen专家委员会数据）上评估泛化性能；优化Streamlit前端的用户体验和批量VCF处理性能。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2. 多智能体架构（方案C，2026年7-12月）：基于LangGraph框架构建Planner Agent，实现工具调用的自主规划和动态编排；引入短期记忆（对话历史）、长期记忆（用户偏好）和向量知识库（ACMG指南、ClinVar文献）；支持多轮对话变异解读和批量VCF自动分析流水线。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（四）可行性分析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技术可行性：核心预测模型已完成训练验证，AUROC 0.9664证明技术路线可行；LLM报告模块已通过真实API验证；所有依赖工具均有成熟的Python接口和REST API。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数据可行性：ClinVar、gnomAD、Ensembl等核心数据库均为公开资源；Evo2和Genos API已获取访问权限；预计算缓存保证了训练的可复现性。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时间可行性：已完成工作量约占总工作量的60%，剩余工作（模型优化、论文撰写）在2026年6月前可完成；方案C作为展望性工作，不影响毕业论文的核心内容。</w:t>
            </w:r>
          </w:p>
        </w:tc>
      </w:tr>
      <w:tr w:rsidR="00EB6C54" w:rsidRPr="0065132F" w14:paraId="696160E1" w14:textId="77777777" w:rsidTr="00A31491">
        <w:trPr>
          <w:gridAfter w:val="1"/>
          <w:wAfter w:w="180" w:type="dxa"/>
          <w:trHeight w:val="13598"/>
        </w:trPr>
        <w:tc>
          <w:tcPr>
            <w:tcW w:w="8460" w:type="dxa"/>
          </w:tcPr>
          <w:p w14:paraId="4BCF439B" w14:textId="77777777" w:rsidR="00EB6C54" w:rsidRPr="0065132F" w:rsidRDefault="00EB6C54" w:rsidP="008149CC">
            <w:pPr>
              <w:pStyle w:val="a6"/>
            </w:pPr>
            <w:r>
              <w:rPr>
                <w:b/>
                <w:sz w:val="22"/>
              </w:rPr>
              <w:t>五、进度安排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2025年9月 — 2025年10月（已完成）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文献调研与方案设计。系统阅读变异致病性预测、基因组基础模型、集成学习相关文献；确定技术路线；申请Evo2（NVIDIA NIM）和Genos（Stomics Cloud）API访问权限。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2025年11月 — 2025年12月（已完成）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数据集构建与特征工程。从ClinVar筛选高质量变异数据集；批量调用VEP、Evo2、Genos、gnomAD API构建8维特征矩阵；完成数据质量控制和缺失值处理。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2026年1月 — 2026年2月（已完成）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模型训练与评估。完成XGBoost+LightGBM Stacking集成模型训练；5折交叉验证性能评估（AUROC=0.9664）；消融实验；SHAP可解释性分析；实现Kimi AI临床报告模块（方案B）并完成真实API验证；Streamlit应用开发与GitHub开源。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2026年3月（当前阶段）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开题答辩。完成开题报告撰写；准备开题答辩PPT（16页）；汇报已完成工作和后续研究计划。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2026年4月 — 2026年5月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模型优化与扩展。比较不同概率校准方法；扩展变异类型；在独立验证集上评估泛化性能；优化系统性能和用户体验；开始论文撰写（绪论、方法、结果章节）。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2026年6月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论文撰写与提交。完成毕业论文全文撰写（绪论、相关工作、方法、实验、讨论、结论）；完成论文修改和格式规范；提交毕业论文初稿；准备毕业答辩。</w:t>
            </w:r>
          </w:p>
          <w:p>
            <w:pPr>
              <w:spacing w:after="60" w:before="40"/>
            </w:pPr>
            <w:r>
              <w:rPr>
                <w:b/>
                <w:sz w:val="21"/>
              </w:rPr>
              <w:t>2026年7月 — 2026年12月（展望）</w:t>
            </w:r>
          </w:p>
          <w:p>
            <w:pPr>
              <w:spacing w:after="60" w:before="40"/>
              <w:ind w:left="420"/>
            </w:pPr>
            <w:r>
              <w:rPr>
                <w:b w:val="0"/>
                <w:sz w:val="21"/>
              </w:rPr>
              <w:t>方案C研究（毕业后延伸工作）。基于LangGraph构建多智能体变异解读系统；实现多轮对话和批量VCF分析；探索临床试点合作；发表学术论文。</w:t>
            </w:r>
          </w:p>
        </w:tc>
      </w:tr>
    </w:tbl>
    <w:p w14:paraId="57CE9431" w14:textId="77777777" w:rsidR="00EB6C54" w:rsidRDefault="00EB6C54"/>
    <w:sectPr w:rsidR="00EB6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71C22" w14:textId="77777777" w:rsidR="002F2BC5" w:rsidRDefault="002F2BC5" w:rsidP="00EB6C54">
      <w:r>
        <w:separator/>
      </w:r>
    </w:p>
  </w:endnote>
  <w:endnote w:type="continuationSeparator" w:id="0">
    <w:p w14:paraId="791E645D" w14:textId="77777777" w:rsidR="002F2BC5" w:rsidRDefault="002F2BC5" w:rsidP="00EB6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4FDB9" w14:textId="77777777" w:rsidR="002F2BC5" w:rsidRDefault="002F2BC5" w:rsidP="00EB6C54">
      <w:r>
        <w:separator/>
      </w:r>
    </w:p>
  </w:footnote>
  <w:footnote w:type="continuationSeparator" w:id="0">
    <w:p w14:paraId="3CD432E2" w14:textId="77777777" w:rsidR="002F2BC5" w:rsidRDefault="002F2BC5" w:rsidP="00EB6C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26"/>
    <w:rsid w:val="00000F75"/>
    <w:rsid w:val="000019B5"/>
    <w:rsid w:val="00003AA2"/>
    <w:rsid w:val="00006025"/>
    <w:rsid w:val="0001065C"/>
    <w:rsid w:val="0001233D"/>
    <w:rsid w:val="00014988"/>
    <w:rsid w:val="00014F64"/>
    <w:rsid w:val="00017BB6"/>
    <w:rsid w:val="00020DF6"/>
    <w:rsid w:val="00023FB2"/>
    <w:rsid w:val="00025849"/>
    <w:rsid w:val="00025979"/>
    <w:rsid w:val="0002756D"/>
    <w:rsid w:val="0003060D"/>
    <w:rsid w:val="000323B4"/>
    <w:rsid w:val="00032BD6"/>
    <w:rsid w:val="00035414"/>
    <w:rsid w:val="00037A1A"/>
    <w:rsid w:val="00040D25"/>
    <w:rsid w:val="000410A3"/>
    <w:rsid w:val="00043159"/>
    <w:rsid w:val="0004525A"/>
    <w:rsid w:val="00045DCF"/>
    <w:rsid w:val="000461B8"/>
    <w:rsid w:val="000466D8"/>
    <w:rsid w:val="00050C26"/>
    <w:rsid w:val="0005450D"/>
    <w:rsid w:val="00070634"/>
    <w:rsid w:val="00072B03"/>
    <w:rsid w:val="0007502C"/>
    <w:rsid w:val="00075418"/>
    <w:rsid w:val="00081FDD"/>
    <w:rsid w:val="00083BE7"/>
    <w:rsid w:val="00083FCE"/>
    <w:rsid w:val="000928F2"/>
    <w:rsid w:val="000A0593"/>
    <w:rsid w:val="000A0EA9"/>
    <w:rsid w:val="000A54DA"/>
    <w:rsid w:val="000A7F31"/>
    <w:rsid w:val="000B0FF3"/>
    <w:rsid w:val="000D186A"/>
    <w:rsid w:val="000D590E"/>
    <w:rsid w:val="000E0972"/>
    <w:rsid w:val="000E1768"/>
    <w:rsid w:val="000E2DDB"/>
    <w:rsid w:val="000E559F"/>
    <w:rsid w:val="000E77B4"/>
    <w:rsid w:val="000F23E3"/>
    <w:rsid w:val="000F59D5"/>
    <w:rsid w:val="00100E16"/>
    <w:rsid w:val="00102263"/>
    <w:rsid w:val="001028A3"/>
    <w:rsid w:val="0010507E"/>
    <w:rsid w:val="0010598C"/>
    <w:rsid w:val="0010791E"/>
    <w:rsid w:val="001114AF"/>
    <w:rsid w:val="0011280F"/>
    <w:rsid w:val="00114641"/>
    <w:rsid w:val="001149BE"/>
    <w:rsid w:val="0012461C"/>
    <w:rsid w:val="001258D8"/>
    <w:rsid w:val="00130818"/>
    <w:rsid w:val="00130C13"/>
    <w:rsid w:val="00130CCD"/>
    <w:rsid w:val="00134AF2"/>
    <w:rsid w:val="001357B0"/>
    <w:rsid w:val="00137AD2"/>
    <w:rsid w:val="00140389"/>
    <w:rsid w:val="00142AE0"/>
    <w:rsid w:val="001430E2"/>
    <w:rsid w:val="00143D5F"/>
    <w:rsid w:val="00144293"/>
    <w:rsid w:val="001457A7"/>
    <w:rsid w:val="00146744"/>
    <w:rsid w:val="00154ACA"/>
    <w:rsid w:val="00155BA8"/>
    <w:rsid w:val="0015668E"/>
    <w:rsid w:val="00164DF8"/>
    <w:rsid w:val="0017548B"/>
    <w:rsid w:val="001758B6"/>
    <w:rsid w:val="001776FC"/>
    <w:rsid w:val="00177B16"/>
    <w:rsid w:val="00182E05"/>
    <w:rsid w:val="00183D25"/>
    <w:rsid w:val="001873C2"/>
    <w:rsid w:val="0019121F"/>
    <w:rsid w:val="001925B2"/>
    <w:rsid w:val="00194518"/>
    <w:rsid w:val="001946B1"/>
    <w:rsid w:val="00194CD4"/>
    <w:rsid w:val="0019733D"/>
    <w:rsid w:val="001A075E"/>
    <w:rsid w:val="001A0B1E"/>
    <w:rsid w:val="001A1D58"/>
    <w:rsid w:val="001A3657"/>
    <w:rsid w:val="001A3705"/>
    <w:rsid w:val="001A416D"/>
    <w:rsid w:val="001A67C4"/>
    <w:rsid w:val="001B227A"/>
    <w:rsid w:val="001B2449"/>
    <w:rsid w:val="001B7DE3"/>
    <w:rsid w:val="001C0DBA"/>
    <w:rsid w:val="001C73EE"/>
    <w:rsid w:val="001D2A9D"/>
    <w:rsid w:val="001D2E92"/>
    <w:rsid w:val="001D782F"/>
    <w:rsid w:val="001E2C08"/>
    <w:rsid w:val="001E2FB1"/>
    <w:rsid w:val="001E3BCA"/>
    <w:rsid w:val="001E4D4E"/>
    <w:rsid w:val="001E64F4"/>
    <w:rsid w:val="001F0AE8"/>
    <w:rsid w:val="001F5932"/>
    <w:rsid w:val="002038C2"/>
    <w:rsid w:val="002060B1"/>
    <w:rsid w:val="0020647D"/>
    <w:rsid w:val="00206C1D"/>
    <w:rsid w:val="0020764E"/>
    <w:rsid w:val="00211377"/>
    <w:rsid w:val="00211834"/>
    <w:rsid w:val="00211DDD"/>
    <w:rsid w:val="002139C9"/>
    <w:rsid w:val="0022093A"/>
    <w:rsid w:val="002222BE"/>
    <w:rsid w:val="002238C1"/>
    <w:rsid w:val="00223AAC"/>
    <w:rsid w:val="00225D81"/>
    <w:rsid w:val="00226E81"/>
    <w:rsid w:val="0022791C"/>
    <w:rsid w:val="00233228"/>
    <w:rsid w:val="00233D09"/>
    <w:rsid w:val="00234524"/>
    <w:rsid w:val="00236851"/>
    <w:rsid w:val="00237E28"/>
    <w:rsid w:val="00241DEA"/>
    <w:rsid w:val="00242220"/>
    <w:rsid w:val="00245646"/>
    <w:rsid w:val="00251586"/>
    <w:rsid w:val="002550DB"/>
    <w:rsid w:val="002716C8"/>
    <w:rsid w:val="0027205E"/>
    <w:rsid w:val="00280541"/>
    <w:rsid w:val="0028065D"/>
    <w:rsid w:val="00282368"/>
    <w:rsid w:val="002843C2"/>
    <w:rsid w:val="00285CF6"/>
    <w:rsid w:val="0028697D"/>
    <w:rsid w:val="002879FA"/>
    <w:rsid w:val="00290575"/>
    <w:rsid w:val="002907EE"/>
    <w:rsid w:val="00294D94"/>
    <w:rsid w:val="002A1AC7"/>
    <w:rsid w:val="002A26FD"/>
    <w:rsid w:val="002A3281"/>
    <w:rsid w:val="002A672F"/>
    <w:rsid w:val="002A6D98"/>
    <w:rsid w:val="002A7285"/>
    <w:rsid w:val="002B04DD"/>
    <w:rsid w:val="002B165E"/>
    <w:rsid w:val="002B6838"/>
    <w:rsid w:val="002C09A2"/>
    <w:rsid w:val="002D0050"/>
    <w:rsid w:val="002D0791"/>
    <w:rsid w:val="002D2BD5"/>
    <w:rsid w:val="002D3257"/>
    <w:rsid w:val="002D3A8A"/>
    <w:rsid w:val="002E0013"/>
    <w:rsid w:val="002E0D34"/>
    <w:rsid w:val="002E4D4E"/>
    <w:rsid w:val="002F1F21"/>
    <w:rsid w:val="002F2313"/>
    <w:rsid w:val="002F2BC5"/>
    <w:rsid w:val="002F6601"/>
    <w:rsid w:val="0030444A"/>
    <w:rsid w:val="00305BA7"/>
    <w:rsid w:val="00312547"/>
    <w:rsid w:val="003175ED"/>
    <w:rsid w:val="00320592"/>
    <w:rsid w:val="00321D64"/>
    <w:rsid w:val="003238F5"/>
    <w:rsid w:val="00324EB5"/>
    <w:rsid w:val="0032628D"/>
    <w:rsid w:val="00327A24"/>
    <w:rsid w:val="00337CB2"/>
    <w:rsid w:val="003437A7"/>
    <w:rsid w:val="00346D4B"/>
    <w:rsid w:val="00352CAC"/>
    <w:rsid w:val="003630D6"/>
    <w:rsid w:val="00363D5F"/>
    <w:rsid w:val="00370F69"/>
    <w:rsid w:val="00375F69"/>
    <w:rsid w:val="003764E6"/>
    <w:rsid w:val="0037720A"/>
    <w:rsid w:val="00380A45"/>
    <w:rsid w:val="003867DB"/>
    <w:rsid w:val="0039073F"/>
    <w:rsid w:val="003908C0"/>
    <w:rsid w:val="00391AC1"/>
    <w:rsid w:val="0039265A"/>
    <w:rsid w:val="0039610B"/>
    <w:rsid w:val="003962FA"/>
    <w:rsid w:val="00396552"/>
    <w:rsid w:val="003A4350"/>
    <w:rsid w:val="003A6548"/>
    <w:rsid w:val="003A66A7"/>
    <w:rsid w:val="003A7571"/>
    <w:rsid w:val="003A7F4C"/>
    <w:rsid w:val="003B50F0"/>
    <w:rsid w:val="003B6764"/>
    <w:rsid w:val="003C0E6A"/>
    <w:rsid w:val="003C1AE6"/>
    <w:rsid w:val="003C269E"/>
    <w:rsid w:val="003C2B5B"/>
    <w:rsid w:val="003C319A"/>
    <w:rsid w:val="003C7843"/>
    <w:rsid w:val="003D2BCE"/>
    <w:rsid w:val="003D36E6"/>
    <w:rsid w:val="003D380C"/>
    <w:rsid w:val="003D6C17"/>
    <w:rsid w:val="003E1248"/>
    <w:rsid w:val="003E47D5"/>
    <w:rsid w:val="003E5EFF"/>
    <w:rsid w:val="004015A2"/>
    <w:rsid w:val="004021DC"/>
    <w:rsid w:val="00402EC6"/>
    <w:rsid w:val="004046CC"/>
    <w:rsid w:val="00406DD8"/>
    <w:rsid w:val="00410FFF"/>
    <w:rsid w:val="00411647"/>
    <w:rsid w:val="004133BC"/>
    <w:rsid w:val="00416130"/>
    <w:rsid w:val="00421126"/>
    <w:rsid w:val="0042188F"/>
    <w:rsid w:val="00433DFA"/>
    <w:rsid w:val="00434BA3"/>
    <w:rsid w:val="00436C2B"/>
    <w:rsid w:val="00442499"/>
    <w:rsid w:val="0044466A"/>
    <w:rsid w:val="00445112"/>
    <w:rsid w:val="00450F6C"/>
    <w:rsid w:val="0045156F"/>
    <w:rsid w:val="00455311"/>
    <w:rsid w:val="00455337"/>
    <w:rsid w:val="004614FC"/>
    <w:rsid w:val="00463AB7"/>
    <w:rsid w:val="004700BC"/>
    <w:rsid w:val="00472D7B"/>
    <w:rsid w:val="00476141"/>
    <w:rsid w:val="004768AF"/>
    <w:rsid w:val="0048220C"/>
    <w:rsid w:val="00483196"/>
    <w:rsid w:val="00485502"/>
    <w:rsid w:val="00494773"/>
    <w:rsid w:val="004A1711"/>
    <w:rsid w:val="004A2A8A"/>
    <w:rsid w:val="004A3ED5"/>
    <w:rsid w:val="004A4849"/>
    <w:rsid w:val="004A6D19"/>
    <w:rsid w:val="004B094D"/>
    <w:rsid w:val="004B0A95"/>
    <w:rsid w:val="004C5443"/>
    <w:rsid w:val="004D3984"/>
    <w:rsid w:val="004E0B67"/>
    <w:rsid w:val="004E4230"/>
    <w:rsid w:val="004E448B"/>
    <w:rsid w:val="004E5AA1"/>
    <w:rsid w:val="004E7201"/>
    <w:rsid w:val="004E7DFC"/>
    <w:rsid w:val="004F08A2"/>
    <w:rsid w:val="004F2A33"/>
    <w:rsid w:val="004F4BA3"/>
    <w:rsid w:val="004F7C76"/>
    <w:rsid w:val="00501DD5"/>
    <w:rsid w:val="00503851"/>
    <w:rsid w:val="00511B69"/>
    <w:rsid w:val="005145F9"/>
    <w:rsid w:val="00515688"/>
    <w:rsid w:val="00516510"/>
    <w:rsid w:val="00516C9A"/>
    <w:rsid w:val="00517B37"/>
    <w:rsid w:val="0052318C"/>
    <w:rsid w:val="00524438"/>
    <w:rsid w:val="005244EB"/>
    <w:rsid w:val="0052621E"/>
    <w:rsid w:val="0053079D"/>
    <w:rsid w:val="005324AA"/>
    <w:rsid w:val="0053343D"/>
    <w:rsid w:val="00533CE8"/>
    <w:rsid w:val="00534929"/>
    <w:rsid w:val="00534E3C"/>
    <w:rsid w:val="0053797B"/>
    <w:rsid w:val="00540540"/>
    <w:rsid w:val="00540D43"/>
    <w:rsid w:val="0054185C"/>
    <w:rsid w:val="00552502"/>
    <w:rsid w:val="00552EB6"/>
    <w:rsid w:val="005548CC"/>
    <w:rsid w:val="00555F1A"/>
    <w:rsid w:val="00556FBE"/>
    <w:rsid w:val="00562E8E"/>
    <w:rsid w:val="00563B1B"/>
    <w:rsid w:val="00564391"/>
    <w:rsid w:val="005667D3"/>
    <w:rsid w:val="00566A8F"/>
    <w:rsid w:val="00570C54"/>
    <w:rsid w:val="00571915"/>
    <w:rsid w:val="005917F6"/>
    <w:rsid w:val="00592960"/>
    <w:rsid w:val="00593880"/>
    <w:rsid w:val="00596625"/>
    <w:rsid w:val="005974B4"/>
    <w:rsid w:val="00597F79"/>
    <w:rsid w:val="005A230F"/>
    <w:rsid w:val="005A5B8D"/>
    <w:rsid w:val="005B0D8D"/>
    <w:rsid w:val="005B1D63"/>
    <w:rsid w:val="005B3E8A"/>
    <w:rsid w:val="005B4651"/>
    <w:rsid w:val="005B4986"/>
    <w:rsid w:val="005B5AE8"/>
    <w:rsid w:val="005B5CD0"/>
    <w:rsid w:val="005B67D8"/>
    <w:rsid w:val="005C1B78"/>
    <w:rsid w:val="005C200E"/>
    <w:rsid w:val="005E0E71"/>
    <w:rsid w:val="005E1614"/>
    <w:rsid w:val="005E1662"/>
    <w:rsid w:val="005E1914"/>
    <w:rsid w:val="005E2D09"/>
    <w:rsid w:val="005F1273"/>
    <w:rsid w:val="005F1390"/>
    <w:rsid w:val="005F2646"/>
    <w:rsid w:val="005F2A34"/>
    <w:rsid w:val="005F2D9A"/>
    <w:rsid w:val="0060312C"/>
    <w:rsid w:val="0060421B"/>
    <w:rsid w:val="00604639"/>
    <w:rsid w:val="006124B0"/>
    <w:rsid w:val="00613ECF"/>
    <w:rsid w:val="00617FC6"/>
    <w:rsid w:val="0062246F"/>
    <w:rsid w:val="00623F60"/>
    <w:rsid w:val="00625F64"/>
    <w:rsid w:val="00627060"/>
    <w:rsid w:val="006300A4"/>
    <w:rsid w:val="00630FE5"/>
    <w:rsid w:val="00631484"/>
    <w:rsid w:val="00632C51"/>
    <w:rsid w:val="00642C99"/>
    <w:rsid w:val="00646300"/>
    <w:rsid w:val="006477CE"/>
    <w:rsid w:val="006534B5"/>
    <w:rsid w:val="00653DB6"/>
    <w:rsid w:val="00653E4D"/>
    <w:rsid w:val="00655E20"/>
    <w:rsid w:val="006645BC"/>
    <w:rsid w:val="006655BE"/>
    <w:rsid w:val="00666F4A"/>
    <w:rsid w:val="00667765"/>
    <w:rsid w:val="006700A9"/>
    <w:rsid w:val="00670DFF"/>
    <w:rsid w:val="00671D12"/>
    <w:rsid w:val="00673FD9"/>
    <w:rsid w:val="00675C8B"/>
    <w:rsid w:val="0068572B"/>
    <w:rsid w:val="00690E2A"/>
    <w:rsid w:val="0069221A"/>
    <w:rsid w:val="00692C06"/>
    <w:rsid w:val="00696845"/>
    <w:rsid w:val="006B17C7"/>
    <w:rsid w:val="006B43EF"/>
    <w:rsid w:val="006C29AA"/>
    <w:rsid w:val="006D133E"/>
    <w:rsid w:val="006D1990"/>
    <w:rsid w:val="006D239D"/>
    <w:rsid w:val="006D3361"/>
    <w:rsid w:val="006D640D"/>
    <w:rsid w:val="006D7A38"/>
    <w:rsid w:val="006D7C3B"/>
    <w:rsid w:val="006E11F7"/>
    <w:rsid w:val="006E40B2"/>
    <w:rsid w:val="006E466C"/>
    <w:rsid w:val="006E6102"/>
    <w:rsid w:val="006F0DC4"/>
    <w:rsid w:val="006F6B0E"/>
    <w:rsid w:val="00704432"/>
    <w:rsid w:val="00704855"/>
    <w:rsid w:val="0070670D"/>
    <w:rsid w:val="00707683"/>
    <w:rsid w:val="00716B94"/>
    <w:rsid w:val="00722F0C"/>
    <w:rsid w:val="00724E2F"/>
    <w:rsid w:val="00734608"/>
    <w:rsid w:val="00740A3E"/>
    <w:rsid w:val="00744FAF"/>
    <w:rsid w:val="00753DD4"/>
    <w:rsid w:val="00755937"/>
    <w:rsid w:val="00760133"/>
    <w:rsid w:val="00760CA0"/>
    <w:rsid w:val="00760D6E"/>
    <w:rsid w:val="00761D1F"/>
    <w:rsid w:val="00762A7E"/>
    <w:rsid w:val="00772428"/>
    <w:rsid w:val="00773B08"/>
    <w:rsid w:val="00777511"/>
    <w:rsid w:val="00783964"/>
    <w:rsid w:val="007846E1"/>
    <w:rsid w:val="00791029"/>
    <w:rsid w:val="00792783"/>
    <w:rsid w:val="00793121"/>
    <w:rsid w:val="00796D2F"/>
    <w:rsid w:val="00797ECB"/>
    <w:rsid w:val="00797F5C"/>
    <w:rsid w:val="007A2FB7"/>
    <w:rsid w:val="007A36B3"/>
    <w:rsid w:val="007B3732"/>
    <w:rsid w:val="007B76BD"/>
    <w:rsid w:val="007C1C53"/>
    <w:rsid w:val="007C2554"/>
    <w:rsid w:val="007C6098"/>
    <w:rsid w:val="007D0BEB"/>
    <w:rsid w:val="007D2463"/>
    <w:rsid w:val="007D369B"/>
    <w:rsid w:val="007D3A92"/>
    <w:rsid w:val="007D5869"/>
    <w:rsid w:val="007E072B"/>
    <w:rsid w:val="007E1DD8"/>
    <w:rsid w:val="007E247A"/>
    <w:rsid w:val="007E544C"/>
    <w:rsid w:val="007E6E1B"/>
    <w:rsid w:val="007F1625"/>
    <w:rsid w:val="008044F4"/>
    <w:rsid w:val="00806951"/>
    <w:rsid w:val="008074F5"/>
    <w:rsid w:val="008104FF"/>
    <w:rsid w:val="00810A8A"/>
    <w:rsid w:val="008132CF"/>
    <w:rsid w:val="008149CC"/>
    <w:rsid w:val="00816017"/>
    <w:rsid w:val="00823A68"/>
    <w:rsid w:val="008246FA"/>
    <w:rsid w:val="0082607F"/>
    <w:rsid w:val="00830CE3"/>
    <w:rsid w:val="0083100B"/>
    <w:rsid w:val="00831955"/>
    <w:rsid w:val="00833950"/>
    <w:rsid w:val="00834501"/>
    <w:rsid w:val="00837116"/>
    <w:rsid w:val="00837347"/>
    <w:rsid w:val="00852B25"/>
    <w:rsid w:val="00852F2B"/>
    <w:rsid w:val="00855640"/>
    <w:rsid w:val="00855FEC"/>
    <w:rsid w:val="008636B8"/>
    <w:rsid w:val="008646FC"/>
    <w:rsid w:val="00864CB8"/>
    <w:rsid w:val="008651E0"/>
    <w:rsid w:val="0086799E"/>
    <w:rsid w:val="00871B80"/>
    <w:rsid w:val="00882B18"/>
    <w:rsid w:val="00884365"/>
    <w:rsid w:val="00886419"/>
    <w:rsid w:val="00886721"/>
    <w:rsid w:val="00887FAB"/>
    <w:rsid w:val="00892969"/>
    <w:rsid w:val="008941C9"/>
    <w:rsid w:val="00897BB5"/>
    <w:rsid w:val="008A08CA"/>
    <w:rsid w:val="008A6075"/>
    <w:rsid w:val="008A7010"/>
    <w:rsid w:val="008B412F"/>
    <w:rsid w:val="008B651C"/>
    <w:rsid w:val="008C438A"/>
    <w:rsid w:val="008C643C"/>
    <w:rsid w:val="008D04F6"/>
    <w:rsid w:val="008D18BD"/>
    <w:rsid w:val="008D217E"/>
    <w:rsid w:val="008D4B73"/>
    <w:rsid w:val="008D4FA6"/>
    <w:rsid w:val="008D5545"/>
    <w:rsid w:val="008D7469"/>
    <w:rsid w:val="008E0991"/>
    <w:rsid w:val="008E1B97"/>
    <w:rsid w:val="008F189A"/>
    <w:rsid w:val="008F4381"/>
    <w:rsid w:val="008F4E14"/>
    <w:rsid w:val="0090102E"/>
    <w:rsid w:val="00901AAE"/>
    <w:rsid w:val="00905D27"/>
    <w:rsid w:val="00906837"/>
    <w:rsid w:val="009079F2"/>
    <w:rsid w:val="0091440D"/>
    <w:rsid w:val="00921368"/>
    <w:rsid w:val="00924C11"/>
    <w:rsid w:val="00926AFB"/>
    <w:rsid w:val="00931E29"/>
    <w:rsid w:val="009327E8"/>
    <w:rsid w:val="0093515A"/>
    <w:rsid w:val="00937380"/>
    <w:rsid w:val="00937572"/>
    <w:rsid w:val="0094073A"/>
    <w:rsid w:val="00947676"/>
    <w:rsid w:val="00952B35"/>
    <w:rsid w:val="009557C1"/>
    <w:rsid w:val="0096053B"/>
    <w:rsid w:val="009607A6"/>
    <w:rsid w:val="00963805"/>
    <w:rsid w:val="00963F2E"/>
    <w:rsid w:val="00965904"/>
    <w:rsid w:val="00966386"/>
    <w:rsid w:val="0096657A"/>
    <w:rsid w:val="0096666B"/>
    <w:rsid w:val="0097271A"/>
    <w:rsid w:val="009731FE"/>
    <w:rsid w:val="009734F5"/>
    <w:rsid w:val="00977940"/>
    <w:rsid w:val="00983C5A"/>
    <w:rsid w:val="00985B6D"/>
    <w:rsid w:val="00987F7E"/>
    <w:rsid w:val="009952E4"/>
    <w:rsid w:val="00995C1E"/>
    <w:rsid w:val="009A02A2"/>
    <w:rsid w:val="009A02E0"/>
    <w:rsid w:val="009A6985"/>
    <w:rsid w:val="009B260A"/>
    <w:rsid w:val="009B36D3"/>
    <w:rsid w:val="009B4945"/>
    <w:rsid w:val="009B7098"/>
    <w:rsid w:val="009C28EF"/>
    <w:rsid w:val="009C3069"/>
    <w:rsid w:val="009C467F"/>
    <w:rsid w:val="009C4CE7"/>
    <w:rsid w:val="009C5D31"/>
    <w:rsid w:val="009C6C39"/>
    <w:rsid w:val="009C7FD8"/>
    <w:rsid w:val="009D05E0"/>
    <w:rsid w:val="009D1E35"/>
    <w:rsid w:val="009D7AA1"/>
    <w:rsid w:val="009E18E7"/>
    <w:rsid w:val="009E219B"/>
    <w:rsid w:val="009E2243"/>
    <w:rsid w:val="009E7E0F"/>
    <w:rsid w:val="009F062E"/>
    <w:rsid w:val="009F1636"/>
    <w:rsid w:val="009F7508"/>
    <w:rsid w:val="009F7B1F"/>
    <w:rsid w:val="00A000D3"/>
    <w:rsid w:val="00A00335"/>
    <w:rsid w:val="00A020B3"/>
    <w:rsid w:val="00A0495C"/>
    <w:rsid w:val="00A07FBE"/>
    <w:rsid w:val="00A10BAE"/>
    <w:rsid w:val="00A12235"/>
    <w:rsid w:val="00A14A71"/>
    <w:rsid w:val="00A14E01"/>
    <w:rsid w:val="00A14E9E"/>
    <w:rsid w:val="00A16717"/>
    <w:rsid w:val="00A17E28"/>
    <w:rsid w:val="00A21E79"/>
    <w:rsid w:val="00A26303"/>
    <w:rsid w:val="00A30466"/>
    <w:rsid w:val="00A31491"/>
    <w:rsid w:val="00A31CB4"/>
    <w:rsid w:val="00A442AF"/>
    <w:rsid w:val="00A4533C"/>
    <w:rsid w:val="00A4704B"/>
    <w:rsid w:val="00A550C4"/>
    <w:rsid w:val="00A55451"/>
    <w:rsid w:val="00A56C5D"/>
    <w:rsid w:val="00A57E1F"/>
    <w:rsid w:val="00A6056F"/>
    <w:rsid w:val="00A64676"/>
    <w:rsid w:val="00A65B86"/>
    <w:rsid w:val="00A678D0"/>
    <w:rsid w:val="00A67CA2"/>
    <w:rsid w:val="00A71C5A"/>
    <w:rsid w:val="00A739B2"/>
    <w:rsid w:val="00A750F9"/>
    <w:rsid w:val="00A75E14"/>
    <w:rsid w:val="00A766FD"/>
    <w:rsid w:val="00A77774"/>
    <w:rsid w:val="00A82C57"/>
    <w:rsid w:val="00A90E6C"/>
    <w:rsid w:val="00A943C9"/>
    <w:rsid w:val="00A95818"/>
    <w:rsid w:val="00A96354"/>
    <w:rsid w:val="00AA1493"/>
    <w:rsid w:val="00AA642F"/>
    <w:rsid w:val="00AB1050"/>
    <w:rsid w:val="00AB2605"/>
    <w:rsid w:val="00AB4972"/>
    <w:rsid w:val="00AB5AB9"/>
    <w:rsid w:val="00AC0BCF"/>
    <w:rsid w:val="00AC157B"/>
    <w:rsid w:val="00AC23A1"/>
    <w:rsid w:val="00AC2ABB"/>
    <w:rsid w:val="00AC30F1"/>
    <w:rsid w:val="00AD7200"/>
    <w:rsid w:val="00AE2275"/>
    <w:rsid w:val="00AE34B7"/>
    <w:rsid w:val="00AE614E"/>
    <w:rsid w:val="00AF73B8"/>
    <w:rsid w:val="00AF7BA5"/>
    <w:rsid w:val="00B003C5"/>
    <w:rsid w:val="00B11F28"/>
    <w:rsid w:val="00B227A2"/>
    <w:rsid w:val="00B266A3"/>
    <w:rsid w:val="00B35A63"/>
    <w:rsid w:val="00B45BEA"/>
    <w:rsid w:val="00B46D33"/>
    <w:rsid w:val="00B47BD2"/>
    <w:rsid w:val="00B47F0E"/>
    <w:rsid w:val="00B53C88"/>
    <w:rsid w:val="00B559AE"/>
    <w:rsid w:val="00B61E21"/>
    <w:rsid w:val="00B6209C"/>
    <w:rsid w:val="00B64C9A"/>
    <w:rsid w:val="00B65DE1"/>
    <w:rsid w:val="00B67877"/>
    <w:rsid w:val="00B734D9"/>
    <w:rsid w:val="00B767D3"/>
    <w:rsid w:val="00B76CA8"/>
    <w:rsid w:val="00B812B2"/>
    <w:rsid w:val="00B85AD5"/>
    <w:rsid w:val="00B95126"/>
    <w:rsid w:val="00B957C6"/>
    <w:rsid w:val="00B95B0D"/>
    <w:rsid w:val="00BA0F34"/>
    <w:rsid w:val="00BA4D03"/>
    <w:rsid w:val="00BB1A75"/>
    <w:rsid w:val="00BB7543"/>
    <w:rsid w:val="00BC3BFC"/>
    <w:rsid w:val="00BD40E1"/>
    <w:rsid w:val="00BD41FD"/>
    <w:rsid w:val="00BE1506"/>
    <w:rsid w:val="00BE3C80"/>
    <w:rsid w:val="00BE527B"/>
    <w:rsid w:val="00BE71D4"/>
    <w:rsid w:val="00BF0BC8"/>
    <w:rsid w:val="00BF4843"/>
    <w:rsid w:val="00BF70B3"/>
    <w:rsid w:val="00C013F2"/>
    <w:rsid w:val="00C02B48"/>
    <w:rsid w:val="00C03D48"/>
    <w:rsid w:val="00C051E0"/>
    <w:rsid w:val="00C06403"/>
    <w:rsid w:val="00C115F6"/>
    <w:rsid w:val="00C13C39"/>
    <w:rsid w:val="00C1431C"/>
    <w:rsid w:val="00C2027C"/>
    <w:rsid w:val="00C20F62"/>
    <w:rsid w:val="00C21A9D"/>
    <w:rsid w:val="00C233CA"/>
    <w:rsid w:val="00C26BC6"/>
    <w:rsid w:val="00C34887"/>
    <w:rsid w:val="00C365CC"/>
    <w:rsid w:val="00C5424F"/>
    <w:rsid w:val="00C546A5"/>
    <w:rsid w:val="00C54BBE"/>
    <w:rsid w:val="00C629D0"/>
    <w:rsid w:val="00C630C7"/>
    <w:rsid w:val="00C65543"/>
    <w:rsid w:val="00C67B83"/>
    <w:rsid w:val="00C76074"/>
    <w:rsid w:val="00C85B93"/>
    <w:rsid w:val="00C87121"/>
    <w:rsid w:val="00C91F0B"/>
    <w:rsid w:val="00C91F70"/>
    <w:rsid w:val="00C924DC"/>
    <w:rsid w:val="00C926D3"/>
    <w:rsid w:val="00CA1B65"/>
    <w:rsid w:val="00CA3F25"/>
    <w:rsid w:val="00CA7FBB"/>
    <w:rsid w:val="00CB4C70"/>
    <w:rsid w:val="00CB5666"/>
    <w:rsid w:val="00CB67FF"/>
    <w:rsid w:val="00CC0427"/>
    <w:rsid w:val="00CC0F86"/>
    <w:rsid w:val="00CC0FAA"/>
    <w:rsid w:val="00CC35CD"/>
    <w:rsid w:val="00CC3F04"/>
    <w:rsid w:val="00CC4541"/>
    <w:rsid w:val="00CC5DD1"/>
    <w:rsid w:val="00CC6578"/>
    <w:rsid w:val="00CD059F"/>
    <w:rsid w:val="00CD4B46"/>
    <w:rsid w:val="00CF350C"/>
    <w:rsid w:val="00CF6A9E"/>
    <w:rsid w:val="00CF71CF"/>
    <w:rsid w:val="00CF79CC"/>
    <w:rsid w:val="00D04108"/>
    <w:rsid w:val="00D11D31"/>
    <w:rsid w:val="00D14758"/>
    <w:rsid w:val="00D32028"/>
    <w:rsid w:val="00D3421B"/>
    <w:rsid w:val="00D35EB9"/>
    <w:rsid w:val="00D36F70"/>
    <w:rsid w:val="00D43FF3"/>
    <w:rsid w:val="00D44C30"/>
    <w:rsid w:val="00D4521D"/>
    <w:rsid w:val="00D46106"/>
    <w:rsid w:val="00D47D4E"/>
    <w:rsid w:val="00D50657"/>
    <w:rsid w:val="00D50A87"/>
    <w:rsid w:val="00D56AEC"/>
    <w:rsid w:val="00D6185B"/>
    <w:rsid w:val="00D65C79"/>
    <w:rsid w:val="00D66815"/>
    <w:rsid w:val="00D7288D"/>
    <w:rsid w:val="00D74590"/>
    <w:rsid w:val="00D801AC"/>
    <w:rsid w:val="00D80485"/>
    <w:rsid w:val="00D850B9"/>
    <w:rsid w:val="00D87653"/>
    <w:rsid w:val="00D9316E"/>
    <w:rsid w:val="00D9639E"/>
    <w:rsid w:val="00D97F7E"/>
    <w:rsid w:val="00DA7A14"/>
    <w:rsid w:val="00DB09C6"/>
    <w:rsid w:val="00DB5E26"/>
    <w:rsid w:val="00DC239B"/>
    <w:rsid w:val="00DC41C2"/>
    <w:rsid w:val="00DD0865"/>
    <w:rsid w:val="00DD19A6"/>
    <w:rsid w:val="00DD1D3F"/>
    <w:rsid w:val="00DD2189"/>
    <w:rsid w:val="00DD699E"/>
    <w:rsid w:val="00DD785F"/>
    <w:rsid w:val="00DE109D"/>
    <w:rsid w:val="00DE3B70"/>
    <w:rsid w:val="00DE4079"/>
    <w:rsid w:val="00DE68B1"/>
    <w:rsid w:val="00DF588C"/>
    <w:rsid w:val="00E05E4C"/>
    <w:rsid w:val="00E13055"/>
    <w:rsid w:val="00E17E6B"/>
    <w:rsid w:val="00E2149A"/>
    <w:rsid w:val="00E21C37"/>
    <w:rsid w:val="00E23DA4"/>
    <w:rsid w:val="00E269A5"/>
    <w:rsid w:val="00E33E47"/>
    <w:rsid w:val="00E34AD3"/>
    <w:rsid w:val="00E363B3"/>
    <w:rsid w:val="00E3705D"/>
    <w:rsid w:val="00E4379C"/>
    <w:rsid w:val="00E43987"/>
    <w:rsid w:val="00E4609F"/>
    <w:rsid w:val="00E5021E"/>
    <w:rsid w:val="00E51215"/>
    <w:rsid w:val="00E556FD"/>
    <w:rsid w:val="00E57CEE"/>
    <w:rsid w:val="00E602A8"/>
    <w:rsid w:val="00E60995"/>
    <w:rsid w:val="00E60B0F"/>
    <w:rsid w:val="00E62FE3"/>
    <w:rsid w:val="00E65E22"/>
    <w:rsid w:val="00E7440F"/>
    <w:rsid w:val="00E779EF"/>
    <w:rsid w:val="00E82BD8"/>
    <w:rsid w:val="00E830D6"/>
    <w:rsid w:val="00E83F8E"/>
    <w:rsid w:val="00E878BF"/>
    <w:rsid w:val="00E91025"/>
    <w:rsid w:val="00E91A21"/>
    <w:rsid w:val="00E922C7"/>
    <w:rsid w:val="00E934FB"/>
    <w:rsid w:val="00E96B5C"/>
    <w:rsid w:val="00E9769E"/>
    <w:rsid w:val="00E97A57"/>
    <w:rsid w:val="00EA100B"/>
    <w:rsid w:val="00EA4F2C"/>
    <w:rsid w:val="00EA5B37"/>
    <w:rsid w:val="00EA6C76"/>
    <w:rsid w:val="00EA7973"/>
    <w:rsid w:val="00EA7C85"/>
    <w:rsid w:val="00EB2B36"/>
    <w:rsid w:val="00EB332C"/>
    <w:rsid w:val="00EB6586"/>
    <w:rsid w:val="00EB66AA"/>
    <w:rsid w:val="00EB6C54"/>
    <w:rsid w:val="00EC040C"/>
    <w:rsid w:val="00EC3198"/>
    <w:rsid w:val="00EC60BF"/>
    <w:rsid w:val="00ED00B3"/>
    <w:rsid w:val="00ED4891"/>
    <w:rsid w:val="00EF0095"/>
    <w:rsid w:val="00EF0507"/>
    <w:rsid w:val="00EF291E"/>
    <w:rsid w:val="00EF3436"/>
    <w:rsid w:val="00EF429F"/>
    <w:rsid w:val="00F00688"/>
    <w:rsid w:val="00F00CD4"/>
    <w:rsid w:val="00F04821"/>
    <w:rsid w:val="00F06423"/>
    <w:rsid w:val="00F1043F"/>
    <w:rsid w:val="00F122A3"/>
    <w:rsid w:val="00F14363"/>
    <w:rsid w:val="00F15899"/>
    <w:rsid w:val="00F17D63"/>
    <w:rsid w:val="00F239A5"/>
    <w:rsid w:val="00F25E24"/>
    <w:rsid w:val="00F31B7F"/>
    <w:rsid w:val="00F347F7"/>
    <w:rsid w:val="00F35215"/>
    <w:rsid w:val="00F422A7"/>
    <w:rsid w:val="00F42D6A"/>
    <w:rsid w:val="00F5117A"/>
    <w:rsid w:val="00F54732"/>
    <w:rsid w:val="00F552F1"/>
    <w:rsid w:val="00F5754D"/>
    <w:rsid w:val="00F61EB9"/>
    <w:rsid w:val="00F646C2"/>
    <w:rsid w:val="00F72A9B"/>
    <w:rsid w:val="00F73E46"/>
    <w:rsid w:val="00F85359"/>
    <w:rsid w:val="00F9008D"/>
    <w:rsid w:val="00F91A92"/>
    <w:rsid w:val="00F91AC5"/>
    <w:rsid w:val="00F92CB8"/>
    <w:rsid w:val="00F92CD7"/>
    <w:rsid w:val="00F95093"/>
    <w:rsid w:val="00F95239"/>
    <w:rsid w:val="00FA3D94"/>
    <w:rsid w:val="00FB0F77"/>
    <w:rsid w:val="00FB2E60"/>
    <w:rsid w:val="00FB5873"/>
    <w:rsid w:val="00FB6181"/>
    <w:rsid w:val="00FB7C2F"/>
    <w:rsid w:val="00FC0A56"/>
    <w:rsid w:val="00FC0E12"/>
    <w:rsid w:val="00FC1437"/>
    <w:rsid w:val="00FC1EB9"/>
    <w:rsid w:val="00FC5A7C"/>
    <w:rsid w:val="00FD1B20"/>
    <w:rsid w:val="00FD2F91"/>
    <w:rsid w:val="00FD7AD9"/>
    <w:rsid w:val="00FE13F0"/>
    <w:rsid w:val="00FE1548"/>
    <w:rsid w:val="00FE34D8"/>
    <w:rsid w:val="00FE4410"/>
    <w:rsid w:val="00FE5343"/>
    <w:rsid w:val="00FE654C"/>
    <w:rsid w:val="00FF363F"/>
    <w:rsid w:val="00FF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1047D"/>
  <w15:chartTrackingRefBased/>
  <w15:docId w15:val="{FA6DA1FE-8FE7-47ED-85BC-C6CE2C30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C54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B6C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Char">
    <w:name w:val="页眉 Char"/>
    <w:link w:val="a3"/>
    <w:uiPriority w:val="99"/>
    <w:rsid w:val="00EB6C5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B6C54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0">
    <w:name w:val="页脚 Char"/>
    <w:link w:val="a4"/>
    <w:uiPriority w:val="99"/>
    <w:rsid w:val="00EB6C54"/>
    <w:rPr>
      <w:sz w:val="18"/>
      <w:szCs w:val="18"/>
    </w:rPr>
  </w:style>
  <w:style w:type="table" w:styleId="a5">
    <w:name w:val="Table Grid"/>
    <w:basedOn w:val="a1"/>
    <w:uiPriority w:val="39"/>
    <w:rsid w:val="00EB6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link w:val="Char1"/>
    <w:rsid w:val="00EB6C54"/>
    <w:rPr>
      <w:rFonts w:ascii="宋体" w:hAnsi="Courier New" w:cs="Courier New"/>
      <w:szCs w:val="21"/>
    </w:rPr>
  </w:style>
  <w:style w:type="character" w:customStyle="1" w:styleId="Char1">
    <w:name w:val="纯文本 Char"/>
    <w:link w:val="a6"/>
    <w:rsid w:val="00EB6C54"/>
    <w:rPr>
      <w:rFonts w:ascii="宋体" w:eastAsia="宋体" w:hAnsi="Courier New" w:cs="Courier New"/>
      <w:szCs w:val="21"/>
    </w:rPr>
  </w:style>
  <w:style w:type="paragraph" w:styleId="a7">
    <w:name w:val="Balloon Text"/>
    <w:basedOn w:val="a"/>
    <w:link w:val="Char2"/>
    <w:uiPriority w:val="99"/>
    <w:semiHidden/>
    <w:unhideWhenUsed/>
    <w:rsid w:val="00C629D0"/>
    <w:rPr>
      <w:sz w:val="18"/>
      <w:szCs w:val="18"/>
    </w:rPr>
  </w:style>
  <w:style w:type="character" w:customStyle="1" w:styleId="Char2">
    <w:name w:val="批注框文本 Char"/>
    <w:link w:val="a7"/>
    <w:uiPriority w:val="99"/>
    <w:semiHidden/>
    <w:rsid w:val="00C629D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张云</dc:creator>
  <cp:keywords/>
  <cp:lastModifiedBy>俊翱 赵</cp:lastModifiedBy>
  <cp:revision>2</cp:revision>
  <dcterms:created xsi:type="dcterms:W3CDTF">2026-02-11T07:24:00Z</dcterms:created>
  <dcterms:modified xsi:type="dcterms:W3CDTF">2026-02-11T07:24:00Z</dcterms:modified>
</cp:coreProperties>
</file>