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23C01">
      <w:pPr>
        <w:jc w:val="center"/>
        <w:rPr>
          <w:rFonts w:hint="default" w:ascii="华文宋体" w:hAnsi="华文宋体" w:eastAsia="华文宋体" w:cs="华文宋体"/>
          <w:sz w:val="44"/>
          <w:szCs w:val="44"/>
          <w:lang w:val="en-US" w:eastAsia="zh-CN"/>
        </w:rPr>
      </w:pPr>
      <w:bookmarkStart w:id="0" w:name="_GoBack"/>
      <w:bookmarkEnd w:id="0"/>
      <w:r>
        <w:rPr>
          <w:rFonts w:hint="eastAsia" w:ascii="华文宋体" w:hAnsi="华文宋体" w:eastAsia="华文宋体" w:cs="华文宋体"/>
          <w:sz w:val="44"/>
          <w:szCs w:val="44"/>
        </w:rPr>
        <w:t>浮梁县202</w:t>
      </w:r>
      <w:r>
        <w:rPr>
          <w:rFonts w:hint="eastAsia" w:ascii="华文宋体" w:hAnsi="华文宋体" w:eastAsia="华文宋体" w:cs="华文宋体"/>
          <w:sz w:val="44"/>
          <w:szCs w:val="44"/>
          <w:lang w:val="en-US" w:eastAsia="zh-CN"/>
        </w:rPr>
        <w:t>6</w:t>
      </w:r>
      <w:r>
        <w:rPr>
          <w:rFonts w:hint="eastAsia" w:ascii="华文宋体" w:hAnsi="华文宋体" w:eastAsia="华文宋体" w:cs="华文宋体"/>
          <w:sz w:val="44"/>
          <w:szCs w:val="44"/>
        </w:rPr>
        <w:t>年城区</w:t>
      </w:r>
      <w:r>
        <w:rPr>
          <w:rFonts w:hint="eastAsia" w:ascii="华文宋体" w:hAnsi="华文宋体" w:eastAsia="华文宋体" w:cs="华文宋体"/>
          <w:sz w:val="44"/>
          <w:szCs w:val="44"/>
          <w:lang w:val="en-US" w:eastAsia="zh-CN"/>
        </w:rPr>
        <w:t>义务教育学校</w:t>
      </w:r>
    </w:p>
    <w:p w14:paraId="4B2A2D52">
      <w:pPr>
        <w:jc w:val="center"/>
        <w:rPr>
          <w:rFonts w:hint="eastAsia" w:ascii="华文宋体" w:hAnsi="华文宋体" w:eastAsia="华文宋体" w:cs="华文宋体"/>
          <w:sz w:val="44"/>
          <w:szCs w:val="44"/>
          <w:lang w:eastAsia="zh-CN"/>
        </w:rPr>
      </w:pPr>
      <w:r>
        <w:rPr>
          <w:rFonts w:hint="eastAsia" w:ascii="华文宋体" w:hAnsi="华文宋体" w:eastAsia="华文宋体" w:cs="华文宋体"/>
          <w:sz w:val="44"/>
          <w:szCs w:val="44"/>
        </w:rPr>
        <w:t>招生</w:t>
      </w:r>
      <w:r>
        <w:rPr>
          <w:rFonts w:hint="eastAsia" w:ascii="华文宋体" w:hAnsi="华文宋体" w:eastAsia="华文宋体" w:cs="华文宋体"/>
          <w:sz w:val="44"/>
          <w:szCs w:val="44"/>
          <w:lang w:val="en-US" w:eastAsia="zh-CN"/>
        </w:rPr>
        <w:t>工作方案</w:t>
      </w:r>
    </w:p>
    <w:p w14:paraId="5C7E181C">
      <w:pPr>
        <w:ind w:firstLine="500" w:firstLineChars="200"/>
        <w:rPr>
          <w:rFonts w:hint="eastAsia" w:ascii="仿宋" w:hAnsi="仿宋" w:eastAsia="仿宋" w:cs="仿宋"/>
          <w:sz w:val="32"/>
          <w:szCs w:val="32"/>
        </w:rPr>
      </w:pPr>
      <w:r>
        <w:rPr>
          <w:rFonts w:ascii="仿宋_GB2312" w:hAnsi="宋体" w:eastAsia="仿宋_GB2312" w:cs="仿宋_GB2312"/>
          <w:caps w:val="0"/>
          <w:color w:val="000000"/>
          <w:kern w:val="0"/>
          <w:sz w:val="25"/>
          <w:szCs w:val="25"/>
          <w:u w:val="none"/>
          <w:lang w:val="en-US" w:eastAsia="zh-CN" w:bidi="ar"/>
        </w:rPr>
        <w:t> </w:t>
      </w:r>
      <w:r>
        <w:rPr>
          <w:rFonts w:hint="eastAsia" w:ascii="仿宋" w:hAnsi="仿宋" w:eastAsia="仿宋" w:cs="仿宋"/>
          <w:sz w:val="32"/>
          <w:szCs w:val="32"/>
          <w:lang w:val="en-US" w:eastAsia="zh-CN"/>
        </w:rPr>
        <w:t>为贯彻落实教育部</w:t>
      </w:r>
      <w:r>
        <w:rPr>
          <w:rFonts w:hint="default" w:ascii="仿宋" w:hAnsi="仿宋" w:eastAsia="仿宋" w:cs="仿宋"/>
          <w:sz w:val="32"/>
          <w:szCs w:val="32"/>
          <w:lang w:val="en-US" w:eastAsia="zh-CN"/>
        </w:rPr>
        <w:t>办公厅《关于开展义务教育阳光招生专项行动（2025）的通知》工作要求，</w:t>
      </w:r>
      <w:r>
        <w:rPr>
          <w:rFonts w:hint="eastAsia" w:ascii="仿宋" w:hAnsi="仿宋" w:eastAsia="仿宋" w:cs="仿宋"/>
          <w:sz w:val="32"/>
          <w:szCs w:val="32"/>
          <w:lang w:val="en-US" w:eastAsia="zh-CN"/>
        </w:rPr>
        <w:t>全面</w:t>
      </w:r>
      <w:r>
        <w:rPr>
          <w:rFonts w:hint="eastAsia" w:ascii="仿宋" w:hAnsi="仿宋" w:eastAsia="仿宋" w:cs="仿宋"/>
          <w:sz w:val="32"/>
          <w:szCs w:val="32"/>
        </w:rPr>
        <w:t>规范义务教育学校招生秩序</w:t>
      </w:r>
      <w:r>
        <w:rPr>
          <w:rFonts w:hint="eastAsia" w:ascii="仿宋" w:hAnsi="仿宋" w:eastAsia="仿宋" w:cs="仿宋"/>
          <w:sz w:val="32"/>
          <w:szCs w:val="32"/>
          <w:lang w:eastAsia="zh-CN"/>
        </w:rPr>
        <w:t>，</w:t>
      </w:r>
      <w:r>
        <w:rPr>
          <w:rFonts w:hint="default" w:ascii="仿宋" w:hAnsi="仿宋" w:eastAsia="仿宋" w:cs="仿宋"/>
          <w:sz w:val="32"/>
          <w:szCs w:val="32"/>
          <w:lang w:val="en-US" w:eastAsia="zh-CN"/>
        </w:rPr>
        <w:t>依法保障适龄儿童少年接受义务教育的权利，</w:t>
      </w:r>
      <w:r>
        <w:rPr>
          <w:rFonts w:hint="eastAsia" w:ascii="仿宋" w:hAnsi="仿宋" w:eastAsia="仿宋" w:cs="仿宋"/>
          <w:sz w:val="32"/>
          <w:szCs w:val="32"/>
          <w:lang w:val="en-US" w:eastAsia="zh-CN"/>
        </w:rPr>
        <w:t>结合</w:t>
      </w:r>
      <w:r>
        <w:rPr>
          <w:rFonts w:hint="eastAsia" w:ascii="仿宋" w:hAnsi="仿宋" w:eastAsia="仿宋" w:cs="仿宋"/>
          <w:sz w:val="32"/>
          <w:szCs w:val="32"/>
        </w:rPr>
        <w:t>我县</w:t>
      </w:r>
      <w:r>
        <w:rPr>
          <w:rFonts w:hint="eastAsia" w:ascii="仿宋" w:hAnsi="仿宋" w:eastAsia="仿宋" w:cs="仿宋"/>
          <w:sz w:val="32"/>
          <w:szCs w:val="32"/>
          <w:lang w:val="en-US" w:eastAsia="zh-CN"/>
        </w:rPr>
        <w:t>实际情况，制定本方案。</w:t>
      </w:r>
    </w:p>
    <w:p w14:paraId="1A7C962E">
      <w:pPr>
        <w:ind w:firstLine="640" w:firstLineChars="200"/>
        <w:rPr>
          <w:rFonts w:hint="eastAsia" w:ascii="黑体" w:hAnsi="黑体" w:eastAsia="黑体" w:cs="黑体"/>
          <w:sz w:val="32"/>
          <w:szCs w:val="32"/>
        </w:rPr>
      </w:pPr>
      <w:r>
        <w:rPr>
          <w:rFonts w:hint="eastAsia" w:ascii="黑体" w:hAnsi="黑体" w:eastAsia="黑体" w:cs="黑体"/>
          <w:sz w:val="32"/>
          <w:szCs w:val="32"/>
          <w:lang w:val="en-US" w:eastAsia="zh-CN"/>
        </w:rPr>
        <w:t>一</w:t>
      </w:r>
      <w:r>
        <w:rPr>
          <w:rFonts w:hint="eastAsia" w:ascii="黑体" w:hAnsi="黑体" w:eastAsia="黑体" w:cs="黑体"/>
          <w:sz w:val="32"/>
          <w:szCs w:val="32"/>
        </w:rPr>
        <w:t>、招生原则</w:t>
      </w:r>
    </w:p>
    <w:p w14:paraId="6FA94714">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坚持就近入学原则。根据城区小学学位情况按照就近入学原则进行招生，按照《浮梁县城区义务教育学校招生划片方案》</w:t>
      </w:r>
      <w:r>
        <w:rPr>
          <w:rFonts w:hint="eastAsia" w:ascii="仿宋" w:hAnsi="仿宋" w:eastAsia="仿宋" w:cs="仿宋"/>
          <w:sz w:val="32"/>
          <w:szCs w:val="32"/>
          <w:lang w:val="en-US" w:eastAsia="zh-CN"/>
        </w:rPr>
        <w:t>工作要求</w:t>
      </w:r>
      <w:r>
        <w:rPr>
          <w:rFonts w:hint="eastAsia" w:ascii="仿宋" w:hAnsi="仿宋" w:eastAsia="仿宋" w:cs="仿宋"/>
          <w:sz w:val="32"/>
          <w:szCs w:val="32"/>
        </w:rPr>
        <w:t>，</w:t>
      </w:r>
      <w:r>
        <w:rPr>
          <w:rFonts w:hint="eastAsia" w:ascii="仿宋" w:hAnsi="仿宋" w:eastAsia="仿宋" w:cs="仿宋"/>
          <w:sz w:val="32"/>
          <w:szCs w:val="32"/>
          <w:lang w:val="en-US" w:eastAsia="zh-CN"/>
        </w:rPr>
        <w:t>城区中小学实行划片招生，</w:t>
      </w:r>
      <w:r>
        <w:rPr>
          <w:rFonts w:hint="eastAsia" w:ascii="仿宋" w:hAnsi="仿宋" w:eastAsia="仿宋" w:cs="仿宋"/>
          <w:sz w:val="32"/>
          <w:szCs w:val="32"/>
        </w:rPr>
        <w:t>任何学校都不得通过考试选拔学生入学。</w:t>
      </w:r>
    </w:p>
    <w:p w14:paraId="7702209E">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坚持计划招生原则。严格控制班额，义务教育学校一律不得有超大班额，起始年级一律不得新增大班额</w:t>
      </w:r>
      <w:r>
        <w:rPr>
          <w:rFonts w:hint="eastAsia" w:ascii="仿宋" w:hAnsi="仿宋" w:eastAsia="仿宋" w:cs="仿宋"/>
          <w:sz w:val="32"/>
          <w:szCs w:val="32"/>
          <w:lang w:eastAsia="zh-CN"/>
        </w:rPr>
        <w:t>。</w:t>
      </w:r>
      <w:r>
        <w:rPr>
          <w:rFonts w:hint="eastAsia" w:ascii="仿宋" w:hAnsi="仿宋" w:eastAsia="仿宋" w:cs="仿宋"/>
          <w:sz w:val="32"/>
          <w:szCs w:val="32"/>
        </w:rPr>
        <w:t>在招生过程中，不得擅自突破招生计划和扩大班额</w:t>
      </w:r>
      <w:r>
        <w:rPr>
          <w:rFonts w:hint="eastAsia" w:ascii="仿宋" w:hAnsi="仿宋" w:eastAsia="仿宋" w:cs="仿宋"/>
          <w:sz w:val="32"/>
          <w:szCs w:val="32"/>
          <w:lang w:eastAsia="zh-CN"/>
        </w:rPr>
        <w:t>，严格按照国家规定的政策执行。</w:t>
      </w:r>
    </w:p>
    <w:p w14:paraId="56E05C4F">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坚持阳光招生原则。加强招生政策的宣传和解读，建立完善义务教育就近入学工作划片决策制度、信息公开制度、来信来访接待制度、社会监督制度和责任追究制度，确保招生工作公平公正。城区小学和初中新生入学将通过“义务教育入学一件事”招生平台进行入学信息采集、学位安排</w:t>
      </w:r>
      <w:r>
        <w:rPr>
          <w:rFonts w:hint="eastAsia" w:ascii="仿宋" w:hAnsi="仿宋" w:eastAsia="仿宋" w:cs="仿宋"/>
          <w:sz w:val="32"/>
          <w:szCs w:val="32"/>
          <w:lang w:eastAsia="zh-CN"/>
        </w:rPr>
        <w:t>。</w:t>
      </w:r>
    </w:p>
    <w:p w14:paraId="4BD7D8B3">
      <w:pPr>
        <w:ind w:firstLine="640" w:firstLineChars="200"/>
        <w:rPr>
          <w:rFonts w:hint="eastAsia" w:ascii="黑体" w:hAnsi="黑体" w:eastAsia="黑体" w:cs="黑体"/>
          <w:sz w:val="32"/>
          <w:szCs w:val="32"/>
        </w:rPr>
      </w:pPr>
      <w:r>
        <w:rPr>
          <w:rFonts w:hint="eastAsia" w:ascii="黑体" w:hAnsi="黑体" w:eastAsia="黑体" w:cs="黑体"/>
          <w:sz w:val="32"/>
          <w:szCs w:val="32"/>
          <w:lang w:val="en-US" w:eastAsia="zh-CN"/>
        </w:rPr>
        <w:t>二</w:t>
      </w:r>
      <w:r>
        <w:rPr>
          <w:rFonts w:hint="eastAsia" w:ascii="黑体" w:hAnsi="黑体" w:eastAsia="黑体" w:cs="黑体"/>
          <w:sz w:val="32"/>
          <w:szCs w:val="32"/>
        </w:rPr>
        <w:t>、招生对象</w:t>
      </w:r>
    </w:p>
    <w:p w14:paraId="3CC5AFB3">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城区</w:t>
      </w:r>
      <w:r>
        <w:rPr>
          <w:rFonts w:hint="eastAsia" w:ascii="仿宋" w:hAnsi="仿宋" w:eastAsia="仿宋" w:cs="仿宋"/>
          <w:sz w:val="32"/>
          <w:szCs w:val="32"/>
        </w:rPr>
        <w:t>小学：学区范围内年满六周岁（20</w:t>
      </w:r>
      <w:r>
        <w:rPr>
          <w:rFonts w:hint="eastAsia" w:ascii="仿宋" w:hAnsi="仿宋" w:eastAsia="仿宋" w:cs="仿宋"/>
          <w:sz w:val="32"/>
          <w:szCs w:val="32"/>
          <w:lang w:val="en-US" w:eastAsia="zh-CN"/>
        </w:rPr>
        <w:t>20</w:t>
      </w:r>
      <w:r>
        <w:rPr>
          <w:rFonts w:hint="eastAsia" w:ascii="仿宋" w:hAnsi="仿宋" w:eastAsia="仿宋" w:cs="仿宋"/>
          <w:sz w:val="32"/>
          <w:szCs w:val="32"/>
        </w:rPr>
        <w:t>年8月31日及之前出生）的儿童。在城区具有合法常住固定地址的适龄儿童或符合条件的随迁子女。</w:t>
      </w:r>
    </w:p>
    <w:p w14:paraId="36154A00">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城区</w:t>
      </w:r>
      <w:r>
        <w:rPr>
          <w:rFonts w:hint="eastAsia" w:ascii="仿宋" w:hAnsi="仿宋" w:eastAsia="仿宋" w:cs="仿宋"/>
          <w:sz w:val="32"/>
          <w:szCs w:val="32"/>
        </w:rPr>
        <w:t>初中：城区小学毕业生对口直升</w:t>
      </w:r>
      <w:r>
        <w:rPr>
          <w:rFonts w:hint="eastAsia" w:ascii="仿宋" w:hAnsi="仿宋" w:eastAsia="仿宋" w:cs="仿宋"/>
          <w:sz w:val="32"/>
          <w:szCs w:val="32"/>
          <w:lang w:val="en-US" w:eastAsia="zh-CN"/>
        </w:rPr>
        <w:t>新平中学</w:t>
      </w:r>
      <w:r>
        <w:rPr>
          <w:rFonts w:hint="eastAsia" w:ascii="仿宋" w:hAnsi="仿宋" w:eastAsia="仿宋" w:cs="仿宋"/>
          <w:sz w:val="32"/>
          <w:szCs w:val="32"/>
        </w:rPr>
        <w:t>。在城区具有合法常住固定地址的六年级毕业生或符合条件的随迁子女。</w:t>
      </w:r>
    </w:p>
    <w:p w14:paraId="7C345832">
      <w:pPr>
        <w:ind w:firstLine="640" w:firstLineChars="200"/>
        <w:rPr>
          <w:rFonts w:hint="eastAsia" w:ascii="黑体" w:hAnsi="黑体" w:eastAsia="黑体" w:cs="黑体"/>
          <w:sz w:val="32"/>
          <w:szCs w:val="32"/>
        </w:rPr>
      </w:pPr>
      <w:r>
        <w:rPr>
          <w:rFonts w:hint="eastAsia" w:ascii="黑体" w:hAnsi="黑体" w:eastAsia="黑体" w:cs="黑体"/>
          <w:sz w:val="32"/>
          <w:szCs w:val="32"/>
        </w:rPr>
        <w:t>三、招生计划</w:t>
      </w:r>
    </w:p>
    <w:p w14:paraId="51D46C93">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rPr>
        <w:t>浮梁县第一小学：一年级7个班（315人）。</w:t>
      </w:r>
    </w:p>
    <w:p w14:paraId="035937F0">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rPr>
        <w:t>浮梁县第二小学：一年级7个班（315人）。</w:t>
      </w:r>
    </w:p>
    <w:p w14:paraId="64496FB5">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rPr>
        <w:t>浮梁县第三小学：一年级</w:t>
      </w:r>
      <w:r>
        <w:rPr>
          <w:rFonts w:hint="eastAsia" w:ascii="仿宋" w:hAnsi="仿宋" w:eastAsia="仿宋" w:cs="仿宋"/>
          <w:sz w:val="32"/>
          <w:szCs w:val="32"/>
          <w:lang w:val="en-US" w:eastAsia="zh-CN"/>
        </w:rPr>
        <w:t>8</w:t>
      </w:r>
      <w:r>
        <w:rPr>
          <w:rFonts w:hint="eastAsia" w:ascii="仿宋" w:hAnsi="仿宋" w:eastAsia="仿宋" w:cs="仿宋"/>
          <w:sz w:val="32"/>
          <w:szCs w:val="32"/>
        </w:rPr>
        <w:t>个班（3</w:t>
      </w:r>
      <w:r>
        <w:rPr>
          <w:rFonts w:hint="eastAsia" w:ascii="仿宋" w:hAnsi="仿宋" w:eastAsia="仿宋" w:cs="仿宋"/>
          <w:sz w:val="32"/>
          <w:szCs w:val="32"/>
          <w:lang w:val="en-US" w:eastAsia="zh-CN"/>
        </w:rPr>
        <w:t>60</w:t>
      </w:r>
      <w:r>
        <w:rPr>
          <w:rFonts w:hint="eastAsia" w:ascii="仿宋" w:hAnsi="仿宋" w:eastAsia="仿宋" w:cs="仿宋"/>
          <w:sz w:val="32"/>
          <w:szCs w:val="32"/>
        </w:rPr>
        <w:t>人）。</w:t>
      </w:r>
    </w:p>
    <w:p w14:paraId="65C8B036">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rPr>
        <w:t>浮梁县第四小学：一年级</w:t>
      </w:r>
      <w:r>
        <w:rPr>
          <w:rFonts w:hint="eastAsia" w:ascii="仿宋" w:hAnsi="仿宋" w:eastAsia="仿宋" w:cs="仿宋"/>
          <w:sz w:val="32"/>
          <w:szCs w:val="32"/>
          <w:lang w:val="en-US" w:eastAsia="zh-CN"/>
        </w:rPr>
        <w:t>6</w:t>
      </w:r>
      <w:r>
        <w:rPr>
          <w:rFonts w:hint="eastAsia" w:ascii="仿宋" w:hAnsi="仿宋" w:eastAsia="仿宋" w:cs="仿宋"/>
          <w:sz w:val="32"/>
          <w:szCs w:val="32"/>
        </w:rPr>
        <w:t>个班（</w:t>
      </w:r>
      <w:r>
        <w:rPr>
          <w:rFonts w:hint="eastAsia" w:ascii="仿宋" w:hAnsi="仿宋" w:eastAsia="仿宋" w:cs="仿宋"/>
          <w:sz w:val="32"/>
          <w:szCs w:val="32"/>
          <w:lang w:val="en-US" w:eastAsia="zh-CN"/>
        </w:rPr>
        <w:t>270</w:t>
      </w:r>
      <w:r>
        <w:rPr>
          <w:rFonts w:hint="eastAsia" w:ascii="仿宋" w:hAnsi="仿宋" w:eastAsia="仿宋" w:cs="仿宋"/>
          <w:sz w:val="32"/>
          <w:szCs w:val="32"/>
        </w:rPr>
        <w:t>人）。</w:t>
      </w:r>
    </w:p>
    <w:p w14:paraId="750F160A">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rPr>
        <w:t>浮梁县第五小学：一年级</w:t>
      </w:r>
      <w:r>
        <w:rPr>
          <w:rFonts w:hint="eastAsia" w:ascii="仿宋" w:hAnsi="仿宋" w:eastAsia="仿宋" w:cs="仿宋"/>
          <w:sz w:val="32"/>
          <w:szCs w:val="32"/>
          <w:lang w:val="en-US" w:eastAsia="zh-CN"/>
        </w:rPr>
        <w:t>6</w:t>
      </w:r>
      <w:r>
        <w:rPr>
          <w:rFonts w:hint="eastAsia" w:ascii="仿宋" w:hAnsi="仿宋" w:eastAsia="仿宋" w:cs="仿宋"/>
          <w:sz w:val="32"/>
          <w:szCs w:val="32"/>
        </w:rPr>
        <w:t>个班（</w:t>
      </w:r>
      <w:r>
        <w:rPr>
          <w:rFonts w:hint="eastAsia" w:ascii="仿宋" w:hAnsi="仿宋" w:eastAsia="仿宋" w:cs="仿宋"/>
          <w:sz w:val="32"/>
          <w:szCs w:val="32"/>
          <w:lang w:val="en-US" w:eastAsia="zh-CN"/>
        </w:rPr>
        <w:t>270</w:t>
      </w:r>
      <w:r>
        <w:rPr>
          <w:rFonts w:hint="eastAsia" w:ascii="仿宋" w:hAnsi="仿宋" w:eastAsia="仿宋" w:cs="仿宋"/>
          <w:sz w:val="32"/>
          <w:szCs w:val="32"/>
        </w:rPr>
        <w:t>人）。</w:t>
      </w:r>
    </w:p>
    <w:p w14:paraId="12E5C211">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rPr>
        <w:t>新平中学：七年级36个班（1800人）。</w:t>
      </w:r>
    </w:p>
    <w:p w14:paraId="0A40332B">
      <w:pPr>
        <w:ind w:firstLine="640" w:firstLineChars="200"/>
        <w:rPr>
          <w:rFonts w:hint="eastAsia" w:ascii="黑体" w:hAnsi="黑体" w:eastAsia="黑体" w:cs="黑体"/>
          <w:sz w:val="32"/>
          <w:szCs w:val="32"/>
        </w:rPr>
      </w:pPr>
      <w:r>
        <w:rPr>
          <w:rFonts w:hint="eastAsia" w:ascii="黑体" w:hAnsi="黑体" w:eastAsia="黑体" w:cs="黑体"/>
          <w:sz w:val="32"/>
          <w:szCs w:val="32"/>
        </w:rPr>
        <w:t>四、时间安排</w:t>
      </w:r>
    </w:p>
    <w:p w14:paraId="22BD4488">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一）新生信息采集与核验：将于</w:t>
      </w:r>
      <w:r>
        <w:rPr>
          <w:rFonts w:hint="eastAsia" w:ascii="仿宋" w:hAnsi="仿宋" w:eastAsia="仿宋" w:cs="仿宋"/>
          <w:sz w:val="32"/>
          <w:szCs w:val="32"/>
        </w:rPr>
        <w:t>7月</w:t>
      </w:r>
      <w:r>
        <w:rPr>
          <w:rFonts w:hint="eastAsia" w:ascii="仿宋" w:hAnsi="仿宋" w:eastAsia="仿宋" w:cs="仿宋"/>
          <w:sz w:val="32"/>
          <w:szCs w:val="32"/>
          <w:lang w:val="en-US" w:eastAsia="zh-CN"/>
        </w:rPr>
        <w:t>27</w:t>
      </w:r>
      <w:r>
        <w:rPr>
          <w:rFonts w:hint="eastAsia" w:ascii="仿宋" w:hAnsi="仿宋" w:eastAsia="仿宋" w:cs="仿宋"/>
          <w:sz w:val="32"/>
          <w:szCs w:val="32"/>
        </w:rPr>
        <w:t>日至7月</w:t>
      </w:r>
      <w:r>
        <w:rPr>
          <w:rFonts w:hint="eastAsia" w:ascii="仿宋" w:hAnsi="仿宋" w:eastAsia="仿宋" w:cs="仿宋"/>
          <w:sz w:val="32"/>
          <w:szCs w:val="32"/>
          <w:lang w:val="en-US" w:eastAsia="zh-CN"/>
        </w:rPr>
        <w:t>31</w:t>
      </w:r>
      <w:r>
        <w:rPr>
          <w:rFonts w:hint="eastAsia" w:ascii="仿宋" w:hAnsi="仿宋" w:eastAsia="仿宋" w:cs="仿宋"/>
          <w:sz w:val="32"/>
          <w:szCs w:val="32"/>
        </w:rPr>
        <w:t>日</w:t>
      </w:r>
      <w:r>
        <w:rPr>
          <w:rFonts w:hint="eastAsia" w:ascii="仿宋" w:hAnsi="仿宋" w:eastAsia="仿宋" w:cs="仿宋"/>
          <w:sz w:val="32"/>
          <w:szCs w:val="32"/>
          <w:lang w:val="en-US" w:eastAsia="zh-CN"/>
        </w:rPr>
        <w:t>进行，</w:t>
      </w:r>
      <w:r>
        <w:rPr>
          <w:rFonts w:hint="eastAsia" w:ascii="仿宋" w:hAnsi="仿宋" w:eastAsia="仿宋" w:cs="仿宋"/>
          <w:sz w:val="32"/>
          <w:szCs w:val="32"/>
        </w:rPr>
        <w:t>监护人（家长）通过赣服通“义务教育入学一件事”进行适龄儿童小学入学信息核验和初中学生入学信息核验。家长通过手机操作，具体流程“浮梁教体”微信公众号适时发布。</w:t>
      </w:r>
    </w:p>
    <w:p w14:paraId="1912D4E0">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rPr>
        <w:t>公布录取结果</w:t>
      </w:r>
      <w:r>
        <w:rPr>
          <w:rFonts w:hint="eastAsia" w:ascii="仿宋" w:hAnsi="仿宋" w:eastAsia="仿宋" w:cs="仿宋"/>
          <w:sz w:val="32"/>
          <w:szCs w:val="32"/>
          <w:lang w:eastAsia="zh-CN"/>
        </w:rPr>
        <w:t>：</w:t>
      </w:r>
      <w:r>
        <w:rPr>
          <w:rFonts w:hint="eastAsia" w:ascii="仿宋" w:hAnsi="仿宋" w:eastAsia="仿宋" w:cs="仿宋"/>
          <w:sz w:val="32"/>
          <w:szCs w:val="32"/>
        </w:rPr>
        <w:t>8月</w:t>
      </w:r>
      <w:r>
        <w:rPr>
          <w:rFonts w:hint="eastAsia" w:ascii="仿宋" w:hAnsi="仿宋" w:eastAsia="仿宋" w:cs="仿宋"/>
          <w:sz w:val="32"/>
          <w:szCs w:val="32"/>
          <w:lang w:val="en-US" w:eastAsia="zh-CN"/>
        </w:rPr>
        <w:t>10</w:t>
      </w:r>
      <w:r>
        <w:rPr>
          <w:rFonts w:hint="eastAsia" w:ascii="仿宋" w:hAnsi="仿宋" w:eastAsia="仿宋" w:cs="仿宋"/>
          <w:sz w:val="32"/>
          <w:szCs w:val="32"/>
        </w:rPr>
        <w:t>日至8月</w:t>
      </w:r>
      <w:r>
        <w:rPr>
          <w:rFonts w:hint="eastAsia" w:ascii="仿宋" w:hAnsi="仿宋" w:eastAsia="仿宋" w:cs="仿宋"/>
          <w:sz w:val="32"/>
          <w:szCs w:val="32"/>
          <w:lang w:val="en-US" w:eastAsia="zh-CN"/>
        </w:rPr>
        <w:t>14</w:t>
      </w:r>
      <w:r>
        <w:rPr>
          <w:rFonts w:hint="eastAsia" w:ascii="仿宋" w:hAnsi="仿宋" w:eastAsia="仿宋" w:cs="仿宋"/>
          <w:sz w:val="32"/>
          <w:szCs w:val="32"/>
        </w:rPr>
        <w:t>日分批次</w:t>
      </w:r>
      <w:r>
        <w:rPr>
          <w:rFonts w:hint="eastAsia" w:ascii="仿宋" w:hAnsi="仿宋" w:eastAsia="仿宋" w:cs="仿宋"/>
          <w:sz w:val="32"/>
          <w:szCs w:val="32"/>
          <w:lang w:val="en-US" w:eastAsia="zh-CN"/>
        </w:rPr>
        <w:t>公布各校录取结果</w:t>
      </w:r>
      <w:r>
        <w:rPr>
          <w:rFonts w:hint="eastAsia" w:ascii="仿宋" w:hAnsi="仿宋" w:eastAsia="仿宋" w:cs="仿宋"/>
          <w:sz w:val="32"/>
          <w:szCs w:val="32"/>
        </w:rPr>
        <w:t>。</w:t>
      </w:r>
    </w:p>
    <w:p w14:paraId="7FE15068">
      <w:pPr>
        <w:ind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（三）开展“阳光分班”：</w:t>
      </w:r>
      <w:r>
        <w:rPr>
          <w:rFonts w:hint="eastAsia" w:ascii="仿宋" w:hAnsi="仿宋" w:eastAsia="仿宋" w:cs="仿宋"/>
          <w:sz w:val="32"/>
          <w:szCs w:val="32"/>
        </w:rPr>
        <w:t>8月下旬（具体时间另行通知）在县体育馆负一楼会议室进行</w:t>
      </w:r>
      <w:r>
        <w:rPr>
          <w:rFonts w:hint="eastAsia" w:ascii="仿宋" w:hAnsi="仿宋" w:eastAsia="仿宋" w:cs="仿宋"/>
          <w:sz w:val="32"/>
          <w:szCs w:val="32"/>
          <w:lang w:val="en-US" w:eastAsia="zh-CN"/>
        </w:rPr>
        <w:t>城区义务教育学校</w:t>
      </w:r>
      <w:r>
        <w:rPr>
          <w:rFonts w:hint="eastAsia" w:ascii="仿宋" w:hAnsi="仿宋" w:eastAsia="仿宋" w:cs="仿宋"/>
          <w:sz w:val="32"/>
          <w:szCs w:val="32"/>
        </w:rPr>
        <w:t>“阳光分班”。</w:t>
      </w:r>
    </w:p>
    <w:p w14:paraId="2EF190D2">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公布分班结果：</w:t>
      </w:r>
      <w:r>
        <w:rPr>
          <w:rFonts w:hint="eastAsia" w:ascii="仿宋" w:hAnsi="仿宋" w:eastAsia="仿宋" w:cs="仿宋"/>
          <w:sz w:val="32"/>
          <w:szCs w:val="32"/>
        </w:rPr>
        <w:t>9月1日学校公布编班名单、正式开学。</w:t>
      </w:r>
    </w:p>
    <w:p w14:paraId="4FF8C191">
      <w:pPr>
        <w:ind w:firstLine="640" w:firstLineChars="200"/>
        <w:rPr>
          <w:rFonts w:hint="eastAsia" w:ascii="黑体" w:hAnsi="黑体" w:eastAsia="黑体" w:cs="黑体"/>
          <w:sz w:val="32"/>
          <w:szCs w:val="32"/>
        </w:rPr>
      </w:pPr>
      <w:r>
        <w:rPr>
          <w:rFonts w:hint="eastAsia" w:ascii="黑体" w:hAnsi="黑体" w:eastAsia="黑体" w:cs="黑体"/>
          <w:sz w:val="32"/>
          <w:szCs w:val="32"/>
        </w:rPr>
        <w:t>五、学区生源认定</w:t>
      </w:r>
    </w:p>
    <w:p w14:paraId="70C0D64E">
      <w:pPr>
        <w:ind w:firstLine="640" w:firstLineChars="200"/>
        <w:rPr>
          <w:rFonts w:hint="eastAsia" w:ascii="仿宋" w:hAnsi="仿宋" w:eastAsia="仿宋" w:cs="仿宋"/>
          <w:sz w:val="32"/>
          <w:szCs w:val="32"/>
        </w:rPr>
      </w:pPr>
      <w:r>
        <w:rPr>
          <w:rFonts w:hint="eastAsia" w:ascii="仿宋" w:hAnsi="仿宋" w:eastAsia="仿宋" w:cs="仿宋"/>
          <w:sz w:val="32"/>
          <w:szCs w:val="32"/>
        </w:rPr>
        <w:t>城区义务教育学校招生按照划分的学区范围，在招生计划内，按以下生源类别顺序接收。因超过学校招生计划未被接收的学生，将纳入统筹分配范围。</w:t>
      </w:r>
    </w:p>
    <w:p w14:paraId="121C352F">
      <w:pPr>
        <w:ind w:firstLine="640" w:firstLineChars="200"/>
        <w:rPr>
          <w:rFonts w:hint="eastAsia" w:ascii="仿宋" w:hAnsi="仿宋" w:eastAsia="仿宋" w:cs="仿宋"/>
          <w:sz w:val="32"/>
          <w:szCs w:val="32"/>
        </w:rPr>
      </w:pPr>
      <w:r>
        <w:rPr>
          <w:rFonts w:hint="eastAsia" w:ascii="仿宋" w:hAnsi="仿宋" w:eastAsia="仿宋" w:cs="仿宋"/>
          <w:sz w:val="32"/>
          <w:szCs w:val="32"/>
        </w:rPr>
        <w:t>（一）就近入学顺序</w:t>
      </w:r>
    </w:p>
    <w:p w14:paraId="4CEFC87E">
      <w:pPr>
        <w:ind w:firstLine="640" w:firstLineChars="200"/>
        <w:rPr>
          <w:rFonts w:hint="eastAsia" w:ascii="仿宋" w:hAnsi="仿宋" w:eastAsia="仿宋" w:cs="仿宋"/>
          <w:sz w:val="32"/>
          <w:szCs w:val="32"/>
        </w:rPr>
      </w:pPr>
      <w:r>
        <w:rPr>
          <w:rFonts w:hint="eastAsia" w:ascii="仿宋" w:hAnsi="仿宋" w:eastAsia="仿宋" w:cs="仿宋"/>
          <w:sz w:val="32"/>
          <w:szCs w:val="32"/>
        </w:rPr>
        <w:t>1.第一类：城区有户有房且随父母户房一致类。</w:t>
      </w:r>
    </w:p>
    <w:p w14:paraId="2DDC922A">
      <w:pPr>
        <w:rPr>
          <w:rFonts w:hint="eastAsia" w:ascii="仿宋" w:hAnsi="仿宋" w:eastAsia="仿宋" w:cs="仿宋"/>
          <w:sz w:val="32"/>
          <w:szCs w:val="32"/>
        </w:rPr>
      </w:pPr>
      <w:r>
        <w:rPr>
          <w:rFonts w:hint="eastAsia" w:ascii="仿宋" w:hAnsi="仿宋" w:eastAsia="仿宋" w:cs="仿宋"/>
          <w:sz w:val="32"/>
          <w:szCs w:val="32"/>
        </w:rPr>
        <w:t>适龄儿童与父母双方或一方在城区具有同一户籍，户籍地址与合法固定住所证件地址一致，按其父母或本人合法固定住所证件地址所在学区就近入学。</w:t>
      </w:r>
    </w:p>
    <w:p w14:paraId="235FA36E">
      <w:pPr>
        <w:ind w:firstLine="640" w:firstLineChars="200"/>
        <w:rPr>
          <w:rFonts w:hint="eastAsia" w:ascii="仿宋" w:hAnsi="仿宋" w:eastAsia="仿宋" w:cs="仿宋"/>
          <w:sz w:val="32"/>
          <w:szCs w:val="32"/>
        </w:rPr>
      </w:pPr>
      <w:r>
        <w:rPr>
          <w:rFonts w:hint="eastAsia" w:ascii="仿宋" w:hAnsi="仿宋" w:eastAsia="仿宋" w:cs="仿宋"/>
          <w:sz w:val="32"/>
          <w:szCs w:val="32"/>
        </w:rPr>
        <w:t>2.第二类：城区有户有房随父母户房不一致、随祖辈（祖父母或外祖父母）户房一致类。满足下列条件之一：</w:t>
      </w:r>
    </w:p>
    <w:p w14:paraId="60FEDF80">
      <w:pPr>
        <w:ind w:firstLine="640" w:firstLineChars="200"/>
        <w:rPr>
          <w:rFonts w:hint="eastAsia" w:ascii="仿宋" w:hAnsi="仿宋" w:eastAsia="仿宋" w:cs="仿宋"/>
          <w:sz w:val="32"/>
          <w:szCs w:val="32"/>
        </w:rPr>
      </w:pPr>
      <w:r>
        <w:rPr>
          <w:rFonts w:hint="eastAsia" w:ascii="仿宋" w:hAnsi="仿宋" w:eastAsia="仿宋" w:cs="仿宋"/>
          <w:sz w:val="32"/>
          <w:szCs w:val="32"/>
        </w:rPr>
        <w:t>①随父母户房不一致类。适龄儿童与父母双方或一方在城区具有同一户籍，户籍地址与合法固定住所证件地址不一致，按其父母或本人合法固定住所证件地址所在学区就近入学。</w:t>
      </w:r>
    </w:p>
    <w:p w14:paraId="10C41121">
      <w:pPr>
        <w:ind w:firstLine="640" w:firstLineChars="200"/>
        <w:rPr>
          <w:rFonts w:hint="eastAsia" w:ascii="仿宋" w:hAnsi="仿宋" w:eastAsia="仿宋" w:cs="仿宋"/>
          <w:sz w:val="32"/>
          <w:szCs w:val="32"/>
        </w:rPr>
      </w:pPr>
      <w:r>
        <w:rPr>
          <w:rFonts w:hint="eastAsia" w:ascii="仿宋" w:hAnsi="仿宋" w:eastAsia="仿宋" w:cs="仿宋"/>
          <w:sz w:val="32"/>
          <w:szCs w:val="32"/>
        </w:rPr>
        <w:t>②随祖辈（祖父母或外祖父母）户房一致类。适龄儿童随父或母与祖辈（祖父母或外祖父母）在中心城区同一户籍，户籍与合法固定住所证件一致。按其祖辈（祖父母或外祖父母）合法固定住所证件地址所在学区就近入学。</w:t>
      </w:r>
    </w:p>
    <w:p w14:paraId="2C1A5791">
      <w:pPr>
        <w:ind w:firstLine="640" w:firstLineChars="200"/>
        <w:rPr>
          <w:rFonts w:hint="eastAsia" w:ascii="仿宋" w:hAnsi="仿宋" w:eastAsia="仿宋" w:cs="仿宋"/>
          <w:sz w:val="32"/>
          <w:szCs w:val="32"/>
        </w:rPr>
      </w:pPr>
      <w:r>
        <w:rPr>
          <w:rFonts w:hint="eastAsia" w:ascii="仿宋" w:hAnsi="仿宋" w:eastAsia="仿宋" w:cs="仿宋"/>
          <w:sz w:val="32"/>
          <w:szCs w:val="32"/>
        </w:rPr>
        <w:t>3.第三类：城区有户无房。适龄儿童与父母双方或一方在城区具有同一户籍，合法固定住所没有证件，实际居住地在学区内，按住所地址所在学区就近入学。</w:t>
      </w:r>
    </w:p>
    <w:p w14:paraId="0A043B74">
      <w:pPr>
        <w:ind w:firstLine="640" w:firstLineChars="200"/>
        <w:rPr>
          <w:rFonts w:hint="eastAsia" w:ascii="仿宋" w:hAnsi="仿宋" w:eastAsia="仿宋" w:cs="仿宋"/>
          <w:sz w:val="32"/>
          <w:szCs w:val="32"/>
        </w:rPr>
      </w:pPr>
      <w:r>
        <w:rPr>
          <w:rFonts w:hint="eastAsia" w:ascii="仿宋" w:hAnsi="仿宋" w:eastAsia="仿宋" w:cs="仿宋"/>
          <w:sz w:val="32"/>
          <w:szCs w:val="32"/>
        </w:rPr>
        <w:t>4.第四类：监护人工作入学。适龄儿童及其法定监护人户籍均不在学区内，但其法定监护人为本学区内的机关单位或国有企事业单位在编在岗正式职工的。按其父母工作单位所在学区就近入学。</w:t>
      </w:r>
    </w:p>
    <w:p w14:paraId="0A354FB3">
      <w:pPr>
        <w:ind w:firstLine="640" w:firstLineChars="200"/>
        <w:rPr>
          <w:rFonts w:hint="eastAsia" w:ascii="仿宋" w:hAnsi="仿宋" w:eastAsia="仿宋" w:cs="仿宋"/>
          <w:sz w:val="32"/>
          <w:szCs w:val="32"/>
        </w:rPr>
      </w:pPr>
      <w:r>
        <w:rPr>
          <w:rFonts w:hint="eastAsia" w:ascii="仿宋" w:hAnsi="仿宋" w:eastAsia="仿宋" w:cs="仿宋"/>
          <w:sz w:val="32"/>
          <w:szCs w:val="32"/>
        </w:rPr>
        <w:t>5.第五类：城区无户有房类。适龄儿童与父母双方不具城区户籍，在城区具有合法固定住所，按其父母或本人合法固定住所证件地址所在学区就近入学。</w:t>
      </w:r>
    </w:p>
    <w:p w14:paraId="57660154">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rPr>
        <w:t>6.第六类：城区经商类。适龄儿童及其法定监护人户籍均不在学区内，但其法定监护人在县城经商（需本人营业执照）且其家庭居住地（需有经管理部门备案的租赁合同和水电缴费票证等）在学区内的。</w:t>
      </w:r>
      <w:r>
        <w:rPr>
          <w:rFonts w:hint="eastAsia" w:ascii="仿宋" w:hAnsi="仿宋" w:eastAsia="仿宋" w:cs="仿宋"/>
          <w:color w:val="FF0000"/>
          <w:sz w:val="32"/>
          <w:szCs w:val="32"/>
          <w:lang w:val="en-US" w:eastAsia="zh-CN"/>
        </w:rPr>
        <w:t>营业执照的办理的办理日期截至2026年5月31日，</w:t>
      </w:r>
      <w:r>
        <w:rPr>
          <w:rFonts w:hint="eastAsia" w:ascii="仿宋" w:hAnsi="仿宋" w:eastAsia="仿宋" w:cs="仿宋"/>
          <w:sz w:val="32"/>
          <w:szCs w:val="32"/>
        </w:rPr>
        <w:t>要求有与执照核准的经营地点、经营范围相符的经营实体。</w:t>
      </w:r>
    </w:p>
    <w:p w14:paraId="5B1228CB">
      <w:pPr>
        <w:ind w:firstLine="640" w:firstLineChars="200"/>
        <w:rPr>
          <w:rFonts w:hint="eastAsia" w:ascii="仿宋" w:hAnsi="仿宋" w:eastAsia="仿宋" w:cs="仿宋"/>
          <w:sz w:val="32"/>
          <w:szCs w:val="32"/>
        </w:rPr>
      </w:pPr>
      <w:r>
        <w:rPr>
          <w:rFonts w:hint="eastAsia" w:ascii="仿宋" w:hAnsi="仿宋" w:eastAsia="仿宋" w:cs="仿宋"/>
          <w:sz w:val="32"/>
          <w:szCs w:val="32"/>
        </w:rPr>
        <w:t>7.第七类：城区务工类。适龄儿童及其法定监护人户籍均不在学区内，但学生法定监护人在县城务工（需有合法用工合同、缴纳社会养老保险凭证6个月及以上）且实际居住地（需有经管理部门备案的租赁合同和水电缴费票证等）在学区内的。</w:t>
      </w:r>
    </w:p>
    <w:p w14:paraId="78822C80">
      <w:pPr>
        <w:ind w:firstLine="640" w:firstLineChars="200"/>
        <w:rPr>
          <w:rFonts w:hint="eastAsia" w:ascii="仿宋" w:hAnsi="仿宋" w:eastAsia="仿宋" w:cs="仿宋"/>
          <w:sz w:val="32"/>
          <w:szCs w:val="32"/>
        </w:rPr>
      </w:pPr>
      <w:r>
        <w:rPr>
          <w:rFonts w:hint="eastAsia" w:ascii="仿宋" w:hAnsi="仿宋" w:eastAsia="仿宋" w:cs="仿宋"/>
          <w:sz w:val="32"/>
          <w:szCs w:val="32"/>
        </w:rPr>
        <w:t>8.第八类：学生及其法定监护人户籍均不在学区内，但学生法定监护人居住证和实际居住地（需有经管理部门备案的租赁合同和水电缴费票证等）在学区内的。</w:t>
      </w:r>
    </w:p>
    <w:p w14:paraId="17E61D2A">
      <w:pPr>
        <w:ind w:firstLine="640" w:firstLineChars="200"/>
        <w:rPr>
          <w:rFonts w:hint="eastAsia" w:ascii="仿宋" w:hAnsi="仿宋" w:eastAsia="仿宋" w:cs="仿宋"/>
          <w:sz w:val="32"/>
          <w:szCs w:val="32"/>
        </w:rPr>
      </w:pPr>
      <w:r>
        <w:rPr>
          <w:rFonts w:hint="eastAsia" w:ascii="仿宋" w:hAnsi="仿宋" w:eastAsia="仿宋" w:cs="仿宋"/>
          <w:sz w:val="32"/>
          <w:szCs w:val="32"/>
        </w:rPr>
        <w:t>（二）政策性优待入学</w:t>
      </w:r>
    </w:p>
    <w:p w14:paraId="335970C6">
      <w:pPr>
        <w:ind w:firstLine="640" w:firstLineChars="200"/>
        <w:rPr>
          <w:rFonts w:hint="eastAsia" w:ascii="仿宋" w:hAnsi="仿宋" w:eastAsia="仿宋" w:cs="仿宋"/>
          <w:sz w:val="32"/>
          <w:szCs w:val="32"/>
        </w:rPr>
      </w:pPr>
      <w:r>
        <w:rPr>
          <w:rFonts w:hint="eastAsia" w:ascii="仿宋" w:hAnsi="仿宋" w:eastAsia="仿宋" w:cs="仿宋"/>
          <w:sz w:val="32"/>
          <w:szCs w:val="32"/>
        </w:rPr>
        <w:t>9.根据国家及省市有关教育优待政策，烈士子女、伤残军人子女、现役军人子女，由法定监护人向所在学区学校提供有效证件，办理入学手续。适龄儿童少年父母中的一方为享受城区义务教育政策优惠人员，其子女入学按省、市相关政策执行。小学入学阶段，优先安排入学；初中入学阶段，在学校招生予以优先保障。</w:t>
      </w:r>
    </w:p>
    <w:p w14:paraId="1EA7D3B6">
      <w:pPr>
        <w:ind w:firstLine="640" w:firstLineChars="200"/>
        <w:rPr>
          <w:rFonts w:hint="eastAsia" w:ascii="仿宋" w:hAnsi="仿宋" w:eastAsia="仿宋" w:cs="仿宋"/>
          <w:sz w:val="32"/>
          <w:szCs w:val="32"/>
        </w:rPr>
      </w:pPr>
      <w:r>
        <w:rPr>
          <w:rFonts w:hint="eastAsia" w:ascii="仿宋" w:hAnsi="仿宋" w:eastAsia="仿宋" w:cs="仿宋"/>
          <w:sz w:val="32"/>
          <w:szCs w:val="32"/>
        </w:rPr>
        <w:t>（三）“幼随长”入学</w:t>
      </w:r>
    </w:p>
    <w:p w14:paraId="7DE3DA67">
      <w:pPr>
        <w:ind w:firstLine="640" w:firstLineChars="200"/>
        <w:rPr>
          <w:rFonts w:hint="eastAsia" w:ascii="仿宋" w:hAnsi="仿宋" w:eastAsia="仿宋" w:cs="仿宋"/>
          <w:sz w:val="32"/>
          <w:szCs w:val="32"/>
        </w:rPr>
      </w:pPr>
      <w:r>
        <w:rPr>
          <w:rFonts w:hint="eastAsia" w:ascii="仿宋" w:hAnsi="仿宋" w:eastAsia="仿宋" w:cs="仿宋"/>
          <w:sz w:val="32"/>
          <w:szCs w:val="32"/>
        </w:rPr>
        <w:t>按照国务院办公厅《关于加快完善生育支持政策体系推动建设生育友好型社会的若干措施》文件要求，鼓励出台多孩子女同校就读具体实施办法，帮助家长解决接送不便问题。自2025年起，小学适龄儿童随父或母与同胞亲兄弟姐妹（同父同母）在城区同一户籍，或在城区具有同一合法固定住所，且与同胞亲兄弟姐妹同时就读小学阶段，可申请“幼随长”就读同一所学校，若超出该校当年起始年级招生学位，则须服从该校分流方案,也可申请按户籍或房产类别入学。</w:t>
      </w:r>
    </w:p>
    <w:p w14:paraId="7C579939">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其他情况</w:t>
      </w:r>
    </w:p>
    <w:p w14:paraId="42F8D782">
      <w:pPr>
        <w:ind w:firstLine="640" w:firstLineChars="200"/>
        <w:rPr>
          <w:rFonts w:hint="eastAsia" w:ascii="仿宋" w:hAnsi="仿宋" w:eastAsia="仿宋" w:cs="仿宋"/>
          <w:sz w:val="32"/>
          <w:szCs w:val="32"/>
        </w:rPr>
      </w:pPr>
      <w:r>
        <w:rPr>
          <w:rFonts w:hint="eastAsia" w:ascii="仿宋" w:hAnsi="仿宋" w:eastAsia="仿宋" w:cs="仿宋"/>
          <w:sz w:val="32"/>
          <w:szCs w:val="32"/>
        </w:rPr>
        <w:t>适龄儿童少年因父或母工作调动，由外地迁居本县城区的学生，户籍未办或正在办理的，凭户籍迁移证明、主管部门的工作调令及有关部门的证明材料确认。其实际合法常住固定住所按户籍迁移地址确认。这类情况需要监护人提供相关证明材料原件及复印件到教体局基础教育股进行线下登记核查，核查属实之后，监护人上传相关材料到“入学服务平台”进行线上审核。</w:t>
      </w:r>
    </w:p>
    <w:p w14:paraId="614D4E80">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五）转入城区就读</w:t>
      </w:r>
    </w:p>
    <w:p w14:paraId="326ACA2C">
      <w:pPr>
        <w:ind w:firstLine="640" w:firstLineChars="200"/>
        <w:rPr>
          <w:rFonts w:hint="eastAsia" w:ascii="仿宋" w:hAnsi="仿宋" w:eastAsia="仿宋" w:cs="仿宋"/>
          <w:sz w:val="32"/>
          <w:szCs w:val="32"/>
        </w:rPr>
      </w:pPr>
      <w:r>
        <w:rPr>
          <w:rFonts w:hint="eastAsia" w:ascii="仿宋" w:hAnsi="仿宋" w:eastAsia="仿宋" w:cs="仿宋"/>
          <w:sz w:val="32"/>
          <w:szCs w:val="32"/>
        </w:rPr>
        <w:t>202</w:t>
      </w:r>
      <w:r>
        <w:rPr>
          <w:rFonts w:hint="eastAsia" w:ascii="仿宋" w:hAnsi="仿宋" w:eastAsia="仿宋" w:cs="仿宋"/>
          <w:sz w:val="32"/>
          <w:szCs w:val="32"/>
          <w:lang w:val="en-US" w:eastAsia="zh-CN"/>
        </w:rPr>
        <w:t>6</w:t>
      </w:r>
      <w:r>
        <w:rPr>
          <w:rFonts w:hint="eastAsia" w:ascii="仿宋" w:hAnsi="仿宋" w:eastAsia="仿宋" w:cs="仿宋"/>
          <w:sz w:val="32"/>
          <w:szCs w:val="32"/>
        </w:rPr>
        <w:t>年秋季转入城区就读的学生，</w:t>
      </w:r>
      <w:r>
        <w:rPr>
          <w:rFonts w:hint="eastAsia" w:ascii="仿宋" w:hAnsi="仿宋" w:eastAsia="仿宋" w:cs="仿宋"/>
          <w:sz w:val="32"/>
          <w:szCs w:val="32"/>
          <w:lang w:val="en-US" w:eastAsia="zh-CN"/>
        </w:rPr>
        <w:t>按照各校的招生工作公告，</w:t>
      </w:r>
      <w:r>
        <w:rPr>
          <w:rFonts w:hint="eastAsia" w:ascii="仿宋" w:hAnsi="仿宋" w:eastAsia="仿宋" w:cs="仿宋"/>
          <w:sz w:val="32"/>
          <w:szCs w:val="32"/>
        </w:rPr>
        <w:t>到相应片区学校进行线下登记，各校认真核对信息，基础教育股将根据</w:t>
      </w:r>
      <w:r>
        <w:rPr>
          <w:rFonts w:hint="eastAsia" w:ascii="仿宋" w:hAnsi="仿宋" w:eastAsia="仿宋" w:cs="仿宋"/>
          <w:sz w:val="32"/>
          <w:szCs w:val="32"/>
          <w:lang w:val="en-US" w:eastAsia="zh-CN"/>
        </w:rPr>
        <w:t>城区</w:t>
      </w:r>
      <w:r>
        <w:rPr>
          <w:rFonts w:hint="eastAsia" w:ascii="仿宋" w:hAnsi="仿宋" w:eastAsia="仿宋" w:cs="仿宋"/>
          <w:sz w:val="32"/>
          <w:szCs w:val="32"/>
        </w:rPr>
        <w:t>学校</w:t>
      </w:r>
      <w:r>
        <w:rPr>
          <w:rFonts w:hint="eastAsia" w:ascii="仿宋" w:hAnsi="仿宋" w:eastAsia="仿宋" w:cs="仿宋"/>
          <w:sz w:val="32"/>
          <w:szCs w:val="32"/>
          <w:lang w:val="en-US" w:eastAsia="zh-CN"/>
        </w:rPr>
        <w:t>的</w:t>
      </w:r>
      <w:r>
        <w:rPr>
          <w:rFonts w:hint="eastAsia" w:ascii="仿宋" w:hAnsi="仿宋" w:eastAsia="仿宋" w:cs="仿宋"/>
          <w:sz w:val="32"/>
          <w:szCs w:val="32"/>
        </w:rPr>
        <w:t>学位及家长志愿进行统筹安排。</w:t>
      </w:r>
    </w:p>
    <w:p w14:paraId="041CEDCE">
      <w:pPr>
        <w:ind w:firstLine="640" w:firstLineChars="200"/>
        <w:rPr>
          <w:rFonts w:hint="eastAsia" w:ascii="黑体" w:hAnsi="黑体" w:eastAsia="黑体" w:cs="黑体"/>
          <w:sz w:val="32"/>
          <w:szCs w:val="32"/>
        </w:rPr>
      </w:pPr>
      <w:r>
        <w:rPr>
          <w:rFonts w:hint="eastAsia" w:ascii="黑体" w:hAnsi="黑体" w:eastAsia="黑体" w:cs="黑体"/>
          <w:sz w:val="32"/>
          <w:szCs w:val="32"/>
        </w:rPr>
        <w:t>六、入学房产界定要求</w:t>
      </w:r>
    </w:p>
    <w:p w14:paraId="188C26CE">
      <w:pPr>
        <w:ind w:firstLine="640" w:firstLineChars="200"/>
        <w:rPr>
          <w:rFonts w:hint="default" w:ascii="仿宋" w:hAnsi="仿宋" w:eastAsia="仿宋" w:cs="仿宋"/>
          <w:color w:val="FF0000"/>
          <w:sz w:val="32"/>
          <w:szCs w:val="32"/>
          <w:lang w:val="en-US" w:eastAsia="zh-CN"/>
        </w:rPr>
      </w:pPr>
      <w:r>
        <w:rPr>
          <w:rFonts w:hint="eastAsia" w:ascii="仿宋" w:hAnsi="仿宋" w:eastAsia="仿宋" w:cs="仿宋"/>
          <w:sz w:val="32"/>
          <w:szCs w:val="32"/>
        </w:rPr>
        <w:t>使用实际合法常住固定住所证件作为入学依据的，其实际合法常住固定住所证件为住宅、商住宅、公租房、廉租房、经济适用房。</w:t>
      </w:r>
      <w:r>
        <w:rPr>
          <w:rFonts w:hint="eastAsia" w:ascii="仿宋" w:hAnsi="仿宋" w:eastAsia="仿宋" w:cs="仿宋"/>
          <w:color w:val="FF0000"/>
          <w:sz w:val="32"/>
          <w:szCs w:val="32"/>
          <w:lang w:val="en-US" w:eastAsia="zh-CN"/>
        </w:rPr>
        <w:t>合法固定住所不得晚于2026年5月31日。</w:t>
      </w:r>
    </w:p>
    <w:p w14:paraId="1CDC9F34">
      <w:pPr>
        <w:rPr>
          <w:rFonts w:hint="eastAsia" w:ascii="仿宋" w:hAnsi="仿宋" w:eastAsia="仿宋" w:cs="仿宋"/>
          <w:sz w:val="32"/>
          <w:szCs w:val="32"/>
        </w:rPr>
      </w:pPr>
      <w:r>
        <w:rPr>
          <w:rFonts w:hint="eastAsia" w:ascii="仿宋" w:hAnsi="仿宋" w:eastAsia="仿宋" w:cs="仿宋"/>
          <w:sz w:val="32"/>
          <w:szCs w:val="32"/>
        </w:rPr>
        <w:t>可以认定的合法常住固定住所证件：</w:t>
      </w:r>
    </w:p>
    <w:p w14:paraId="005925D0">
      <w:pPr>
        <w:ind w:firstLine="640" w:firstLineChars="200"/>
        <w:rPr>
          <w:rFonts w:hint="eastAsia" w:ascii="仿宋" w:hAnsi="仿宋" w:eastAsia="仿宋" w:cs="仿宋"/>
          <w:sz w:val="32"/>
          <w:szCs w:val="32"/>
        </w:rPr>
      </w:pPr>
      <w:r>
        <w:rPr>
          <w:rFonts w:hint="eastAsia" w:ascii="仿宋" w:hAnsi="仿宋" w:eastAsia="仿宋" w:cs="仿宋"/>
          <w:sz w:val="32"/>
          <w:szCs w:val="32"/>
        </w:rPr>
        <w:t>1.房屋产权所有人为其父母或本人的；</w:t>
      </w:r>
    </w:p>
    <w:p w14:paraId="1C34A639">
      <w:pPr>
        <w:ind w:firstLine="640" w:firstLineChars="200"/>
        <w:rPr>
          <w:rFonts w:hint="eastAsia" w:ascii="仿宋" w:hAnsi="仿宋" w:eastAsia="仿宋" w:cs="仿宋"/>
          <w:sz w:val="32"/>
          <w:szCs w:val="32"/>
        </w:rPr>
      </w:pPr>
      <w:r>
        <w:rPr>
          <w:rFonts w:hint="eastAsia" w:ascii="仿宋" w:hAnsi="仿宋" w:eastAsia="仿宋" w:cs="仿宋"/>
          <w:sz w:val="32"/>
          <w:szCs w:val="32"/>
        </w:rPr>
        <w:t>2.房屋产权所有人为其祖父母或外祖父母且三代人在同一本户口簿、本人及父母在城区无房产的；</w:t>
      </w:r>
    </w:p>
    <w:p w14:paraId="3E72E481">
      <w:pPr>
        <w:ind w:firstLine="640" w:firstLineChars="200"/>
        <w:rPr>
          <w:rFonts w:hint="eastAsia" w:ascii="仿宋" w:hAnsi="仿宋" w:eastAsia="仿宋" w:cs="仿宋"/>
          <w:sz w:val="32"/>
          <w:szCs w:val="32"/>
        </w:rPr>
      </w:pPr>
      <w:r>
        <w:rPr>
          <w:rFonts w:hint="eastAsia" w:ascii="仿宋" w:hAnsi="仿宋" w:eastAsia="仿宋" w:cs="仿宋"/>
          <w:sz w:val="32"/>
          <w:szCs w:val="32"/>
        </w:rPr>
        <w:t>3.符合政策的城区拆迁户协议；</w:t>
      </w:r>
    </w:p>
    <w:p w14:paraId="3A77B714">
      <w:pPr>
        <w:ind w:firstLine="640" w:firstLineChars="200"/>
        <w:rPr>
          <w:rFonts w:hint="eastAsia" w:ascii="仿宋" w:hAnsi="仿宋" w:eastAsia="仿宋" w:cs="仿宋"/>
          <w:sz w:val="32"/>
          <w:szCs w:val="32"/>
        </w:rPr>
      </w:pPr>
      <w:r>
        <w:rPr>
          <w:rFonts w:hint="eastAsia" w:ascii="仿宋" w:hAnsi="仿宋" w:eastAsia="仿宋" w:cs="仿宋"/>
          <w:sz w:val="32"/>
          <w:szCs w:val="32"/>
        </w:rPr>
        <w:t>4.其父母持有份额高于51%的多人房产产权的；</w:t>
      </w:r>
    </w:p>
    <w:p w14:paraId="39882979">
      <w:pPr>
        <w:ind w:firstLine="640" w:firstLineChars="200"/>
        <w:rPr>
          <w:rFonts w:hint="eastAsia" w:ascii="仿宋" w:hAnsi="仿宋" w:eastAsia="仿宋" w:cs="仿宋"/>
          <w:sz w:val="32"/>
          <w:szCs w:val="32"/>
        </w:rPr>
      </w:pPr>
      <w:r>
        <w:rPr>
          <w:rFonts w:hint="eastAsia" w:ascii="仿宋" w:hAnsi="仿宋" w:eastAsia="仿宋" w:cs="仿宋"/>
          <w:sz w:val="32"/>
          <w:szCs w:val="32"/>
        </w:rPr>
        <w:t>5.政府同意延期办证的小区。</w:t>
      </w:r>
    </w:p>
    <w:p w14:paraId="1D8ACFA6">
      <w:pPr>
        <w:ind w:firstLine="640" w:firstLineChars="200"/>
        <w:rPr>
          <w:rFonts w:hint="eastAsia" w:ascii="仿宋" w:hAnsi="仿宋" w:eastAsia="仿宋" w:cs="仿宋"/>
          <w:sz w:val="32"/>
          <w:szCs w:val="32"/>
        </w:rPr>
      </w:pPr>
      <w:r>
        <w:rPr>
          <w:rFonts w:hint="eastAsia" w:ascii="仿宋" w:hAnsi="仿宋" w:eastAsia="仿宋" w:cs="仿宋"/>
          <w:sz w:val="32"/>
          <w:szCs w:val="32"/>
        </w:rPr>
        <w:t>非住宅房如店面、办公用房、阁楼、地下室、车库等，均不能作为家庭实际住址认定。</w:t>
      </w:r>
    </w:p>
    <w:p w14:paraId="6803F04D">
      <w:pPr>
        <w:ind w:firstLine="640" w:firstLineChars="200"/>
        <w:rPr>
          <w:rFonts w:hint="eastAsia" w:ascii="黑体" w:hAnsi="黑体" w:eastAsia="黑体" w:cs="黑体"/>
          <w:sz w:val="32"/>
          <w:szCs w:val="32"/>
        </w:rPr>
      </w:pPr>
      <w:r>
        <w:rPr>
          <w:rFonts w:hint="eastAsia" w:ascii="黑体" w:hAnsi="黑体" w:eastAsia="黑体" w:cs="黑体"/>
          <w:sz w:val="32"/>
          <w:szCs w:val="32"/>
        </w:rPr>
        <w:t>七、工作要求</w:t>
      </w:r>
    </w:p>
    <w:p w14:paraId="1A22402C">
      <w:pPr>
        <w:ind w:firstLine="640" w:firstLineChars="200"/>
        <w:rPr>
          <w:rFonts w:hint="eastAsia" w:ascii="仿宋" w:hAnsi="仿宋" w:eastAsia="仿宋" w:cs="仿宋"/>
          <w:sz w:val="32"/>
          <w:szCs w:val="32"/>
        </w:rPr>
      </w:pPr>
      <w:r>
        <w:rPr>
          <w:rFonts w:hint="eastAsia" w:ascii="仿宋" w:hAnsi="仿宋" w:eastAsia="仿宋" w:cs="仿宋"/>
          <w:sz w:val="32"/>
          <w:szCs w:val="32"/>
        </w:rPr>
        <w:t>（一）切实保证和谐稳定。</w:t>
      </w:r>
      <w:r>
        <w:rPr>
          <w:rFonts w:hint="eastAsia" w:ascii="仿宋" w:hAnsi="仿宋" w:eastAsia="仿宋" w:cs="仿宋"/>
          <w:sz w:val="32"/>
          <w:szCs w:val="32"/>
          <w:lang w:val="en-US" w:eastAsia="zh-CN"/>
        </w:rPr>
        <w:t>城区中小学</w:t>
      </w:r>
      <w:r>
        <w:rPr>
          <w:rFonts w:hint="eastAsia" w:ascii="仿宋" w:hAnsi="仿宋" w:eastAsia="仿宋" w:cs="仿宋"/>
          <w:sz w:val="32"/>
          <w:szCs w:val="32"/>
        </w:rPr>
        <w:t>要高度重视义务教育招生入学工作，切实加强领导，完善措施，落实责任，确保义务教育招生入学工作有序推进。要切实做好新闻宣传引导，特别是在招生入学关键环节和关键节点，就关键政策、群众关心的疑难点做好宣传释疑工作，取得家长的理解和支持。要加大义务教育“权利和义务统一”的宣传力度，引导义务教育适龄儿童少年家长依法送其子女按时入学接受并完成义务教育。要通过多种形式及时主动向社会公开招生方案、招生计划、招生范围、招生程序、报名条件、录取结果、咨询方式，确保招生入学工作平稳有序。</w:t>
      </w:r>
    </w:p>
    <w:p w14:paraId="4923972A">
      <w:pPr>
        <w:ind w:firstLine="640" w:firstLineChars="200"/>
        <w:rPr>
          <w:rFonts w:hint="eastAsia" w:ascii="仿宋" w:hAnsi="仿宋" w:eastAsia="仿宋" w:cs="仿宋"/>
          <w:sz w:val="32"/>
          <w:szCs w:val="32"/>
        </w:rPr>
      </w:pPr>
      <w:r>
        <w:rPr>
          <w:rFonts w:hint="eastAsia" w:ascii="仿宋" w:hAnsi="仿宋" w:eastAsia="仿宋" w:cs="仿宋"/>
          <w:sz w:val="32"/>
          <w:szCs w:val="32"/>
        </w:rPr>
        <w:t>（二）提前做好入学预警。要加强对区域内适龄儿童少年数量变化趋势的分析预测，尤其对部分片区入学需求逐年增加、学位供给紧张的情况，及时向社会发布预警提示，合理引导家长预期。要强化义务教育县区主体责任，切实履行政府职责。</w:t>
      </w:r>
    </w:p>
    <w:p w14:paraId="445C9D40">
      <w:pPr>
        <w:ind w:firstLine="640" w:firstLineChars="200"/>
        <w:rPr>
          <w:rFonts w:hint="eastAsia" w:ascii="仿宋" w:hAnsi="仿宋" w:eastAsia="仿宋" w:cs="仿宋"/>
          <w:sz w:val="32"/>
          <w:szCs w:val="32"/>
        </w:rPr>
      </w:pPr>
      <w:r>
        <w:rPr>
          <w:rFonts w:hint="eastAsia" w:ascii="仿宋" w:hAnsi="仿宋" w:eastAsia="仿宋" w:cs="仿宋"/>
          <w:sz w:val="32"/>
          <w:szCs w:val="32"/>
        </w:rPr>
        <w:t>（三）稳步推进优质均衡。要按照优质均衡发展的要求，统筹辖区学校资源，根据办学条件合理确定各学校招生人数。继续落实优质普通高中招生指标合理分配到区域内初中的政策，只限学籍在本校、且初一至初三年级均在本校学习的应届初中毕业生报考普通高中均衡招生。</w:t>
      </w:r>
    </w:p>
    <w:p w14:paraId="11441AD3">
      <w:pPr>
        <w:ind w:firstLine="640" w:firstLineChars="200"/>
        <w:rPr>
          <w:rFonts w:hint="eastAsia" w:ascii="仿宋" w:hAnsi="仿宋" w:eastAsia="仿宋" w:cs="仿宋"/>
          <w:sz w:val="32"/>
          <w:szCs w:val="32"/>
        </w:rPr>
      </w:pPr>
      <w:r>
        <w:rPr>
          <w:rFonts w:hint="eastAsia" w:ascii="仿宋" w:hAnsi="仿宋" w:eastAsia="仿宋" w:cs="仿宋"/>
          <w:sz w:val="32"/>
          <w:szCs w:val="32"/>
        </w:rPr>
        <w:t>（四）严格执行学籍管理。要严格执行省市有关学籍管理规定，规范学籍管理。凡未经教育行政部门录取，学校擅自招收的学生，教育行政部门不予办理学籍。未注册初中学籍的，不得参加初中学业水平考试，不得注册高中学籍。各学校要在9月1日前完成招生工作，并在10月20日前完成小学一年级的电子学籍注册和初中新生的电子学籍转接。</w:t>
      </w:r>
    </w:p>
    <w:p w14:paraId="2FA926E4">
      <w:pPr>
        <w:ind w:firstLine="640" w:firstLineChars="200"/>
        <w:rPr>
          <w:rFonts w:hint="eastAsia" w:ascii="仿宋" w:hAnsi="仿宋" w:eastAsia="仿宋" w:cs="仿宋"/>
          <w:sz w:val="32"/>
          <w:szCs w:val="32"/>
        </w:rPr>
      </w:pPr>
      <w:r>
        <w:rPr>
          <w:rFonts w:hint="eastAsia" w:ascii="仿宋" w:hAnsi="仿宋" w:eastAsia="仿宋" w:cs="仿宋"/>
          <w:sz w:val="32"/>
          <w:szCs w:val="32"/>
        </w:rPr>
        <w:t>（五）严格规范招生行为。要全面实行阳光招生，主动接受社会监督。学校要及时向社会公布义务教育学校招生入学工作的相关信息，严禁通过文化课考试、面试、考察等各类测试或变相测试选拔学生，不得收取学生个人简历或视频音频等个人展示材料，不得以学科竞赛、考试证书、荣誉证书、培训证明等作为招生入学依据或参考。严禁开展入学分班测试，严禁设立或变相设立重点班、实验班、快慢班、教工子女班。</w:t>
      </w:r>
    </w:p>
    <w:p w14:paraId="7CB8A434">
      <w:pPr>
        <w:ind w:firstLine="640" w:firstLineChars="200"/>
        <w:rPr>
          <w:rFonts w:hint="eastAsia" w:ascii="仿宋" w:hAnsi="仿宋" w:eastAsia="仿宋" w:cs="仿宋"/>
          <w:sz w:val="32"/>
          <w:szCs w:val="32"/>
        </w:rPr>
      </w:pPr>
      <w:r>
        <w:rPr>
          <w:rFonts w:hint="eastAsia" w:ascii="仿宋" w:hAnsi="仿宋" w:eastAsia="仿宋" w:cs="仿宋"/>
          <w:sz w:val="32"/>
          <w:szCs w:val="32"/>
        </w:rPr>
        <w:t>（六）统筹保障不同群体入学。依法保障进城务工就业人员随迁子女、残疾儿童少年、农村留守儿童、经济困难家庭子女接受义务教育的权利，对义务教育随迁子女入学坚持“两为主、两纳入、以居住证为主要依据”的入学政策，切实简化入学流程和证明要求，实现应入尽入。推进融合教育，依法保障能够接受普通教育的适龄残疾儿童少年就近随班就读。</w:t>
      </w:r>
    </w:p>
    <w:p w14:paraId="222F7B2D">
      <w:pPr>
        <w:ind w:firstLine="640" w:firstLineChars="200"/>
        <w:rPr>
          <w:rFonts w:hint="eastAsia" w:ascii="仿宋" w:hAnsi="仿宋" w:eastAsia="仿宋" w:cs="仿宋"/>
          <w:sz w:val="32"/>
          <w:szCs w:val="32"/>
        </w:rPr>
      </w:pPr>
      <w:r>
        <w:rPr>
          <w:rFonts w:hint="eastAsia" w:ascii="仿宋" w:hAnsi="仿宋" w:eastAsia="仿宋" w:cs="仿宋"/>
          <w:sz w:val="32"/>
          <w:szCs w:val="32"/>
        </w:rPr>
        <w:t>（七）全面强化监督问责。教育督导部门将义务教育学校招生入学工作纳入督导范围，加强对有关学校招生入学政策落实情况的督导检查。各学校要进一步完善违纪举报和申诉受理机制，加强对招生工作的过程性管理，对造成不良影响或严重后果的学校，县教体局将加大监督检查力度，依照相关规定进行处理，确保招生工作公平、规范有序。</w:t>
      </w:r>
    </w:p>
    <w:p w14:paraId="6178A037">
      <w:pPr>
        <w:rPr>
          <w:rFonts w:hint="eastAsia" w:ascii="仿宋" w:hAnsi="仿宋" w:eastAsia="仿宋" w:cs="仿宋"/>
          <w:sz w:val="32"/>
          <w:szCs w:val="32"/>
        </w:rPr>
      </w:pPr>
      <w:r>
        <w:rPr>
          <w:rFonts w:hint="eastAsia" w:ascii="仿宋" w:hAnsi="仿宋" w:eastAsia="仿宋" w:cs="仿宋"/>
          <w:sz w:val="32"/>
          <w:szCs w:val="32"/>
        </w:rPr>
        <w:t>咨询电话：0798-2625306</w:t>
      </w:r>
    </w:p>
    <w:p w14:paraId="552B165E">
      <w:pPr>
        <w:rPr>
          <w:rFonts w:hint="eastAsia" w:ascii="仿宋" w:hAnsi="仿宋" w:eastAsia="仿宋" w:cs="仿宋"/>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D5D05"/>
    <w:rsid w:val="04DC46F3"/>
    <w:rsid w:val="05323D7B"/>
    <w:rsid w:val="1A406EE0"/>
    <w:rsid w:val="1BD127BA"/>
    <w:rsid w:val="329C73D1"/>
    <w:rsid w:val="3550665A"/>
    <w:rsid w:val="3F5B64A6"/>
    <w:rsid w:val="5B375BC6"/>
    <w:rsid w:val="612852DF"/>
    <w:rsid w:val="799B65F3"/>
    <w:rsid w:val="7FF34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3835</Words>
  <Characters>3906</Characters>
  <Lines>0</Lines>
  <Paragraphs>0</Paragraphs>
  <TotalTime>79</TotalTime>
  <ScaleCrop>false</ScaleCrop>
  <LinksUpToDate>false</LinksUpToDate>
  <CharactersWithSpaces>3907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2026-04-30T01:59:00Z</dcterms:created>
  <dc:creator>admin</dc:creator>
  <cp:lastModifiedBy> </cp:lastModifiedBy>
  <cp:lastPrinted>2026-05-14T08:17:00Z</cp:lastPrinted>
  <dcterms:modified xsi:type="dcterms:W3CDTF">2026-06-10T04:00:59Z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eyJoZGlkIjoiNzRhZjFiNGU0NDg2MmVjM2UwMzEzNmRmMzY4YmUzMDgiLCJ1c2VySWQiOiI1MTQ4NDQ2NTQifQ==</vt:lpwstr>
  </property>
  <property fmtid="{D5CDD505-2E9C-101B-9397-08002B2CF9AE}" pid="4" name="ICV">
    <vt:lpwstr>05F9CDE142C04F61996B0FDCA31D1B9F_13</vt:lpwstr>
  </property>
</Properties>
</file>