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  <w:bookmarkStart w:id="19" w:name="_GoBack"/>
      <w:bookmarkEnd w:id="19"/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bCs/>
          <w:i/>
          <w:color w:val="0000FF"/>
          <w:sz w:val="72"/>
          <w:szCs w:val="72"/>
        </w:rPr>
        <w:t>国际联运单跨链协同平台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2026.09.13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1.00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完成模块一测试报告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Zhu Jiacheng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2026.09.13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1.01</w:t>
            </w: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补充缺陷探测与成员贡献</w:t>
            </w: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0"/>
              </w:rPr>
              <w:t>Zhu / Zhang</w:t>
            </w: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5B4985C3">
      <w:pPr>
        <w:pStyle w:val="8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_Toc3123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1 被测对象概述</w:t>
      </w:r>
      <w:r>
        <w:tab/>
      </w:r>
      <w:r>
        <w:fldChar w:fldCharType="begin"/>
      </w:r>
      <w:r>
        <w:instrText xml:space="preserve"> PAGEREF _Toc3123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7EF30244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_Toc31787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2 测试计划与策略</w:t>
      </w:r>
      <w:r>
        <w:tab/>
      </w:r>
      <w:r>
        <w:fldChar w:fldCharType="begin"/>
      </w:r>
      <w:r>
        <w:instrText xml:space="preserve"> PAGEREF _Toc31787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60D3A67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_Toc25848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2.1 测试范围</w:t>
      </w:r>
      <w:r>
        <w:tab/>
      </w:r>
      <w:r>
        <w:fldChar w:fldCharType="begin"/>
      </w:r>
      <w:r>
        <w:instrText xml:space="preserve"> PAGEREF _Toc25848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44BB81E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_Toc30629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2.2 测试策略</w:t>
      </w:r>
      <w:r>
        <w:tab/>
      </w:r>
      <w:r>
        <w:fldChar w:fldCharType="begin"/>
      </w:r>
      <w:r>
        <w:instrText xml:space="preserve"> PAGEREF _Toc30629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4B41FC59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_Toc13011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2.3 测试环境</w:t>
      </w:r>
      <w:r>
        <w:tab/>
      </w:r>
      <w:r>
        <w:fldChar w:fldCharType="begin"/>
      </w:r>
      <w:r>
        <w:instrText xml:space="preserve"> PAGEREF _Toc13011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13A7BDA3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_Toc22618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3 测试用例设计</w:t>
      </w:r>
      <w:r>
        <w:tab/>
      </w:r>
      <w:r>
        <w:fldChar w:fldCharType="begin"/>
      </w:r>
      <w:r>
        <w:instrText xml:space="preserve"> PAGEREF _Toc22618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2519AB6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_Toc4223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3.1 用例总览</w:t>
      </w:r>
      <w:r>
        <w:tab/>
      </w:r>
      <w:r>
        <w:fldChar w:fldCharType="begin"/>
      </w:r>
      <w:r>
        <w:instrText xml:space="preserve"> PAGEREF _Toc4223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7CE86F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_Toc9241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3.2 典型用例分析</w:t>
      </w:r>
      <w:r>
        <w:tab/>
      </w:r>
      <w:r>
        <w:fldChar w:fldCharType="begin"/>
      </w:r>
      <w:r>
        <w:instrText xml:space="preserve"> PAGEREF _Toc9241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9D6488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_Toc21152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3.3 用例分布</w:t>
      </w:r>
      <w:r>
        <w:tab/>
      </w:r>
      <w:r>
        <w:fldChar w:fldCharType="begin"/>
      </w:r>
      <w:r>
        <w:instrText xml:space="preserve"> PAGEREF _Toc21152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4FDD8911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_Toc29367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4 自动化测试实现</w:t>
      </w:r>
      <w:r>
        <w:tab/>
      </w:r>
      <w:r>
        <w:fldChar w:fldCharType="begin"/>
      </w:r>
      <w:r>
        <w:instrText xml:space="preserve"> PAGEREF _Toc29367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27AF4C5F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_Toc6235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4.1 测试框架与架构</w:t>
      </w:r>
      <w:r>
        <w:tab/>
      </w:r>
      <w:r>
        <w:fldChar w:fldCharType="begin"/>
      </w:r>
      <w:r>
        <w:instrText xml:space="preserve"> PAGEREF _Toc6235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1B236C49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_Toc15079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4.2 关键实现说明</w:t>
      </w:r>
      <w:r>
        <w:tab/>
      </w:r>
      <w:r>
        <w:fldChar w:fldCharType="begin"/>
      </w:r>
      <w:r>
        <w:instrText xml:space="preserve"> PAGEREF _Toc15079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18E15F38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_Toc26951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5 执行结果与缺陷</w:t>
      </w:r>
      <w:r>
        <w:tab/>
      </w:r>
      <w:r>
        <w:fldChar w:fldCharType="begin"/>
      </w:r>
      <w:r>
        <w:instrText xml:space="preserve"> PAGEREF _Toc26951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2ED0D3B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_Toc27339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5.1 执行结果</w:t>
      </w:r>
      <w:r>
        <w:tab/>
      </w:r>
      <w:r>
        <w:fldChar w:fldCharType="begin"/>
      </w:r>
      <w:r>
        <w:instrText xml:space="preserve"> PAGEREF _Toc27339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07A3929A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_Toc5186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5.2 缺陷摘要</w:t>
      </w:r>
      <w:r>
        <w:tab/>
      </w:r>
      <w:r>
        <w:fldChar w:fldCharType="begin"/>
      </w:r>
      <w:r>
        <w:instrText xml:space="preserve"> PAGEREF _Toc5186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5B52AD21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_Toc20996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5.3 典型缺陷根因分析</w:t>
      </w:r>
      <w:r>
        <w:tab/>
      </w:r>
      <w:r>
        <w:fldChar w:fldCharType="begin"/>
      </w:r>
      <w:r>
        <w:instrText xml:space="preserve"> PAGEREF _Toc20996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59E19CEC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_Toc23996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 xml:space="preserve">5.4 </w:t>
      </w:r>
      <w:r>
        <w:rPr>
          <w:rFonts w:hint="eastAsia" w:ascii="Times New Roman" w:hAnsi="Times New Roman"/>
          <w:szCs w:val="24"/>
        </w:rPr>
        <w:t>质量评估结论</w:t>
      </w:r>
      <w:r>
        <w:tab/>
      </w:r>
      <w:r>
        <w:fldChar w:fldCharType="begin"/>
      </w:r>
      <w:r>
        <w:instrText xml:space="preserve"> PAGEREF _Toc23996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66CDD0EB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_Toc20811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6 小组成员贡献度</w:t>
      </w:r>
      <w:r>
        <w:tab/>
      </w:r>
      <w:r>
        <w:fldChar w:fldCharType="begin"/>
      </w:r>
      <w:r>
        <w:instrText xml:space="preserve"> PAGEREF _Toc20811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3123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被测对象为国际联运单跨链协同平台。原系统采用 Spring Boot、Vue、MySQL 和 Hyperledger Fabric，面向国际联运单的登录鉴权、运单处理、电子凭证、链上存证与跨链协同等业务。系统后端以 Controller、Service、Repository 和 FabricGateway 分层：Controller 提供接口，Service 承担认证、权限和跨链任务规则，Repository 访问持久化数据，FabricGateway 抽象链上读写。</w:t>
      </w:r>
    </w:p>
    <w:p w14:paraId="09B487C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本轮被测生产代码快照位于 module1-basic-testing/sut，未修改原毕设系统。选择的核心代码包括 JwtService（63 行）、JwtAuthenticationFilter（37 行）、AuthService（33 行）、AccessControlService（201 行）和 CrossChainService（947 行），合计约 1281 行。前四个类处于用户身份建立和授权决策链路；CrossChainService 负责跨链前置检查、任务创建、执行、回执、核验和 retry 状态控制，是本轮测试的主要业务核心。</w:t>
      </w:r>
    </w:p>
    <w:p w14:paraId="6D8B5450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测试以服务层单元测试为主，Controller 和外部基础设施不作为主要验证对象。所有测试均在该代码快照上执行，真实 MySQL 与 Fabric 网络不参与常规自动化运行。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3178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584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>
      <w:pPr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本次先圈定范围，再据此设计用例。覆盖身份认证、访问控制和跨链任务状态控制三个关键决策点；范围及边界如下表。</w:t>
      </w:r>
    </w:p>
    <w:p w14:paraId="0496FD61">
      <w:pPr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测试范围以服务层可重复执行的逻辑为边界，常规测试不依赖真实外部网络。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C28A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认证与访问控制：登录、JWT 签发和校验、非法/过期 Token、Bearer 过滤、角色与组织权限；跨链任务状态控制：前置检查、创建、执行、失败处理、retry 幂等与核验。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8A39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PDF 上传与加密、文件完整性验证、真实 MySQL/Fabric 集成、前端 UI 交互、性能与渗透测试。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课程测试优先覆盖关键服务规则；外部网络和数据库以 Mock 隔离；其余内容不属于本轮测试范围。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3062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黑盒设计采用等价类、边界值和场景法。JWT 的有效、篡改、空值和过期输入分别选择代表值；跨链请求的源目标链相同、有效期过去/未来等临界条件采用边界值；登录、Bearer 身份建立、任务创建、跨链执行和 retry 采用连续业务场景。这样既覆盖正常路径，也覆盖服务对非法输入和异常状态的处理。</w:t>
      </w:r>
    </w:p>
    <w:p w14:paraId="4F4A52BD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灰盒分析结合代码分支和状态转换进行。通过阅读 JwtService 的签名与过期判断、AccessControlService 的角色分支、CrossChainService 的 CREATED/VERIFIED/CONFIRMED/FAILED 状态流转，确定断言位置；Mockito 替代 Repository 和 FabricGateway，使异常分支可控、结果可复现。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13011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执行环境为 Windows 主机中的 WSL Ubuntu 22.04；JDK 为 OpenJDK 17.0.19，Maven 为 3.6.3。测试工程使用 Java 17 编译，Spring Boot 3.3.5 作为依赖基线；JUnit 5、Mockito 与 AssertJ 由 spring-boot-starter-test 提供。</w:t>
      </w:r>
    </w:p>
    <w:p w14:paraId="1C1B9113">
      <w:pPr>
        <w:spacing w:line="312" w:lineRule="auto"/>
        <w:ind w:firstLine="480" w:firstLineChars="200"/>
        <w:rPr>
          <w:i/>
          <w:color w:val="0000FF"/>
        </w:rPr>
      </w:pPr>
      <w:r>
        <w:rPr>
          <w:rFonts w:ascii="宋体" w:hAnsi="宋体" w:eastAsia="宋体"/>
          <w:color w:val="0000FF"/>
          <w:sz w:val="24"/>
        </w:rPr>
        <w:t>常规命令为 bash run-tests.sh（等价于指定 5 个测试类的 Maven clean test）。常规集不需要生产账户、真实数据库或 Fabric 网络；JwtService 使用 test-secret 作为测试密钥，Repository、CurrentUserService、OperationLogService 和 FabricGateway 均使用 Mock。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2618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4223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等价类、边界值、场景法、状态转换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32（100%）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9241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284AE9D9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选取以下 8 条典型用例说明测试设计依据。</w:t>
      </w:r>
    </w:p>
    <w:p w14:paraId="7760B946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A-001 签发并解析有效 JWT：输入 userId=7、alice、ADMIN，预期解析得到相同身份声明。依据是合法输入等价类，验证签发与解析主路径。</w:t>
      </w:r>
    </w:p>
    <w:p w14:paraId="4BB693E5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A-003 已过期 JWT 被拒绝：设置过期时间为 -1 分钟后立即解析，预期返回空 Optional。依据是过期边界，验证到期后的拒绝逻辑。</w:t>
      </w:r>
    </w:p>
    <w:p w14:paraId="76935F63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A-009 有效 Bearer token 建立管理员身份：携带有效 ADMIN Token 经过过滤器，预期 SecurityContext 建立 ROLE_ADMIN 且过滤链继续。依据是认证场景法。</w:t>
      </w:r>
    </w:p>
    <w:p w14:paraId="459D4D4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A-013 正确用户名密码登录成功：数据库返回密码匹配的 alice，预期返回用户信息和 JWT。依据是完整登录场景。</w:t>
      </w:r>
    </w:p>
    <w:p w14:paraId="053442C0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A-018 托运人不能创建他组织运单：当前用户组织与运单托运人组织不一致，预期抛出 AccessDeniedException。依据是权限拒绝等价类。</w:t>
      </w:r>
    </w:p>
    <w:p w14:paraId="624BF972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B-002 已过期共享请求被拒绝：expiresAt 设置为当前时间之前，预期前置检查失败。依据是有效期边界值。</w:t>
      </w:r>
    </w:p>
    <w:p w14:paraId="749614B3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B-004 前置检查通过后创建 CREATED 任务：全部依赖存在且有效期在未来，预期保存带 CCT-/XCC- 标识、状态为 CREATED 的任务。依据是创建场景。</w:t>
      </w:r>
    </w:p>
    <w:p w14:paraId="5D5C972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B-007 CONFIRMED 任务 retry 不重复写目标链：对同一 taskId 连续执行两次，预期目标链接收方法只被调用一次。依据是状态转换和幂等性场景。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1152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用例按照关键需求进行分布，认证与访问控制覆盖 23 条，跨链任务状态控制覆盖 9 条；合计 32 条。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0F70AA51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</w:t>
            </w:r>
          </w:p>
        </w:tc>
        <w:tc>
          <w:tcPr>
            <w:tcW w:w="1863" w:type="dxa"/>
            <w:vAlign w:val="center"/>
          </w:tcPr>
          <w:p w14:paraId="7042924E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认证与访问控制</w:t>
            </w:r>
          </w:p>
        </w:tc>
        <w:tc>
          <w:tcPr>
            <w:tcW w:w="3518" w:type="dxa"/>
            <w:vAlign w:val="center"/>
          </w:tcPr>
          <w:p w14:paraId="354841DA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JWT、登录、Bearer 过滤、角色与组织权限控制</w:t>
            </w:r>
          </w:p>
        </w:tc>
        <w:tc>
          <w:tcPr>
            <w:tcW w:w="2089" w:type="dxa"/>
            <w:vAlign w:val="center"/>
          </w:tcPr>
          <w:p w14:paraId="44F3B2F8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23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169B2396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</w:t>
            </w:r>
          </w:p>
        </w:tc>
        <w:tc>
          <w:tcPr>
            <w:tcW w:w="1863" w:type="dxa"/>
            <w:vAlign w:val="center"/>
          </w:tcPr>
          <w:p w14:paraId="58B0F441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跨链任务状态控制</w:t>
            </w:r>
          </w:p>
        </w:tc>
        <w:tc>
          <w:tcPr>
            <w:tcW w:w="3518" w:type="dxa"/>
            <w:vAlign w:val="center"/>
          </w:tcPr>
          <w:p w14:paraId="64F45425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前置检查、创建、执行、失败处理、retry、核验</w:t>
            </w:r>
          </w:p>
        </w:tc>
        <w:tc>
          <w:tcPr>
            <w:tcW w:w="2089" w:type="dxa"/>
            <w:vAlign w:val="center"/>
          </w:tcPr>
          <w:p w14:paraId="17973563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9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9367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6235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测试框架：JUnit 5；Mock 框架：Mockito；断言：AssertJ；构建与执行：Maven Surefire。测试工程在 pom.xml 中将 sut/src/main/java 作为生产代码源目录，src/test/java 作为常规测试源目录。</w:t>
      </w:r>
    </w:p>
    <w:p w14:paraId="7301D07D">
      <w:pPr>
        <w:spacing w:line="240" w:lineRule="auto"/>
        <w:ind w:left="360" w:firstLineChars="200"/>
        <w:jc w:val="left"/>
        <w:rPr>
          <w:b/>
          <w:bCs/>
          <w:iCs/>
          <w:color w:val="0000FF"/>
        </w:rPr>
      </w:pPr>
      <w:r>
        <w:rPr>
          <w:rFonts w:ascii="Consolas" w:hAnsi="Consolas" w:eastAsia="Consolas"/>
          <w:color w:val="0000FF"/>
          <w:sz w:val="20"/>
        </w:rPr>
        <w:t>项目结构：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>module1-basic-testing/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sut/                 选定生产代码快照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tests/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  src/test/java/      5 个常规 JUnit 测试类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  src/defect-probes/  3 个定向缺陷探测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  run-tests.sh        常规测试入口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test-data/           测试用例生成与数据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evidence/            执行与缺陷证据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15079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常规测试按功能类组织：JwtServiceTest、JwtAuthenticationFilterTest、AuthServiceTest、AccessControlServiceTest 和 CrossChainServiceTest。数据由测试夹具在 @BeforeEach 中创建；对数据库、当前用户、操作日志与 FabricGateway 使用 Mockito。以下 retry 幂等性测试片段共 18 行，验证重复执行不会重复写目标链。</w:t>
      </w:r>
    </w:p>
    <w:p w14:paraId="17F0BE80">
      <w:pPr>
        <w:spacing w:line="240" w:lineRule="auto"/>
        <w:ind w:left="360"/>
        <w:jc w:val="left"/>
        <w:rPr>
          <w:iCs/>
          <w:color w:val="0000FF"/>
        </w:rPr>
      </w:pPr>
      <w:r>
        <w:rPr>
          <w:rFonts w:ascii="Consolas" w:hAnsi="Consolas" w:eastAsia="Consolas"/>
          <w:color w:val="0000FF"/>
          <w:sz w:val="17"/>
        </w:rPr>
        <w:t>@Test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>void retryOfAConfirmedTaskIsIdempotent() {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CrossChainTask task = newTask();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stubTask(task);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when(waybillRepository.findByWaybillId("WB-001"))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.thenReturn(Optional.of(waybill));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when(fabricGateway.readWaybill(ChainName.CHINA, "WB-001"))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.thenReturn(Optional.of(sourceRecord));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when(fabricGateway.receiveCrossChainCredentialMessage(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eq(ChainName.EUROPE), any())).thenReturn(receiptPayload());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service.execute("CCT-001");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CrossChainExecutionResult retryResult = service.execute("CCT-001");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assertThat(retryResult.task().getStatus())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.isEqualTo(CrossChainTaskStatus.CONFIRMED);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verify(fabricGateway, times(1))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.receiveCrossChainCredentialMessage(eq(ChainName.EUROPE), any());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>}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6951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7339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认证与访问控制：23 条，23 条通过，0 条失败，通过率 100%；跨链任务状态控制：9 条，9 条通过，0 条失败，通过率 100%。汇总：常规自动化用例共 32 条，通过 32 条，失败 0 条，通过率 100%，自动化率 100%。执行日志保存于 evidence/baseline-32.log。</w:t>
      </w:r>
    </w:p>
    <w:p w14:paraId="2D606343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为发现潜在缺陷，另外运行 3 条定向缺陷探测。该探测集故意使用失败断言确认缺陷现象，独立于上述 32 条常规回归用例，不计入常规用例通过率。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5" w:name="_Toc5186"/>
      <w:r>
        <w:rPr>
          <w:rFonts w:ascii="Times New Roman" w:hAnsi="Times New Roman"/>
          <w:sz w:val="24"/>
          <w:szCs w:val="24"/>
        </w:rPr>
        <w:t>5.2 缺陷摘要</w:t>
      </w:r>
      <w:bookmarkEnd w:id="15"/>
    </w:p>
    <w:p w14:paraId="6A7B8FC2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D-001 跨链目标链失败仍被确认。严重程度：高；自动定向探测发现。目标链回执为 FAILED 时任务仍置为 CONFIRMED，造成状态不一致。发现人：Zhu Jiacheng。状态：已确认、未修复、未关闭。</w:t>
      </w:r>
    </w:p>
    <w:p w14:paraId="23FAB4F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D-002 JWT 过期边界被接受。严重程度：中；自动定向探测发现。Token 过期秒等于当前秒时仍被接受。发现人：Zhu Jiacheng。状态：已确认、未修复、未关闭。</w:t>
      </w:r>
    </w:p>
    <w:p w14:paraId="4C8FD200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D-003 文件哈希为空仍通过跨链前置检查。严重程度：高；自动定向探测发现。哈希均为空时前置检查仍通过，削弱完整性前提。发现人：Zhang Yang。状态：已确认、未修复、未关闭。</w:t>
      </w: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0996"/>
      <w:r>
        <w:rPr>
          <w:rFonts w:ascii="Times New Roman" w:hAnsi="Times New Roman"/>
          <w:sz w:val="24"/>
          <w:szCs w:val="24"/>
        </w:rPr>
        <w:t>5.3 典型缺陷根因分析</w:t>
      </w:r>
      <w:bookmarkEnd w:id="16"/>
    </w:p>
    <w:p w14:paraId="4DBFABEF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D-001：构造含 targetTxId 且 status=FAILED 的目标链回执后，execute() 未校验回执 status，随后无条件将任务置为 CONFIRMED。根因是确认条件只依赖目标交易标识，未纳入目标链业务结果。</w:t>
      </w:r>
    </w:p>
    <w:p w14:paraId="2EF9247A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D-002：parse() 以“过期秒 &lt; 当前秒”判断失效；相等时 Token 仍有效。根因是过期边界比较未覆盖相等时刻。</w:t>
      </w:r>
    </w:p>
    <w:p w14:paraId="645C29F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D-003：precheck() 仅判断文件对象非空，不校验 fileHash 和 encryptedFileHash 是否为非空文本。根因是前置条件检查粒度不足。三项缺陷均已登记并保存原始探测日志；本轮不修改原毕设系统，因此不声明修复、回归或关闭。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96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7"/>
    </w:p>
    <w:p w14:paraId="1E59394D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常规 32 条自动化用例全部通过，已覆盖的认证、授权和跨链正常/已知异常路径表现符合预期；但定向探测确认 3 个未修复缺陷，D-001 与 D-003 对状态一致性和完整性影响较大。因此当前结果可作为模块一测试基线，不宜判定达到发布标准。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8" w:name="_Toc20811"/>
      <w:r>
        <w:rPr>
          <w:sz w:val="28"/>
          <w:szCs w:val="28"/>
        </w:rPr>
        <w:t>6 小组成员贡献度</w:t>
      </w:r>
      <w:bookmarkEnd w:id="18"/>
    </w:p>
    <w:p w14:paraId="680B236A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Zhu Jiacheng：工作量 70%。负责测试范围与策略、SUT 快照、32 条用例设计与自动化、常规测试执行、D-001/D-002 探测，以及测试用例清单、缺陷报告和测试报告整理。</w:t>
      </w:r>
    </w:p>
    <w:p w14:paraId="53B29AF8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Zhang Yang：工作量 30%。完成 PPT、参与部分代码优化、发现 D-003。</w:t>
      </w:r>
    </w:p>
    <w:sectPr>
      <w:footerReference r:id="rId9" w:type="default"/>
      <w:footerReference r:id="rId10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7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3AA7C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892F1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3</w:t>
    </w:r>
    <w:r>
      <w:rPr>
        <w:rStyle w:val="14"/>
      </w:rPr>
      <w:fldChar w:fldCharType="end"/>
    </w:r>
  </w:p>
  <w:p w14:paraId="54A8A66A"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1</w: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Zhu Jiacheng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EE29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384F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6E20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7</Pages>
  <Words>407</Words>
  <Characters>2322</Characters>
  <Lines>19</Lines>
  <Paragraphs>5</Paragraphs>
  <TotalTime>0</TotalTime>
  <ScaleCrop>false</ScaleCrop>
  <LinksUpToDate>false</LinksUpToDate>
  <CharactersWithSpaces>2724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WPS_1662354340</cp:lastModifiedBy>
  <dcterms:modified xsi:type="dcterms:W3CDTF">2026-09-13T12:13:15Z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21061E3F349442D4A7553D6DE36BF321_12</vt:lpwstr>
  </property>
</Properties>
</file>