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80"/>
        <w:jc w:val="center"/>
      </w:pPr>
      <w:r>
        <w:rPr>
          <w:rFonts w:ascii="黑体" w:hAnsi="黑体" w:eastAsia="黑体"/>
          <w:b/>
          <w:color w:val="000000"/>
          <w:sz w:val="44"/>
        </w:rPr>
        <w:t>生产管理系统定制开发及实施服务合同</w:t>
      </w:r>
    </w:p>
    <w:p>
      <w:pPr>
        <w:spacing w:after="320"/>
        <w:jc w:val="right"/>
      </w:pPr>
      <w:r>
        <w:rPr>
          <w:rFonts w:ascii="宋体" w:hAnsi="宋体" w:eastAsia="宋体"/>
          <w:color w:val="000000"/>
          <w:sz w:val="21"/>
        </w:rPr>
        <w:t>合同编号：________________</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c>
          <w:tcPr>
            <w:tcW w:type="dxa" w:w="238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合同主体</w:t>
            </w:r>
          </w:p>
        </w:tc>
        <w:tc>
          <w:tcPr>
            <w:tcW w:type="dxa" w:w="6803"/>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基本信息</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甲方（委托方）</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统一社会信用代码</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地址及联系人</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乙方（服务方）</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重庆恒算科技有限公司</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统一社会信用代码</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r>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地址及联系人</w:t>
            </w:r>
          </w:p>
        </w:tc>
        <w:tc>
          <w:tcPr>
            <w:tcW w:type="dxa" w:w="6803"/>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bl>
    <w:p>
      <w:pPr>
        <w:spacing w:after="40"/>
      </w:pPr>
    </w:p>
    <w:p>
      <w:pPr>
        <w:spacing w:before="0" w:after="100" w:line="324" w:lineRule="auto"/>
        <w:ind w:firstLine="420"/>
      </w:pPr>
      <w:r>
        <w:rPr>
          <w:rFonts w:ascii="宋体" w:hAnsi="宋体" w:eastAsia="宋体"/>
          <w:color w:val="000000"/>
          <w:sz w:val="21"/>
        </w:rPr>
        <w:t>根据《中华人民共和国民法典》及相关法律法规，甲乙双方就生产管理系统定制开发、交付、部署及相关服务事宜，在平等、自愿、诚实信用的基础上达成如下合同。</w:t>
      </w:r>
    </w:p>
    <w:p>
      <w:pPr>
        <w:pStyle w:val="Heading1"/>
        <w:keepNext/>
        <w:spacing w:before="260" w:after="120"/>
      </w:pPr>
      <w:r>
        <w:rPr>
          <w:rFonts w:ascii="黑体" w:hAnsi="黑体" w:eastAsia="黑体"/>
          <w:b/>
          <w:color w:val="000000"/>
          <w:sz w:val="28"/>
        </w:rPr>
        <w:t>第一条 项目名称与合同文件</w:t>
      </w:r>
    </w:p>
    <w:p>
      <w:pPr>
        <w:pStyle w:val="Heading2"/>
        <w:keepNext/>
        <w:spacing w:before="160" w:after="80"/>
      </w:pPr>
      <w:r>
        <w:rPr>
          <w:rFonts w:ascii="黑体" w:hAnsi="黑体" w:eastAsia="黑体"/>
          <w:b/>
          <w:color w:val="000000"/>
          <w:sz w:val="24"/>
        </w:rPr>
        <w:t>1.1 项目名称</w:t>
      </w:r>
    </w:p>
    <w:p>
      <w:pPr>
        <w:spacing w:before="0" w:after="100" w:line="324" w:lineRule="auto"/>
        <w:ind w:firstLine="420"/>
      </w:pPr>
      <w:r>
        <w:rPr>
          <w:rFonts w:ascii="宋体" w:hAnsi="宋体" w:eastAsia="宋体"/>
          <w:color w:val="000000"/>
          <w:sz w:val="21"/>
        </w:rPr>
        <w:t>生产管理系统一期定制开发及实施项目（以下简称“本项目”）。</w:t>
      </w:r>
    </w:p>
    <w:p>
      <w:pPr>
        <w:pStyle w:val="Heading2"/>
        <w:keepNext/>
        <w:spacing w:before="160" w:after="80"/>
      </w:pPr>
      <w:r>
        <w:rPr>
          <w:rFonts w:ascii="黑体" w:hAnsi="黑体" w:eastAsia="黑体"/>
          <w:b/>
          <w:color w:val="000000"/>
          <w:sz w:val="24"/>
        </w:rPr>
        <w:t>1.2 合同文件</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c>
          <w:tcPr>
            <w:tcW w:type="dxa" w:w="2268"/>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文件</w:t>
            </w:r>
          </w:p>
        </w:tc>
        <w:tc>
          <w:tcPr>
            <w:tcW w:type="dxa" w:w="6917"/>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内容</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本合同正文</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约定商务条件、交付、验收、服务及双方权利义务。</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附件一</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《生产管理系统一期软件功能清单 V2.0》。</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书面变更文件</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双方签字、盖章或以双方认可的电子方式确认的需求变更单、补充协议。</w:t>
            </w:r>
          </w:p>
        </w:tc>
      </w:tr>
    </w:tbl>
    <w:p>
      <w:pPr>
        <w:spacing w:after="40"/>
      </w:pPr>
    </w:p>
    <w:p>
      <w:pPr>
        <w:spacing w:before="0" w:after="100" w:line="324" w:lineRule="auto"/>
        <w:ind w:firstLine="420"/>
      </w:pPr>
      <w:r>
        <w:rPr>
          <w:rFonts w:ascii="宋体" w:hAnsi="宋体" w:eastAsia="宋体"/>
          <w:color w:val="000000"/>
          <w:sz w:val="21"/>
        </w:rPr>
        <w:t>附件一为本合同不可分割的组成部分。</w:t>
      </w:r>
    </w:p>
    <w:p>
      <w:pPr>
        <w:spacing w:before="0" w:after="100" w:line="324" w:lineRule="auto"/>
        <w:ind w:firstLine="420"/>
      </w:pPr>
      <w:r>
        <w:rPr>
          <w:rFonts w:ascii="宋体" w:hAnsi="宋体" w:eastAsia="宋体"/>
          <w:color w:val="000000"/>
          <w:sz w:val="21"/>
        </w:rPr>
        <w:t>本合同未明确约定的功能、接口、报表、设备适配或服务，不自动视为本项目交付范围。发生不一致时，补充协议或变更单优先于本合同正文，本合同正文优先于附件。</w:t>
      </w:r>
    </w:p>
    <w:p>
      <w:pPr>
        <w:pStyle w:val="Heading1"/>
        <w:keepNext/>
        <w:spacing w:before="260" w:after="120"/>
      </w:pPr>
      <w:r>
        <w:rPr>
          <w:rFonts w:ascii="黑体" w:hAnsi="黑体" w:eastAsia="黑体"/>
          <w:b/>
          <w:color w:val="000000"/>
          <w:sz w:val="28"/>
        </w:rPr>
        <w:t>第二条 项目内容与交付成果</w:t>
      </w:r>
    </w:p>
    <w:p>
      <w:pPr>
        <w:pStyle w:val="Heading2"/>
        <w:keepNext/>
        <w:spacing w:before="160" w:after="80"/>
      </w:pPr>
      <w:r>
        <w:rPr>
          <w:rFonts w:ascii="黑体" w:hAnsi="黑体" w:eastAsia="黑体"/>
          <w:b/>
          <w:color w:val="000000"/>
          <w:sz w:val="24"/>
        </w:rPr>
        <w:t>2.1 软件功能</w:t>
      </w:r>
    </w:p>
    <w:p>
      <w:pPr>
        <w:spacing w:before="0" w:after="100" w:line="324" w:lineRule="auto"/>
        <w:ind w:firstLine="420"/>
      </w:pPr>
      <w:r>
        <w:rPr>
          <w:rFonts w:ascii="宋体" w:hAnsi="宋体" w:eastAsia="宋体"/>
          <w:color w:val="000000"/>
          <w:sz w:val="21"/>
        </w:rPr>
        <w:t>乙方根据附件一完成生产管理系统一期的软件配置、定制开发、测试和交付，主要包括基础资料、订单与生产需求、生产计划、物料齐套、工序派工、移动报工、仓库、采购缺料、月度计件工资、异常补产、看板报表及权限设置等功能。</w:t>
      </w:r>
    </w:p>
    <w:p>
      <w:pPr>
        <w:pStyle w:val="Heading2"/>
        <w:keepNext/>
        <w:spacing w:before="160" w:after="80"/>
      </w:pPr>
      <w:r>
        <w:rPr>
          <w:rFonts w:ascii="黑体" w:hAnsi="黑体" w:eastAsia="黑体"/>
          <w:b/>
          <w:color w:val="000000"/>
          <w:sz w:val="24"/>
        </w:rPr>
        <w:t>2.2 交付成果</w:t>
      </w:r>
    </w:p>
    <w:p>
      <w:pPr>
        <w:pStyle w:val="ListBullet"/>
        <w:spacing w:after="60" w:line="300" w:lineRule="auto"/>
      </w:pPr>
      <w:r>
        <w:rPr>
          <w:rFonts w:ascii="宋体" w:hAnsi="宋体" w:eastAsia="宋体"/>
          <w:color w:val="000000"/>
          <w:sz w:val="21"/>
        </w:rPr>
        <w:t>满足附件一约定功能的系统交付版本。</w:t>
      </w:r>
    </w:p>
    <w:p>
      <w:pPr>
        <w:pStyle w:val="ListBullet"/>
        <w:spacing w:after="60" w:line="300" w:lineRule="auto"/>
      </w:pPr>
      <w:r>
        <w:rPr>
          <w:rFonts w:ascii="宋体" w:hAnsi="宋体" w:eastAsia="宋体"/>
          <w:color w:val="000000"/>
          <w:sz w:val="21"/>
        </w:rPr>
        <w:t>一套正式生产环境的安装部署与基础参数配置。</w:t>
      </w:r>
    </w:p>
    <w:p>
      <w:pPr>
        <w:pStyle w:val="ListBullet"/>
        <w:spacing w:after="60" w:line="300" w:lineRule="auto"/>
      </w:pPr>
      <w:r>
        <w:rPr>
          <w:rFonts w:ascii="宋体" w:hAnsi="宋体" w:eastAsia="宋体"/>
          <w:color w:val="000000"/>
          <w:sz w:val="21"/>
        </w:rPr>
        <w:t>系统管理员账号、角色权限及基础工作台配置。</w:t>
      </w:r>
    </w:p>
    <w:p>
      <w:pPr>
        <w:pStyle w:val="ListBullet"/>
        <w:spacing w:after="60" w:line="300" w:lineRule="auto"/>
      </w:pPr>
      <w:r>
        <w:rPr>
          <w:rFonts w:ascii="宋体" w:hAnsi="宋体" w:eastAsia="宋体"/>
          <w:color w:val="000000"/>
          <w:sz w:val="21"/>
        </w:rPr>
        <w:t>基础资料导入模板及一次约定范围内的数据导入。</w:t>
      </w:r>
    </w:p>
    <w:p>
      <w:pPr>
        <w:pStyle w:val="ListBullet"/>
        <w:spacing w:after="60" w:line="300" w:lineRule="auto"/>
      </w:pPr>
      <w:r>
        <w:rPr>
          <w:rFonts w:ascii="宋体" w:hAnsi="宋体" w:eastAsia="宋体"/>
          <w:color w:val="000000"/>
          <w:sz w:val="21"/>
        </w:rPr>
        <w:t>管理员与关键用户操作说明。</w:t>
      </w:r>
    </w:p>
    <w:p>
      <w:pPr>
        <w:pStyle w:val="ListBullet"/>
        <w:spacing w:after="60" w:line="300" w:lineRule="auto"/>
      </w:pPr>
      <w:r>
        <w:rPr>
          <w:rFonts w:ascii="宋体" w:hAnsi="宋体" w:eastAsia="宋体"/>
          <w:color w:val="000000"/>
          <w:sz w:val="21"/>
        </w:rPr>
        <w:t>管理员及关键用户培训共两次，每次不超过两小时，可采用线上或现场方式。</w:t>
      </w:r>
    </w:p>
    <w:p>
      <w:pPr>
        <w:pStyle w:val="Heading2"/>
        <w:keepNext/>
        <w:spacing w:before="160" w:after="80"/>
      </w:pPr>
      <w:r>
        <w:rPr>
          <w:rFonts w:ascii="黑体" w:hAnsi="黑体" w:eastAsia="黑体"/>
          <w:b/>
          <w:color w:val="000000"/>
          <w:sz w:val="24"/>
        </w:rPr>
        <w:t>2.3 默认不包含</w:t>
      </w:r>
    </w:p>
    <w:p>
      <w:pPr>
        <w:pStyle w:val="ListBullet"/>
        <w:spacing w:after="60" w:line="300" w:lineRule="auto"/>
      </w:pPr>
      <w:r>
        <w:rPr>
          <w:rFonts w:ascii="宋体" w:hAnsi="宋体" w:eastAsia="宋体"/>
          <w:color w:val="000000"/>
          <w:sz w:val="21"/>
        </w:rPr>
        <w:t>附件一未列明的新模块、新流程、新报表、新接口或新增硬件适配。</w:t>
      </w:r>
    </w:p>
    <w:p>
      <w:pPr>
        <w:pStyle w:val="ListBullet"/>
        <w:spacing w:after="60" w:line="300" w:lineRule="auto"/>
      </w:pPr>
      <w:r>
        <w:rPr>
          <w:rFonts w:ascii="宋体" w:hAnsi="宋体" w:eastAsia="宋体"/>
          <w:color w:val="000000"/>
          <w:sz w:val="21"/>
        </w:rPr>
        <w:t>服务器、电脑、手机、扫码枪、打印机及网络设备的采购费用。</w:t>
      </w:r>
    </w:p>
    <w:p>
      <w:pPr>
        <w:pStyle w:val="ListBullet"/>
        <w:spacing w:after="60" w:line="300" w:lineRule="auto"/>
      </w:pPr>
      <w:r>
        <w:rPr>
          <w:rFonts w:ascii="宋体" w:hAnsi="宋体" w:eastAsia="宋体"/>
          <w:color w:val="000000"/>
          <w:sz w:val="21"/>
        </w:rPr>
        <w:t>大量历史数据清洗、旧系统全量迁移及错误业务数据修复。</w:t>
      </w:r>
    </w:p>
    <w:p>
      <w:pPr>
        <w:pStyle w:val="ListBullet"/>
        <w:spacing w:after="60" w:line="300" w:lineRule="auto"/>
      </w:pPr>
      <w:r>
        <w:rPr>
          <w:rFonts w:ascii="宋体" w:hAnsi="宋体" w:eastAsia="宋体"/>
          <w:color w:val="000000"/>
          <w:sz w:val="21"/>
        </w:rPr>
        <w:t>长期驻场、重复培训及正式上线后的新增功能开发。</w:t>
      </w:r>
    </w:p>
    <w:p>
      <w:pPr>
        <w:pStyle w:val="Heading1"/>
        <w:keepNext/>
        <w:spacing w:before="260" w:after="120"/>
      </w:pPr>
      <w:r>
        <w:rPr>
          <w:rFonts w:ascii="黑体" w:hAnsi="黑体" w:eastAsia="黑体"/>
          <w:b/>
          <w:color w:val="000000"/>
          <w:sz w:val="28"/>
        </w:rPr>
        <w:t>第三条 项目周期与进度</w:t>
      </w:r>
    </w:p>
    <w:p>
      <w:pPr>
        <w:pStyle w:val="Heading2"/>
        <w:keepNext/>
        <w:spacing w:before="160" w:after="80"/>
      </w:pPr>
      <w:r>
        <w:rPr>
          <w:rFonts w:ascii="黑体" w:hAnsi="黑体" w:eastAsia="黑体"/>
          <w:b/>
          <w:color w:val="000000"/>
          <w:sz w:val="24"/>
        </w:rPr>
        <w:t>3.1 项目启动条件</w:t>
      </w:r>
    </w:p>
    <w:p>
      <w:pPr>
        <w:spacing w:before="0" w:after="100" w:line="324" w:lineRule="auto"/>
        <w:ind w:firstLine="420"/>
      </w:pPr>
      <w:r>
        <w:rPr>
          <w:rFonts w:ascii="宋体" w:hAnsi="宋体" w:eastAsia="宋体"/>
          <w:color w:val="000000"/>
          <w:sz w:val="21"/>
        </w:rPr>
        <w:t>以下条件全部满足后的次日为项目开发起算日：</w:t>
      </w:r>
    </w:p>
    <w:p>
      <w:pPr>
        <w:pStyle w:val="ListNumber"/>
        <w:spacing w:after="60" w:line="300" w:lineRule="auto"/>
      </w:pPr>
      <w:r>
        <w:rPr>
          <w:rFonts w:ascii="宋体" w:hAnsi="宋体" w:eastAsia="宋体"/>
          <w:color w:val="000000"/>
          <w:sz w:val="21"/>
        </w:rPr>
        <w:t>本合同已由双方签署或盖章；</w:t>
      </w:r>
    </w:p>
    <w:p>
      <w:pPr>
        <w:pStyle w:val="ListNumber"/>
        <w:spacing w:after="60" w:line="300" w:lineRule="auto"/>
      </w:pPr>
      <w:r>
        <w:rPr>
          <w:rFonts w:ascii="宋体" w:hAnsi="宋体" w:eastAsia="宋体"/>
          <w:color w:val="000000"/>
          <w:sz w:val="21"/>
        </w:rPr>
        <w:t>甲方已支付合同首付款；</w:t>
      </w:r>
    </w:p>
    <w:p>
      <w:pPr>
        <w:pStyle w:val="ListNumber"/>
        <w:spacing w:after="60" w:line="300" w:lineRule="auto"/>
      </w:pPr>
      <w:r>
        <w:rPr>
          <w:rFonts w:ascii="宋体" w:hAnsi="宋体" w:eastAsia="宋体"/>
          <w:color w:val="000000"/>
          <w:sz w:val="21"/>
        </w:rPr>
        <w:t>甲方已提供附件一实施所需的基础资料、流程说明和项目负责人；</w:t>
      </w:r>
    </w:p>
    <w:p>
      <w:pPr>
        <w:pStyle w:val="ListNumber"/>
        <w:spacing w:after="60" w:line="300" w:lineRule="auto"/>
      </w:pPr>
      <w:r>
        <w:rPr>
          <w:rFonts w:ascii="宋体" w:hAnsi="宋体" w:eastAsia="宋体"/>
          <w:color w:val="000000"/>
          <w:sz w:val="21"/>
        </w:rPr>
        <w:t>双方已确认一期功能基线及关键业务规则。</w:t>
      </w:r>
    </w:p>
    <w:p>
      <w:pPr>
        <w:pStyle w:val="Heading2"/>
        <w:keepNext/>
        <w:spacing w:before="160" w:after="80"/>
      </w:pPr>
      <w:r>
        <w:rPr>
          <w:rFonts w:ascii="黑体" w:hAnsi="黑体" w:eastAsia="黑体"/>
          <w:b/>
          <w:color w:val="000000"/>
          <w:sz w:val="24"/>
        </w:rPr>
        <w:t>3.2 开发周期</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c>
          <w:tcPr>
            <w:tcW w:type="dxa" w:w="2268"/>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事项</w:t>
            </w:r>
          </w:p>
        </w:tc>
        <w:tc>
          <w:tcPr>
            <w:tcW w:type="dxa" w:w="6917"/>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约定</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计划开发周期</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自项目开发起算日起 60 个自然日。</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计划交付日期</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______年____月____日，最终以实际项目起算日及经确认的进度计划为准。</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交付形式</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乙方向甲方提供可访问、可测试的交付版本，并发出书面交付通知。</w:t>
            </w:r>
          </w:p>
        </w:tc>
      </w:tr>
    </w:tbl>
    <w:p>
      <w:pPr>
        <w:spacing w:after="40"/>
      </w:pPr>
    </w:p>
    <w:p>
      <w:pPr>
        <w:pStyle w:val="Heading2"/>
        <w:keepNext/>
        <w:spacing w:before="160" w:after="80"/>
      </w:pPr>
      <w:r>
        <w:rPr>
          <w:rFonts w:ascii="黑体" w:hAnsi="黑体" w:eastAsia="黑体"/>
          <w:b/>
          <w:color w:val="000000"/>
          <w:sz w:val="24"/>
        </w:rPr>
        <w:t>3.3 工期顺延</w:t>
      </w:r>
    </w:p>
    <w:p>
      <w:pPr>
        <w:spacing w:before="0" w:after="100" w:line="324" w:lineRule="auto"/>
        <w:ind w:firstLine="420"/>
      </w:pPr>
      <w:r>
        <w:rPr>
          <w:rFonts w:ascii="宋体" w:hAnsi="宋体" w:eastAsia="宋体"/>
          <w:color w:val="000000"/>
          <w:sz w:val="21"/>
        </w:rPr>
        <w:t>因下列原因影响项目进度的，交付日期按实际影响天数相应顺延，乙方不承担延期责任：</w:t>
      </w:r>
    </w:p>
    <w:p>
      <w:pPr>
        <w:pStyle w:val="ListBullet"/>
        <w:spacing w:after="60" w:line="300" w:lineRule="auto"/>
      </w:pPr>
      <w:r>
        <w:rPr>
          <w:rFonts w:ascii="宋体" w:hAnsi="宋体" w:eastAsia="宋体"/>
          <w:color w:val="000000"/>
          <w:sz w:val="21"/>
        </w:rPr>
        <w:t>甲方资料、测试账号、服务器或确认意见未按约定时间提供；</w:t>
      </w:r>
    </w:p>
    <w:p>
      <w:pPr>
        <w:pStyle w:val="ListBullet"/>
        <w:spacing w:after="60" w:line="300" w:lineRule="auto"/>
      </w:pPr>
      <w:r>
        <w:rPr>
          <w:rFonts w:ascii="宋体" w:hAnsi="宋体" w:eastAsia="宋体"/>
          <w:color w:val="000000"/>
          <w:sz w:val="21"/>
        </w:rPr>
        <w:t>甲方提出需求变更、流程变更或要求重新制作已确认内容；</w:t>
      </w:r>
    </w:p>
    <w:p>
      <w:pPr>
        <w:pStyle w:val="ListBullet"/>
        <w:spacing w:after="60" w:line="300" w:lineRule="auto"/>
      </w:pPr>
      <w:r>
        <w:rPr>
          <w:rFonts w:ascii="宋体" w:hAnsi="宋体" w:eastAsia="宋体"/>
          <w:color w:val="000000"/>
          <w:sz w:val="21"/>
        </w:rPr>
        <w:t>第三方系统、网络、硬件或服务不可用；</w:t>
      </w:r>
    </w:p>
    <w:p>
      <w:pPr>
        <w:pStyle w:val="ListBullet"/>
        <w:spacing w:after="60" w:line="300" w:lineRule="auto"/>
      </w:pPr>
      <w:r>
        <w:rPr>
          <w:rFonts w:ascii="宋体" w:hAnsi="宋体" w:eastAsia="宋体"/>
          <w:color w:val="000000"/>
          <w:sz w:val="21"/>
        </w:rPr>
        <w:t>双方书面确认的其他顺延事项。</w:t>
      </w:r>
    </w:p>
    <w:p>
      <w:pPr>
        <w:pStyle w:val="Heading1"/>
        <w:keepNext/>
        <w:spacing w:before="260" w:after="120"/>
      </w:pPr>
      <w:r>
        <w:rPr>
          <w:rFonts w:ascii="黑体" w:hAnsi="黑体" w:eastAsia="黑体"/>
          <w:b/>
          <w:color w:val="000000"/>
          <w:sz w:val="28"/>
        </w:rPr>
        <w:t>第四条 合同金额与付款方式</w:t>
      </w:r>
    </w:p>
    <w:p>
      <w:pPr>
        <w:pStyle w:val="Heading2"/>
        <w:keepNext/>
        <w:spacing w:before="160" w:after="80"/>
      </w:pPr>
      <w:r>
        <w:rPr>
          <w:rFonts w:ascii="黑体" w:hAnsi="黑体" w:eastAsia="黑体"/>
          <w:b/>
          <w:color w:val="000000"/>
          <w:sz w:val="24"/>
        </w:rPr>
        <w:t>4.1 合同总价</w:t>
      </w:r>
    </w:p>
    <w:p>
      <w:pPr>
        <w:spacing w:before="0" w:after="100" w:line="324" w:lineRule="auto"/>
        <w:ind w:firstLine="420"/>
      </w:pPr>
      <w:r>
        <w:rPr>
          <w:rFonts w:ascii="宋体" w:hAnsi="宋体" w:eastAsia="宋体"/>
          <w:color w:val="000000"/>
          <w:sz w:val="21"/>
        </w:rPr>
        <w:t>本合同含税总价为人民币（大写）：________________元整；人民币（小写）：¥________________元。</w:t>
      </w:r>
    </w:p>
    <w:p>
      <w:pPr>
        <w:pStyle w:val="Heading2"/>
        <w:keepNext/>
        <w:spacing w:before="160" w:after="80"/>
      </w:pPr>
      <w:r>
        <w:rPr>
          <w:rFonts w:ascii="黑体" w:hAnsi="黑体" w:eastAsia="黑体"/>
          <w:b/>
          <w:color w:val="000000"/>
          <w:sz w:val="24"/>
        </w:rPr>
        <w:t>4.2 付款节点</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268"/>
        <w:gridCol w:w="2268"/>
        <w:gridCol w:w="2268"/>
      </w:tblGrid>
      <w:tr>
        <w:tc>
          <w:tcPr>
            <w:tcW w:type="dxa" w:w="170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付款阶段</w:t>
            </w:r>
          </w:p>
        </w:tc>
        <w:tc>
          <w:tcPr>
            <w:tcW w:type="dxa" w:w="1134"/>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比例</w:t>
            </w:r>
          </w:p>
        </w:tc>
        <w:tc>
          <w:tcPr>
            <w:tcW w:type="dxa" w:w="4082"/>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付款时间</w:t>
            </w:r>
          </w:p>
        </w:tc>
        <w:tc>
          <w:tcPr>
            <w:tcW w:type="dxa" w:w="2268"/>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金额</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首付款</w:t>
            </w:r>
          </w:p>
        </w:tc>
        <w:tc>
          <w:tcPr>
            <w:tcW w:type="dxa" w:w="1134"/>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50%</w:t>
            </w:r>
          </w:p>
        </w:tc>
        <w:tc>
          <w:tcPr>
            <w:tcW w:type="dxa" w:w="408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本合同签订当日支付</w:t>
            </w:r>
          </w:p>
        </w:tc>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¥________________元</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交付尾款</w:t>
            </w:r>
          </w:p>
        </w:tc>
        <w:tc>
          <w:tcPr>
            <w:tcW w:type="dxa" w:w="1134"/>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50%</w:t>
            </w:r>
          </w:p>
        </w:tc>
        <w:tc>
          <w:tcPr>
            <w:tcW w:type="dxa" w:w="408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乙方提交交付版本并发出书面交付通知之日支付</w:t>
            </w:r>
          </w:p>
        </w:tc>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¥________________元</w:t>
            </w:r>
          </w:p>
        </w:tc>
      </w:tr>
    </w:tbl>
    <w:p>
      <w:pPr>
        <w:spacing w:after="40"/>
      </w:pP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9072"/>
      </w:tblGrid>
      <w:tr>
        <w:tc>
          <w:tcPr>
            <w:tcW w:type="dxa" w:w="9184"/>
            <w:tcMar>
              <w:top w:w="100" w:type="dxa"/>
              <w:start w:w="120" w:type="dxa"/>
              <w:bottom w:w="100" w:type="dxa"/>
              <w:end w:w="120" w:type="dxa"/>
            </w:tcMar>
            <w:vAlign w:val="center"/>
            <w:shd w:fill="FFF8E1"/>
          </w:tcPr>
          <w:p>
            <w:pPr>
              <w:spacing w:before="0" w:after="0" w:line="276" w:lineRule="auto"/>
            </w:pPr>
            <w:r>
              <w:rPr>
                <w:rFonts w:ascii="宋体" w:hAnsi="宋体" w:eastAsia="宋体"/>
                <w:b w:val="0"/>
                <w:color w:val="000000"/>
                <w:sz w:val="19"/>
              </w:rPr>
              <w:t>付款与部署：正式生产环境部署安排在全部合同款项到账后。尾款到账且甲方生产环境具备部署条件之日起，乙方在 7 个工作日内完成约定部署服务。</w:t>
            </w:r>
          </w:p>
        </w:tc>
      </w:tr>
    </w:tbl>
    <w:p>
      <w:pPr>
        <w:spacing w:after="40"/>
      </w:pPr>
    </w:p>
    <w:p>
      <w:pPr>
        <w:pStyle w:val="Heading2"/>
        <w:keepNext/>
        <w:spacing w:before="160" w:after="80"/>
      </w:pPr>
      <w:r>
        <w:rPr>
          <w:rFonts w:ascii="黑体" w:hAnsi="黑体" w:eastAsia="黑体"/>
          <w:b/>
          <w:color w:val="000000"/>
          <w:sz w:val="24"/>
        </w:rPr>
        <w:t>4.3 收款账户</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账户名称</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重庆恒算科技有限公司</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开户银行</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r>
        <w:tc>
          <w:tcPr>
            <w:tcW w:type="dxa" w:w="2268"/>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银行账号</w:t>
            </w:r>
          </w:p>
        </w:tc>
        <w:tc>
          <w:tcPr>
            <w:tcW w:type="dxa" w:w="69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____________________________</w:t>
            </w:r>
          </w:p>
        </w:tc>
      </w:tr>
    </w:tbl>
    <w:p>
      <w:pPr>
        <w:spacing w:after="40"/>
      </w:pPr>
    </w:p>
    <w:p>
      <w:pPr>
        <w:spacing w:before="0" w:after="100" w:line="324" w:lineRule="auto"/>
        <w:ind w:firstLine="420"/>
      </w:pPr>
      <w:r>
        <w:rPr>
          <w:rFonts w:ascii="宋体" w:hAnsi="宋体" w:eastAsia="宋体"/>
          <w:color w:val="000000"/>
          <w:sz w:val="21"/>
        </w:rPr>
        <w:t>甲方应将款项支付至上述乙方对公账户。乙方按实际收款金额向甲方开具合法有效的发票，具体发票类型由双方在付款前确认。</w:t>
      </w:r>
    </w:p>
    <w:p>
      <w:pPr>
        <w:pStyle w:val="Heading1"/>
        <w:keepNext/>
        <w:spacing w:before="260" w:after="120"/>
      </w:pPr>
      <w:r>
        <w:rPr>
          <w:rFonts w:ascii="黑体" w:hAnsi="黑体" w:eastAsia="黑体"/>
          <w:b/>
          <w:color w:val="000000"/>
          <w:sz w:val="28"/>
        </w:rPr>
        <w:t>第五条 交付、部署与上线</w:t>
      </w:r>
    </w:p>
    <w:p>
      <w:pPr>
        <w:pStyle w:val="Heading2"/>
        <w:keepNext/>
        <w:spacing w:before="160" w:after="80"/>
      </w:pPr>
      <w:r>
        <w:rPr>
          <w:rFonts w:ascii="黑体" w:hAnsi="黑体" w:eastAsia="黑体"/>
          <w:b/>
          <w:color w:val="000000"/>
          <w:sz w:val="24"/>
        </w:rPr>
        <w:t>5.1 交付版本</w:t>
      </w:r>
    </w:p>
    <w:p>
      <w:pPr>
        <w:spacing w:before="0" w:after="100" w:line="324" w:lineRule="auto"/>
        <w:ind w:firstLine="420"/>
      </w:pPr>
      <w:r>
        <w:rPr>
          <w:rFonts w:ascii="宋体" w:hAnsi="宋体" w:eastAsia="宋体"/>
          <w:color w:val="000000"/>
          <w:sz w:val="21"/>
        </w:rPr>
        <w:t>乙方完成合同范围内的开发和内部测试后，向甲方提供交付版本、测试账号及交付说明。交付版本可部署于测试环境或双方认可的可访问环境，用于甲方核对附件一功能。</w:t>
      </w:r>
    </w:p>
    <w:p>
      <w:pPr>
        <w:pStyle w:val="Heading2"/>
        <w:keepNext/>
        <w:spacing w:before="160" w:after="80"/>
      </w:pPr>
      <w:r>
        <w:rPr>
          <w:rFonts w:ascii="黑体" w:hAnsi="黑体" w:eastAsia="黑体"/>
          <w:b/>
          <w:color w:val="000000"/>
          <w:sz w:val="24"/>
        </w:rPr>
        <w:t>5.2 正式部署</w:t>
      </w:r>
    </w:p>
    <w:p>
      <w:pPr>
        <w:pStyle w:val="ListBullet"/>
        <w:spacing w:after="60" w:line="300" w:lineRule="auto"/>
      </w:pPr>
      <w:r>
        <w:rPr>
          <w:rFonts w:ascii="宋体" w:hAnsi="宋体" w:eastAsia="宋体"/>
          <w:color w:val="000000"/>
          <w:sz w:val="21"/>
        </w:rPr>
        <w:t>乙方在尾款到账且甲方服务器、域名、网络、远程访问权限等部署条件具备后 7 个工作日内完成一套正式生产环境部署。</w:t>
      </w:r>
    </w:p>
    <w:p>
      <w:pPr>
        <w:pStyle w:val="ListBullet"/>
        <w:spacing w:after="60" w:line="300" w:lineRule="auto"/>
      </w:pPr>
      <w:r>
        <w:rPr>
          <w:rFonts w:ascii="宋体" w:hAnsi="宋体" w:eastAsia="宋体"/>
          <w:color w:val="000000"/>
          <w:sz w:val="21"/>
        </w:rPr>
        <w:t>甲方未按期提供部署环境或访问权限的，部署时间相应顺延。</w:t>
      </w:r>
    </w:p>
    <w:p>
      <w:pPr>
        <w:pStyle w:val="ListBullet"/>
        <w:spacing w:after="60" w:line="300" w:lineRule="auto"/>
      </w:pPr>
      <w:r>
        <w:rPr>
          <w:rFonts w:ascii="宋体" w:hAnsi="宋体" w:eastAsia="宋体"/>
          <w:color w:val="000000"/>
          <w:sz w:val="21"/>
        </w:rPr>
        <w:t>部署服务包括系统安装、基础配置、管理员账号建立和基础运行检查。</w:t>
      </w:r>
    </w:p>
    <w:p>
      <w:pPr>
        <w:pStyle w:val="ListBullet"/>
        <w:spacing w:after="60" w:line="300" w:lineRule="auto"/>
      </w:pPr>
      <w:r>
        <w:rPr>
          <w:rFonts w:ascii="宋体" w:hAnsi="宋体" w:eastAsia="宋体"/>
          <w:color w:val="000000"/>
          <w:sz w:val="21"/>
        </w:rPr>
        <w:t>新增服务器迁移、多环境部署、复杂网络改造及第三方系统联调另行协商。</w:t>
      </w:r>
    </w:p>
    <w:p>
      <w:pPr>
        <w:pStyle w:val="Heading2"/>
        <w:keepNext/>
        <w:spacing w:before="160" w:after="80"/>
      </w:pPr>
      <w:r>
        <w:rPr>
          <w:rFonts w:ascii="黑体" w:hAnsi="黑体" w:eastAsia="黑体"/>
          <w:b/>
          <w:color w:val="000000"/>
          <w:sz w:val="24"/>
        </w:rPr>
        <w:t>5.3 上线使用</w:t>
      </w:r>
    </w:p>
    <w:p>
      <w:pPr>
        <w:spacing w:before="0" w:after="100" w:line="324" w:lineRule="auto"/>
        <w:ind w:firstLine="420"/>
      </w:pPr>
      <w:r>
        <w:rPr>
          <w:rFonts w:ascii="宋体" w:hAnsi="宋体" w:eastAsia="宋体"/>
          <w:color w:val="000000"/>
          <w:sz w:val="21"/>
        </w:rPr>
        <w:t>正式部署完成后，乙方协助甲方管理员完成基础资料检查和关键流程验证。甲方负责组织内部人员按已确认的流程使用系统。</w:t>
      </w:r>
    </w:p>
    <w:p>
      <w:pPr>
        <w:pStyle w:val="Heading1"/>
        <w:keepNext/>
        <w:spacing w:before="260" w:after="120"/>
      </w:pPr>
      <w:r>
        <w:rPr>
          <w:rFonts w:ascii="黑体" w:hAnsi="黑体" w:eastAsia="黑体"/>
          <w:b/>
          <w:color w:val="000000"/>
          <w:sz w:val="28"/>
        </w:rPr>
        <w:t>第六条 验收标准与验收程序</w:t>
      </w:r>
    </w:p>
    <w:p>
      <w:pPr>
        <w:pStyle w:val="Heading2"/>
        <w:keepNext/>
        <w:spacing w:before="160" w:after="80"/>
      </w:pPr>
      <w:r>
        <w:rPr>
          <w:rFonts w:ascii="黑体" w:hAnsi="黑体" w:eastAsia="黑体"/>
          <w:b/>
          <w:color w:val="000000"/>
          <w:sz w:val="24"/>
        </w:rPr>
        <w:t>6.1 验收依据</w:t>
      </w:r>
    </w:p>
    <w:p>
      <w:pPr>
        <w:spacing w:before="0" w:after="100" w:line="324" w:lineRule="auto"/>
        <w:ind w:firstLine="420"/>
      </w:pPr>
      <w:r>
        <w:rPr>
          <w:rFonts w:ascii="宋体" w:hAnsi="宋体" w:eastAsia="宋体"/>
          <w:color w:val="000000"/>
          <w:sz w:val="21"/>
        </w:rPr>
        <w:t>双方以附件一列明的软件功能、操作结果及一期功能验收清单作为验收依据。界面文字、按钮位置或不影响业务结果的合理实现差异，不构成验收不合格。</w:t>
      </w:r>
    </w:p>
    <w:p>
      <w:pPr>
        <w:pStyle w:val="Heading2"/>
        <w:keepNext/>
        <w:spacing w:before="160" w:after="80"/>
      </w:pPr>
      <w:r>
        <w:rPr>
          <w:rFonts w:ascii="黑体" w:hAnsi="黑体" w:eastAsia="黑体"/>
          <w:b/>
          <w:color w:val="000000"/>
          <w:sz w:val="24"/>
        </w:rPr>
        <w:t>6.2 验收程序</w:t>
      </w:r>
    </w:p>
    <w:p>
      <w:pPr>
        <w:pStyle w:val="ListNumber"/>
        <w:spacing w:after="60" w:line="300" w:lineRule="auto"/>
      </w:pPr>
      <w:r>
        <w:rPr>
          <w:rFonts w:ascii="宋体" w:hAnsi="宋体" w:eastAsia="宋体"/>
          <w:color w:val="000000"/>
          <w:sz w:val="21"/>
        </w:rPr>
        <w:t>乙方完成正式部署后，向甲方发出验收通知。</w:t>
      </w:r>
    </w:p>
    <w:p>
      <w:pPr>
        <w:pStyle w:val="ListNumber"/>
        <w:spacing w:after="60" w:line="300" w:lineRule="auto"/>
      </w:pPr>
      <w:r>
        <w:rPr>
          <w:rFonts w:ascii="宋体" w:hAnsi="宋体" w:eastAsia="宋体"/>
          <w:color w:val="000000"/>
          <w:sz w:val="21"/>
        </w:rPr>
        <w:t>甲方应在收到验收通知后 7 个工作日内组织验收。</w:t>
      </w:r>
    </w:p>
    <w:p>
      <w:pPr>
        <w:pStyle w:val="ListNumber"/>
        <w:spacing w:after="60" w:line="300" w:lineRule="auto"/>
      </w:pPr>
      <w:r>
        <w:rPr>
          <w:rFonts w:ascii="宋体" w:hAnsi="宋体" w:eastAsia="宋体"/>
          <w:color w:val="000000"/>
          <w:sz w:val="21"/>
        </w:rPr>
        <w:t>甲方发现问题，应在验收期内提交书面问题清单，说明操作步骤、预期结果和实际结果。</w:t>
      </w:r>
    </w:p>
    <w:p>
      <w:pPr>
        <w:pStyle w:val="ListNumber"/>
        <w:spacing w:after="60" w:line="300" w:lineRule="auto"/>
      </w:pPr>
      <w:r>
        <w:rPr>
          <w:rFonts w:ascii="宋体" w:hAnsi="宋体" w:eastAsia="宋体"/>
          <w:color w:val="000000"/>
          <w:sz w:val="21"/>
        </w:rPr>
        <w:t>属于合同范围的软件缺陷，由乙方修复后提交复验；复验仅针对已修复问题及受影响功能。</w:t>
      </w:r>
    </w:p>
    <w:p>
      <w:pPr>
        <w:pStyle w:val="Heading2"/>
        <w:keepNext/>
        <w:spacing w:before="160" w:after="80"/>
      </w:pPr>
      <w:r>
        <w:rPr>
          <w:rFonts w:ascii="黑体" w:hAnsi="黑体" w:eastAsia="黑体"/>
          <w:b/>
          <w:color w:val="000000"/>
          <w:sz w:val="24"/>
        </w:rPr>
        <w:t>6.3 验收完成</w:t>
      </w:r>
    </w:p>
    <w:p>
      <w:pPr>
        <w:spacing w:before="0" w:after="100" w:line="324" w:lineRule="auto"/>
        <w:ind w:firstLine="420"/>
      </w:pPr>
      <w:r>
        <w:rPr>
          <w:rFonts w:ascii="宋体" w:hAnsi="宋体" w:eastAsia="宋体"/>
          <w:color w:val="000000"/>
          <w:sz w:val="21"/>
        </w:rPr>
        <w:t>出现下列任一情形，视为项目验收通过：</w:t>
      </w:r>
    </w:p>
    <w:p>
      <w:pPr>
        <w:pStyle w:val="ListBullet"/>
        <w:spacing w:after="60" w:line="300" w:lineRule="auto"/>
      </w:pPr>
      <w:r>
        <w:rPr>
          <w:rFonts w:ascii="宋体" w:hAnsi="宋体" w:eastAsia="宋体"/>
          <w:color w:val="000000"/>
          <w:sz w:val="21"/>
        </w:rPr>
        <w:t>甲方签署验收确认文件；</w:t>
      </w:r>
    </w:p>
    <w:p>
      <w:pPr>
        <w:pStyle w:val="ListBullet"/>
        <w:spacing w:after="60" w:line="300" w:lineRule="auto"/>
      </w:pPr>
      <w:r>
        <w:rPr>
          <w:rFonts w:ascii="宋体" w:hAnsi="宋体" w:eastAsia="宋体"/>
          <w:color w:val="000000"/>
          <w:sz w:val="21"/>
        </w:rPr>
        <w:t>甲方在 7 个工作日验收期内未提交书面异议；</w:t>
      </w:r>
    </w:p>
    <w:p>
      <w:pPr>
        <w:pStyle w:val="ListBullet"/>
        <w:spacing w:after="60" w:line="300" w:lineRule="auto"/>
      </w:pPr>
      <w:r>
        <w:rPr>
          <w:rFonts w:ascii="宋体" w:hAnsi="宋体" w:eastAsia="宋体"/>
          <w:color w:val="000000"/>
          <w:sz w:val="21"/>
        </w:rPr>
        <w:t>甲方已将系统投入正式生产使用；</w:t>
      </w:r>
    </w:p>
    <w:p>
      <w:pPr>
        <w:pStyle w:val="ListBullet"/>
        <w:spacing w:after="60" w:line="300" w:lineRule="auto"/>
      </w:pPr>
      <w:r>
        <w:rPr>
          <w:rFonts w:ascii="宋体" w:hAnsi="宋体" w:eastAsia="宋体"/>
          <w:color w:val="000000"/>
          <w:sz w:val="21"/>
        </w:rPr>
        <w:t>甲方提出的问题仅属于新增需求、优化建议或不影响核心业务流程的轻微问题。</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9072"/>
      </w:tblGrid>
      <w:tr>
        <w:tc>
          <w:tcPr>
            <w:tcW w:type="dxa" w:w="9184"/>
            <w:tcMar>
              <w:top w:w="100" w:type="dxa"/>
              <w:start w:w="120" w:type="dxa"/>
              <w:bottom w:w="100" w:type="dxa"/>
              <w:end w:w="120" w:type="dxa"/>
            </w:tcMar>
            <w:vAlign w:val="center"/>
            <w:shd w:fill="FFF8E1"/>
          </w:tcPr>
          <w:p>
            <w:pPr>
              <w:spacing w:before="0" w:after="0" w:line="276" w:lineRule="auto"/>
            </w:pPr>
            <w:r>
              <w:rPr>
                <w:rFonts w:ascii="宋体" w:hAnsi="宋体" w:eastAsia="宋体"/>
                <w:b w:val="0"/>
                <w:color w:val="000000"/>
                <w:sz w:val="19"/>
              </w:rPr>
              <w:t>轻微问题不影响验收，乙方应将确认属于合同范围的轻微问题纳入修复清单，在合理期限内处理。</w:t>
            </w:r>
          </w:p>
        </w:tc>
      </w:tr>
    </w:tbl>
    <w:p>
      <w:pPr>
        <w:spacing w:after="40"/>
      </w:pPr>
    </w:p>
    <w:p>
      <w:pPr>
        <w:pStyle w:val="Heading1"/>
        <w:keepNext/>
        <w:spacing w:before="260" w:after="120"/>
      </w:pPr>
      <w:r>
        <w:rPr>
          <w:rFonts w:ascii="黑体" w:hAnsi="黑体" w:eastAsia="黑体"/>
          <w:b/>
          <w:color w:val="000000"/>
          <w:sz w:val="28"/>
        </w:rPr>
        <w:t>第七条 需求确认与变更管理</w:t>
      </w:r>
    </w:p>
    <w:p>
      <w:pPr>
        <w:pStyle w:val="Heading2"/>
        <w:keepNext/>
        <w:spacing w:before="160" w:after="80"/>
      </w:pPr>
      <w:r>
        <w:rPr>
          <w:rFonts w:ascii="黑体" w:hAnsi="黑体" w:eastAsia="黑体"/>
          <w:b/>
          <w:color w:val="000000"/>
          <w:sz w:val="24"/>
        </w:rPr>
        <w:t>7.1 功能基线</w:t>
      </w:r>
    </w:p>
    <w:p>
      <w:pPr>
        <w:spacing w:before="0" w:after="100" w:line="324" w:lineRule="auto"/>
        <w:ind w:firstLine="420"/>
      </w:pPr>
      <w:r>
        <w:rPr>
          <w:rFonts w:ascii="宋体" w:hAnsi="宋体" w:eastAsia="宋体"/>
          <w:color w:val="000000"/>
          <w:sz w:val="21"/>
        </w:rPr>
        <w:t>附件一为一期功能基线。双方确认后，乙方按该版本开发；甲方内部意见由甲方项目负责人统一汇总后提交。</w:t>
      </w:r>
    </w:p>
    <w:p>
      <w:pPr>
        <w:pStyle w:val="Heading2"/>
        <w:keepNext/>
        <w:spacing w:before="160" w:after="80"/>
      </w:pPr>
      <w:r>
        <w:rPr>
          <w:rFonts w:ascii="黑体" w:hAnsi="黑体" w:eastAsia="黑体"/>
          <w:b/>
          <w:color w:val="000000"/>
          <w:sz w:val="24"/>
        </w:rPr>
        <w:t>7.2 变更情形</w:t>
      </w:r>
    </w:p>
    <w:p>
      <w:pPr>
        <w:spacing w:before="0" w:after="100" w:line="324" w:lineRule="auto"/>
        <w:ind w:firstLine="420"/>
      </w:pPr>
      <w:r>
        <w:rPr>
          <w:rFonts w:ascii="宋体" w:hAnsi="宋体" w:eastAsia="宋体"/>
          <w:color w:val="000000"/>
          <w:sz w:val="21"/>
        </w:rPr>
        <w:t>新增或改变模块、流程、计算规则、字段、报表、打印模板、权限逻辑、第三方接口、硬件适配、数据迁移范围，或对已确认页面和功能进行实质性重做，均属于需求变更。</w:t>
      </w:r>
    </w:p>
    <w:p>
      <w:pPr>
        <w:pStyle w:val="Heading2"/>
        <w:keepNext/>
        <w:spacing w:before="160" w:after="80"/>
      </w:pPr>
      <w:r>
        <w:rPr>
          <w:rFonts w:ascii="黑体" w:hAnsi="黑体" w:eastAsia="黑体"/>
          <w:b/>
          <w:color w:val="000000"/>
          <w:sz w:val="24"/>
        </w:rPr>
        <w:t>7.3 变更流程</w:t>
      </w:r>
    </w:p>
    <w:p>
      <w:pPr>
        <w:pStyle w:val="ListNumber"/>
        <w:spacing w:after="60" w:line="300" w:lineRule="auto"/>
      </w:pPr>
      <w:r>
        <w:rPr>
          <w:rFonts w:ascii="宋体" w:hAnsi="宋体" w:eastAsia="宋体"/>
          <w:color w:val="000000"/>
          <w:sz w:val="21"/>
        </w:rPr>
        <w:t>甲方以书面形式提出变更内容和业务目的；</w:t>
      </w:r>
    </w:p>
    <w:p>
      <w:pPr>
        <w:pStyle w:val="ListNumber"/>
        <w:spacing w:after="60" w:line="300" w:lineRule="auto"/>
      </w:pPr>
      <w:r>
        <w:rPr>
          <w:rFonts w:ascii="宋体" w:hAnsi="宋体" w:eastAsia="宋体"/>
          <w:color w:val="000000"/>
          <w:sz w:val="21"/>
        </w:rPr>
        <w:t>乙方评估工作量、费用、工期及对现有功能的影响；</w:t>
      </w:r>
    </w:p>
    <w:p>
      <w:pPr>
        <w:pStyle w:val="ListNumber"/>
        <w:spacing w:after="60" w:line="300" w:lineRule="auto"/>
      </w:pPr>
      <w:r>
        <w:rPr>
          <w:rFonts w:ascii="宋体" w:hAnsi="宋体" w:eastAsia="宋体"/>
          <w:color w:val="000000"/>
          <w:sz w:val="21"/>
        </w:rPr>
        <w:t>双方确认变更单或补充协议后实施；</w:t>
      </w:r>
    </w:p>
    <w:p>
      <w:pPr>
        <w:pStyle w:val="ListNumber"/>
        <w:spacing w:after="60" w:line="300" w:lineRule="auto"/>
      </w:pPr>
      <w:r>
        <w:rPr>
          <w:rFonts w:ascii="宋体" w:hAnsi="宋体" w:eastAsia="宋体"/>
          <w:color w:val="000000"/>
          <w:sz w:val="21"/>
        </w:rPr>
        <w:t>未经确认的变更不纳入本合同交付及验收范围。</w:t>
      </w:r>
    </w:p>
    <w:p>
      <w:pPr>
        <w:spacing w:before="0" w:after="100" w:line="324" w:lineRule="auto"/>
        <w:ind w:firstLine="420"/>
      </w:pPr>
      <w:r>
        <w:rPr>
          <w:rFonts w:ascii="宋体" w:hAnsi="宋体" w:eastAsia="宋体"/>
          <w:color w:val="000000"/>
          <w:sz w:val="21"/>
        </w:rPr>
        <w:t>需求变更导致已完成工作返工的，相关工作量和工期一并纳入变更评估。</w:t>
      </w:r>
    </w:p>
    <w:p>
      <w:pPr>
        <w:pStyle w:val="Heading1"/>
        <w:keepNext/>
        <w:spacing w:before="260" w:after="120"/>
      </w:pPr>
      <w:r>
        <w:rPr>
          <w:rFonts w:ascii="黑体" w:hAnsi="黑体" w:eastAsia="黑体"/>
          <w:b/>
          <w:color w:val="000000"/>
          <w:sz w:val="28"/>
        </w:rPr>
        <w:t>第八条 双方职责与配合义务</w:t>
      </w:r>
    </w:p>
    <w:p>
      <w:pPr>
        <w:pStyle w:val="Heading2"/>
        <w:keepNext/>
        <w:spacing w:before="160" w:after="80"/>
      </w:pPr>
      <w:r>
        <w:rPr>
          <w:rFonts w:ascii="黑体" w:hAnsi="黑体" w:eastAsia="黑体"/>
          <w:b/>
          <w:color w:val="000000"/>
          <w:sz w:val="24"/>
        </w:rPr>
        <w:t>8.1 甲方职责</w:t>
      </w:r>
    </w:p>
    <w:p>
      <w:pPr>
        <w:pStyle w:val="ListBullet"/>
        <w:spacing w:after="60" w:line="300" w:lineRule="auto"/>
      </w:pPr>
      <w:r>
        <w:rPr>
          <w:rFonts w:ascii="宋体" w:hAnsi="宋体" w:eastAsia="宋体"/>
          <w:color w:val="000000"/>
          <w:sz w:val="21"/>
        </w:rPr>
        <w:t>指定有决策权的项目负责人和关键用户。</w:t>
      </w:r>
    </w:p>
    <w:p>
      <w:pPr>
        <w:pStyle w:val="ListBullet"/>
        <w:spacing w:after="60" w:line="300" w:lineRule="auto"/>
      </w:pPr>
      <w:r>
        <w:rPr>
          <w:rFonts w:ascii="宋体" w:hAnsi="宋体" w:eastAsia="宋体"/>
          <w:color w:val="000000"/>
          <w:sz w:val="21"/>
        </w:rPr>
        <w:t>提供真实、完整的物料、BOM、工序、员工、库存、计件单价等资料。</w:t>
      </w:r>
    </w:p>
    <w:p>
      <w:pPr>
        <w:pStyle w:val="ListBullet"/>
        <w:spacing w:after="60" w:line="300" w:lineRule="auto"/>
      </w:pPr>
      <w:r>
        <w:rPr>
          <w:rFonts w:ascii="宋体" w:hAnsi="宋体" w:eastAsia="宋体"/>
          <w:color w:val="000000"/>
          <w:sz w:val="21"/>
        </w:rPr>
        <w:t>按时参加需求确认、测试、培训和验收。</w:t>
      </w:r>
    </w:p>
    <w:p>
      <w:pPr>
        <w:pStyle w:val="ListBullet"/>
        <w:spacing w:after="60" w:line="300" w:lineRule="auto"/>
      </w:pPr>
      <w:r>
        <w:rPr>
          <w:rFonts w:ascii="宋体" w:hAnsi="宋体" w:eastAsia="宋体"/>
          <w:color w:val="000000"/>
          <w:sz w:val="21"/>
        </w:rPr>
        <w:t>提供部署所需服务器、网络、域名、终端及扫码打印设备。</w:t>
      </w:r>
    </w:p>
    <w:p>
      <w:pPr>
        <w:pStyle w:val="ListBullet"/>
        <w:spacing w:after="60" w:line="300" w:lineRule="auto"/>
      </w:pPr>
      <w:r>
        <w:rPr>
          <w:rFonts w:ascii="宋体" w:hAnsi="宋体" w:eastAsia="宋体"/>
          <w:color w:val="000000"/>
          <w:sz w:val="21"/>
        </w:rPr>
        <w:t>负责内部流程制度、账号授权及操作人员管理。</w:t>
      </w:r>
    </w:p>
    <w:p>
      <w:pPr>
        <w:pStyle w:val="ListBullet"/>
        <w:spacing w:after="60" w:line="300" w:lineRule="auto"/>
      </w:pPr>
      <w:r>
        <w:rPr>
          <w:rFonts w:ascii="宋体" w:hAnsi="宋体" w:eastAsia="宋体"/>
          <w:color w:val="000000"/>
          <w:sz w:val="21"/>
        </w:rPr>
        <w:t>按合同约定及时付款。</w:t>
      </w:r>
    </w:p>
    <w:p>
      <w:pPr>
        <w:pStyle w:val="Heading2"/>
        <w:keepNext/>
        <w:spacing w:before="160" w:after="80"/>
      </w:pPr>
      <w:r>
        <w:rPr>
          <w:rFonts w:ascii="黑体" w:hAnsi="黑体" w:eastAsia="黑体"/>
          <w:b/>
          <w:color w:val="000000"/>
          <w:sz w:val="24"/>
        </w:rPr>
        <w:t>8.2 乙方职责</w:t>
      </w:r>
    </w:p>
    <w:p>
      <w:pPr>
        <w:pStyle w:val="ListBullet"/>
        <w:spacing w:after="60" w:line="300" w:lineRule="auto"/>
      </w:pPr>
      <w:r>
        <w:rPr>
          <w:rFonts w:ascii="宋体" w:hAnsi="宋体" w:eastAsia="宋体"/>
          <w:color w:val="000000"/>
          <w:sz w:val="21"/>
        </w:rPr>
        <w:t>按合同及附件一完成开发、测试、交付和部署。</w:t>
      </w:r>
    </w:p>
    <w:p>
      <w:pPr>
        <w:pStyle w:val="ListBullet"/>
        <w:spacing w:after="60" w:line="300" w:lineRule="auto"/>
      </w:pPr>
      <w:r>
        <w:rPr>
          <w:rFonts w:ascii="宋体" w:hAnsi="宋体" w:eastAsia="宋体"/>
          <w:color w:val="000000"/>
          <w:sz w:val="21"/>
        </w:rPr>
        <w:t>合理反馈项目进度和需要甲方确认的事项。</w:t>
      </w:r>
    </w:p>
    <w:p>
      <w:pPr>
        <w:pStyle w:val="ListBullet"/>
        <w:spacing w:after="60" w:line="300" w:lineRule="auto"/>
      </w:pPr>
      <w:r>
        <w:rPr>
          <w:rFonts w:ascii="宋体" w:hAnsi="宋体" w:eastAsia="宋体"/>
          <w:color w:val="000000"/>
          <w:sz w:val="21"/>
        </w:rPr>
        <w:t>对合同范围内的软件缺陷进行修复。</w:t>
      </w:r>
    </w:p>
    <w:p>
      <w:pPr>
        <w:pStyle w:val="ListBullet"/>
        <w:spacing w:after="60" w:line="300" w:lineRule="auto"/>
      </w:pPr>
      <w:r>
        <w:rPr>
          <w:rFonts w:ascii="宋体" w:hAnsi="宋体" w:eastAsia="宋体"/>
          <w:color w:val="000000"/>
          <w:sz w:val="21"/>
        </w:rPr>
        <w:t>提供约定的文档、培训和基础上线协助。</w:t>
      </w:r>
    </w:p>
    <w:p>
      <w:pPr>
        <w:pStyle w:val="ListBullet"/>
        <w:spacing w:after="60" w:line="300" w:lineRule="auto"/>
      </w:pPr>
      <w:r>
        <w:rPr>
          <w:rFonts w:ascii="宋体" w:hAnsi="宋体" w:eastAsia="宋体"/>
          <w:color w:val="000000"/>
          <w:sz w:val="21"/>
        </w:rPr>
        <w:t>对接触的甲方业务数据和个人信息承担保密义务。</w:t>
      </w:r>
    </w:p>
    <w:p>
      <w:pPr>
        <w:pStyle w:val="ListBullet"/>
        <w:spacing w:after="60" w:line="300" w:lineRule="auto"/>
      </w:pPr>
      <w:r>
        <w:rPr>
          <w:rFonts w:ascii="宋体" w:hAnsi="宋体" w:eastAsia="宋体"/>
          <w:color w:val="000000"/>
          <w:sz w:val="21"/>
        </w:rPr>
        <w:t>未经甲方许可，不将甲方数据用于本项目之外的用途。</w:t>
      </w:r>
    </w:p>
    <w:p>
      <w:pPr>
        <w:spacing w:before="0" w:after="100" w:line="324" w:lineRule="auto"/>
        <w:ind w:firstLine="420"/>
      </w:pPr>
      <w:r>
        <w:rPr>
          <w:rFonts w:ascii="宋体" w:hAnsi="宋体" w:eastAsia="宋体"/>
          <w:color w:val="000000"/>
          <w:sz w:val="21"/>
        </w:rPr>
        <w:t>甲方提供的数据、规则或指令存在错误所造成的计算、库存、工资或业务结果偏差，不属于乙方软件缺陷；乙方发现明显异常时应及时提示甲方。</w:t>
      </w:r>
    </w:p>
    <w:p>
      <w:pPr>
        <w:pStyle w:val="Heading1"/>
        <w:keepNext/>
        <w:spacing w:before="260" w:after="120"/>
      </w:pPr>
      <w:r>
        <w:rPr>
          <w:rFonts w:ascii="黑体" w:hAnsi="黑体" w:eastAsia="黑体"/>
          <w:b/>
          <w:color w:val="000000"/>
          <w:sz w:val="28"/>
        </w:rPr>
        <w:t>第九条 系统使用权与成果交付</w:t>
      </w:r>
    </w:p>
    <w:p>
      <w:pPr>
        <w:pStyle w:val="Heading2"/>
        <w:keepNext/>
        <w:spacing w:before="160" w:after="80"/>
      </w:pPr>
      <w:r>
        <w:rPr>
          <w:rFonts w:ascii="黑体" w:hAnsi="黑体" w:eastAsia="黑体"/>
          <w:b/>
          <w:color w:val="000000"/>
          <w:sz w:val="24"/>
        </w:rPr>
        <w:t>9.1 系统使用权</w:t>
      </w:r>
    </w:p>
    <w:p>
      <w:pPr>
        <w:spacing w:before="0" w:after="100" w:line="324" w:lineRule="auto"/>
        <w:ind w:firstLine="420"/>
      </w:pPr>
      <w:r>
        <w:rPr>
          <w:rFonts w:ascii="宋体" w:hAnsi="宋体" w:eastAsia="宋体"/>
          <w:color w:val="000000"/>
          <w:sz w:val="21"/>
        </w:rPr>
        <w:t>甲方付清全部合同款项后，取得本合同交付系统在甲方及其受控经营场所范围内长期、非排他的内部业务使用权。</w:t>
      </w:r>
    </w:p>
    <w:p>
      <w:pPr>
        <w:pStyle w:val="Heading2"/>
        <w:keepNext/>
        <w:spacing w:before="160" w:after="80"/>
      </w:pPr>
      <w:r>
        <w:rPr>
          <w:rFonts w:ascii="黑体" w:hAnsi="黑体" w:eastAsia="黑体"/>
          <w:b/>
          <w:color w:val="000000"/>
          <w:sz w:val="24"/>
        </w:rPr>
        <w:t>9.2 使用限制</w:t>
      </w:r>
    </w:p>
    <w:p>
      <w:pPr>
        <w:spacing w:before="0" w:after="100" w:line="324" w:lineRule="auto"/>
        <w:ind w:firstLine="420"/>
      </w:pPr>
      <w:r>
        <w:rPr>
          <w:rFonts w:ascii="宋体" w:hAnsi="宋体" w:eastAsia="宋体"/>
          <w:color w:val="000000"/>
          <w:sz w:val="21"/>
        </w:rPr>
        <w:t>未经乙方书面同意，甲方不得将系统整体或主要功能复制、出售、出租、转授权给第三方，不得以本项目交付成果为基础向第三方提供同类商业化软件服务。</w:t>
      </w:r>
    </w:p>
    <w:p>
      <w:pPr>
        <w:pStyle w:val="Heading2"/>
        <w:keepNext/>
        <w:spacing w:before="160" w:after="80"/>
      </w:pPr>
      <w:r>
        <w:rPr>
          <w:rFonts w:ascii="黑体" w:hAnsi="黑体" w:eastAsia="黑体"/>
          <w:b/>
          <w:color w:val="000000"/>
          <w:sz w:val="24"/>
        </w:rPr>
        <w:t>9.3 技术成果范围</w:t>
      </w:r>
    </w:p>
    <w:p>
      <w:pPr>
        <w:pStyle w:val="ListBullet"/>
        <w:spacing w:after="60" w:line="300" w:lineRule="auto"/>
      </w:pPr>
      <w:r>
        <w:rPr>
          <w:rFonts w:ascii="宋体" w:hAnsi="宋体" w:eastAsia="宋体"/>
          <w:color w:val="000000"/>
          <w:sz w:val="21"/>
        </w:rPr>
        <w:t>甲方业务数据、甲方提供的资料、商标、名称及业务规则归甲方所有。</w:t>
      </w:r>
    </w:p>
    <w:p>
      <w:pPr>
        <w:pStyle w:val="ListBullet"/>
        <w:spacing w:after="60" w:line="300" w:lineRule="auto"/>
      </w:pPr>
      <w:r>
        <w:rPr>
          <w:rFonts w:ascii="宋体" w:hAnsi="宋体" w:eastAsia="宋体"/>
          <w:color w:val="000000"/>
          <w:sz w:val="21"/>
        </w:rPr>
        <w:t>乙方已有的底层技术、通用组件、开发工具、通用模型、算法及可复用模块归乙方所有。</w:t>
      </w:r>
    </w:p>
    <w:p>
      <w:pPr>
        <w:pStyle w:val="ListBullet"/>
        <w:spacing w:after="60" w:line="300" w:lineRule="auto"/>
      </w:pPr>
      <w:r>
        <w:rPr>
          <w:rFonts w:ascii="宋体" w:hAnsi="宋体" w:eastAsia="宋体"/>
          <w:color w:val="000000"/>
          <w:sz w:val="21"/>
        </w:rPr>
        <w:t>除双方另有书面约定外，本合同交付物不包含源代码、开发环境、代码仓库及乙方内部技术资料。</w:t>
      </w:r>
    </w:p>
    <w:p>
      <w:pPr>
        <w:pStyle w:val="ListBullet"/>
        <w:spacing w:after="60" w:line="300" w:lineRule="auto"/>
      </w:pPr>
      <w:r>
        <w:rPr>
          <w:rFonts w:ascii="宋体" w:hAnsi="宋体" w:eastAsia="宋体"/>
          <w:color w:val="000000"/>
          <w:sz w:val="21"/>
        </w:rPr>
        <w:t>双方另行约定源代码交付的，应签署补充协议，明确范围、费用、使用限制和维护责任。</w:t>
      </w:r>
    </w:p>
    <w:p>
      <w:pPr>
        <w:pStyle w:val="Heading1"/>
        <w:keepNext/>
        <w:spacing w:before="260" w:after="120"/>
      </w:pPr>
      <w:r>
        <w:rPr>
          <w:rFonts w:ascii="黑体" w:hAnsi="黑体" w:eastAsia="黑体"/>
          <w:b/>
          <w:color w:val="000000"/>
          <w:sz w:val="28"/>
        </w:rPr>
        <w:t>第十条 数据、个人信息与保密</w:t>
      </w:r>
    </w:p>
    <w:p>
      <w:pPr>
        <w:pStyle w:val="Heading2"/>
        <w:keepNext/>
        <w:spacing w:before="160" w:after="80"/>
      </w:pPr>
      <w:r>
        <w:rPr>
          <w:rFonts w:ascii="黑体" w:hAnsi="黑体" w:eastAsia="黑体"/>
          <w:b/>
          <w:color w:val="000000"/>
          <w:sz w:val="24"/>
        </w:rPr>
        <w:t>10.1 数据权属</w:t>
      </w:r>
    </w:p>
    <w:p>
      <w:pPr>
        <w:spacing w:before="0" w:after="100" w:line="324" w:lineRule="auto"/>
        <w:ind w:firstLine="420"/>
      </w:pPr>
      <w:r>
        <w:rPr>
          <w:rFonts w:ascii="宋体" w:hAnsi="宋体" w:eastAsia="宋体"/>
          <w:color w:val="000000"/>
          <w:sz w:val="21"/>
        </w:rPr>
        <w:t>甲方录入、导入或在系统运行过程中形成的业务数据归甲方所有。乙方仅为履行本合同而在必要范围内接触和处理相关数据。</w:t>
      </w:r>
    </w:p>
    <w:p>
      <w:pPr>
        <w:pStyle w:val="Heading2"/>
        <w:keepNext/>
        <w:spacing w:before="160" w:after="80"/>
      </w:pPr>
      <w:r>
        <w:rPr>
          <w:rFonts w:ascii="黑体" w:hAnsi="黑体" w:eastAsia="黑体"/>
          <w:b/>
          <w:color w:val="000000"/>
          <w:sz w:val="24"/>
        </w:rPr>
        <w:t>10.2 个人信息</w:t>
      </w:r>
    </w:p>
    <w:p>
      <w:pPr>
        <w:pStyle w:val="ListBullet"/>
        <w:spacing w:after="60" w:line="300" w:lineRule="auto"/>
      </w:pPr>
      <w:r>
        <w:rPr>
          <w:rFonts w:ascii="宋体" w:hAnsi="宋体" w:eastAsia="宋体"/>
          <w:color w:val="000000"/>
          <w:sz w:val="21"/>
        </w:rPr>
        <w:t>甲方负责确保员工账号、生产记录、计件数量和工资信息的收集、使用具有合法、正当的依据。</w:t>
      </w:r>
    </w:p>
    <w:p>
      <w:pPr>
        <w:pStyle w:val="ListBullet"/>
        <w:spacing w:after="60" w:line="300" w:lineRule="auto"/>
      </w:pPr>
      <w:r>
        <w:rPr>
          <w:rFonts w:ascii="宋体" w:hAnsi="宋体" w:eastAsia="宋体"/>
          <w:color w:val="000000"/>
          <w:sz w:val="21"/>
        </w:rPr>
        <w:t>乙方按照甲方书面指示和本合同目的处理个人信息，不得擅自扩大处理范围。</w:t>
      </w:r>
    </w:p>
    <w:p>
      <w:pPr>
        <w:pStyle w:val="ListBullet"/>
        <w:spacing w:after="60" w:line="300" w:lineRule="auto"/>
      </w:pPr>
      <w:r>
        <w:rPr>
          <w:rFonts w:ascii="宋体" w:hAnsi="宋体" w:eastAsia="宋体"/>
          <w:color w:val="000000"/>
          <w:sz w:val="21"/>
        </w:rPr>
        <w:t>乙方应采取账号权限、访问控制、传输保护及必要日志记录等合理措施保护数据。</w:t>
      </w:r>
    </w:p>
    <w:p>
      <w:pPr>
        <w:pStyle w:val="ListBullet"/>
        <w:spacing w:after="60" w:line="300" w:lineRule="auto"/>
      </w:pPr>
      <w:r>
        <w:rPr>
          <w:rFonts w:ascii="宋体" w:hAnsi="宋体" w:eastAsia="宋体"/>
          <w:color w:val="000000"/>
          <w:sz w:val="21"/>
        </w:rPr>
        <w:t>发生可能影响甲方数据安全的事件时，乙方应及时通知甲方并配合处理。</w:t>
      </w:r>
    </w:p>
    <w:p>
      <w:pPr>
        <w:pStyle w:val="Heading2"/>
        <w:keepNext/>
        <w:spacing w:before="160" w:after="80"/>
      </w:pPr>
      <w:r>
        <w:rPr>
          <w:rFonts w:ascii="黑体" w:hAnsi="黑体" w:eastAsia="黑体"/>
          <w:b/>
          <w:color w:val="000000"/>
          <w:sz w:val="24"/>
        </w:rPr>
        <w:t>10.3 数据备份</w:t>
      </w:r>
    </w:p>
    <w:p>
      <w:pPr>
        <w:spacing w:before="0" w:after="100" w:line="324" w:lineRule="auto"/>
        <w:ind w:firstLine="420"/>
      </w:pPr>
      <w:r>
        <w:rPr>
          <w:rFonts w:ascii="宋体" w:hAnsi="宋体" w:eastAsia="宋体"/>
          <w:color w:val="000000"/>
          <w:sz w:val="21"/>
        </w:rPr>
        <w:t>系统部署在甲方控制的环境时，甲方负责生产数据的日常备份、备份介质和恢复验证；乙方负责配置约定的基础自动备份功能并提供操作说明。因甲方未执行备份制度导致的数据损失，由甲方承担相应责任。</w:t>
      </w:r>
    </w:p>
    <w:p>
      <w:pPr>
        <w:pStyle w:val="Heading2"/>
        <w:keepNext/>
        <w:spacing w:before="160" w:after="80"/>
      </w:pPr>
      <w:r>
        <w:rPr>
          <w:rFonts w:ascii="黑体" w:hAnsi="黑体" w:eastAsia="黑体"/>
          <w:b/>
          <w:color w:val="000000"/>
          <w:sz w:val="24"/>
        </w:rPr>
        <w:t>10.4 保密义务</w:t>
      </w:r>
    </w:p>
    <w:p>
      <w:pPr>
        <w:spacing w:before="0" w:after="100" w:line="324" w:lineRule="auto"/>
        <w:ind w:firstLine="420"/>
      </w:pPr>
      <w:r>
        <w:rPr>
          <w:rFonts w:ascii="宋体" w:hAnsi="宋体" w:eastAsia="宋体"/>
          <w:color w:val="000000"/>
          <w:sz w:val="21"/>
        </w:rPr>
        <w:t>双方对在项目中获悉的商业秘密、技术资料、价格信息、员工信息、工资数据及其他未公开信息承担保密义务。非经信息提供方书面同意，不得向无关第三方披露。本条义务不因合同终止而终止。</w:t>
      </w:r>
    </w:p>
    <w:p>
      <w:pPr>
        <w:pStyle w:val="Heading1"/>
        <w:keepNext/>
        <w:spacing w:before="260" w:after="120"/>
      </w:pPr>
      <w:r>
        <w:rPr>
          <w:rFonts w:ascii="黑体" w:hAnsi="黑体" w:eastAsia="黑体"/>
          <w:b/>
          <w:color w:val="000000"/>
          <w:sz w:val="28"/>
        </w:rPr>
        <w:t>第十一条 质量保证与售后服务</w:t>
      </w:r>
    </w:p>
    <w:p>
      <w:pPr>
        <w:pStyle w:val="Heading2"/>
        <w:keepNext/>
        <w:spacing w:before="160" w:after="80"/>
      </w:pPr>
      <w:r>
        <w:rPr>
          <w:rFonts w:ascii="黑体" w:hAnsi="黑体" w:eastAsia="黑体"/>
          <w:b/>
          <w:color w:val="000000"/>
          <w:sz w:val="24"/>
        </w:rPr>
        <w:t>11.1 免费质保期</w:t>
      </w:r>
    </w:p>
    <w:p>
      <w:pPr>
        <w:spacing w:before="0" w:after="100" w:line="324" w:lineRule="auto"/>
        <w:ind w:firstLine="420"/>
      </w:pPr>
      <w:r>
        <w:rPr>
          <w:rFonts w:ascii="宋体" w:hAnsi="宋体" w:eastAsia="宋体"/>
          <w:color w:val="000000"/>
          <w:sz w:val="21"/>
        </w:rPr>
        <w:t>项目免费质保期为最终验收通过之日起 6 个月。质保期内，乙方免费修复合同范围内可复现的软件缺陷。</w:t>
      </w:r>
    </w:p>
    <w:p>
      <w:pPr>
        <w:pStyle w:val="Heading2"/>
        <w:keepNext/>
        <w:spacing w:before="160" w:after="80"/>
      </w:pPr>
      <w:r>
        <w:rPr>
          <w:rFonts w:ascii="黑体" w:hAnsi="黑体" w:eastAsia="黑体"/>
          <w:b/>
          <w:color w:val="000000"/>
          <w:sz w:val="24"/>
        </w:rPr>
        <w:t>11.2 服务时间与响应</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c>
          <w:tcPr>
            <w:tcW w:type="dxa" w:w="170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问题级别</w:t>
            </w:r>
          </w:p>
        </w:tc>
        <w:tc>
          <w:tcPr>
            <w:tcW w:type="dxa" w:w="5102"/>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示例</w:t>
            </w:r>
          </w:p>
        </w:tc>
        <w:tc>
          <w:tcPr>
            <w:tcW w:type="dxa" w:w="238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初次响应</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紧急问题</w:t>
            </w:r>
          </w:p>
        </w:tc>
        <w:tc>
          <w:tcPr>
            <w:tcW w:type="dxa" w:w="510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系统整体无法访问或核心生产流程完全中断</w:t>
            </w:r>
          </w:p>
        </w:tc>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工作时间内 4 小时</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一般问题</w:t>
            </w:r>
          </w:p>
        </w:tc>
        <w:tc>
          <w:tcPr>
            <w:tcW w:type="dxa" w:w="510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局部功能异常但存在替代操作方式</w:t>
            </w:r>
          </w:p>
        </w:tc>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1 个工作日</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咨询与优化</w:t>
            </w:r>
          </w:p>
        </w:tc>
        <w:tc>
          <w:tcPr>
            <w:tcW w:type="dxa" w:w="510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操作咨询、体验优化或新增建议</w:t>
            </w:r>
          </w:p>
        </w:tc>
        <w:tc>
          <w:tcPr>
            <w:tcW w:type="dxa" w:w="238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2 个工作日内反馈处理意见</w:t>
            </w:r>
          </w:p>
        </w:tc>
      </w:tr>
    </w:tbl>
    <w:p>
      <w:pPr>
        <w:spacing w:after="40"/>
      </w:pPr>
    </w:p>
    <w:p>
      <w:pPr>
        <w:spacing w:before="0" w:after="100" w:line="324" w:lineRule="auto"/>
        <w:ind w:firstLine="420"/>
      </w:pPr>
      <w:r>
        <w:rPr>
          <w:rFonts w:ascii="宋体" w:hAnsi="宋体" w:eastAsia="宋体"/>
          <w:color w:val="000000"/>
          <w:sz w:val="21"/>
        </w:rPr>
        <w:t>上述时间为初次响应时间，不等同于修复完成时间。具体修复周期根据问题复杂程度合理确定。</w:t>
      </w:r>
    </w:p>
    <w:p>
      <w:pPr>
        <w:pStyle w:val="Heading2"/>
        <w:keepNext/>
        <w:spacing w:before="160" w:after="80"/>
      </w:pPr>
      <w:r>
        <w:rPr>
          <w:rFonts w:ascii="黑体" w:hAnsi="黑体" w:eastAsia="黑体"/>
          <w:b/>
          <w:color w:val="000000"/>
          <w:sz w:val="24"/>
        </w:rPr>
        <w:t>11.3 不属于免费质保的事项</w:t>
      </w:r>
    </w:p>
    <w:p>
      <w:pPr>
        <w:pStyle w:val="ListBullet"/>
        <w:spacing w:after="60" w:line="300" w:lineRule="auto"/>
      </w:pPr>
      <w:r>
        <w:rPr>
          <w:rFonts w:ascii="宋体" w:hAnsi="宋体" w:eastAsia="宋体"/>
          <w:color w:val="000000"/>
          <w:sz w:val="21"/>
        </w:rPr>
        <w:t>新增功能、流程调整、报表修改、界面重做及第三方接口变化；</w:t>
      </w:r>
    </w:p>
    <w:p>
      <w:pPr>
        <w:pStyle w:val="ListBullet"/>
        <w:spacing w:after="60" w:line="300" w:lineRule="auto"/>
      </w:pPr>
      <w:r>
        <w:rPr>
          <w:rFonts w:ascii="宋体" w:hAnsi="宋体" w:eastAsia="宋体"/>
          <w:color w:val="000000"/>
          <w:sz w:val="21"/>
        </w:rPr>
        <w:t>甲方或第三方修改系统、数据库、服务器配置造成的问题；</w:t>
      </w:r>
    </w:p>
    <w:p>
      <w:pPr>
        <w:pStyle w:val="ListBullet"/>
        <w:spacing w:after="60" w:line="300" w:lineRule="auto"/>
      </w:pPr>
      <w:r>
        <w:rPr>
          <w:rFonts w:ascii="宋体" w:hAnsi="宋体" w:eastAsia="宋体"/>
          <w:color w:val="000000"/>
          <w:sz w:val="21"/>
        </w:rPr>
        <w:t>硬件、网络、操作系统、域名、证书或第三方服务故障；</w:t>
      </w:r>
    </w:p>
    <w:p>
      <w:pPr>
        <w:pStyle w:val="ListBullet"/>
        <w:spacing w:after="60" w:line="300" w:lineRule="auto"/>
      </w:pPr>
      <w:r>
        <w:rPr>
          <w:rFonts w:ascii="宋体" w:hAnsi="宋体" w:eastAsia="宋体"/>
          <w:color w:val="000000"/>
          <w:sz w:val="21"/>
        </w:rPr>
        <w:t>甲方误操作、错误数据、未备份或超出系统设计用途的使用；</w:t>
      </w:r>
    </w:p>
    <w:p>
      <w:pPr>
        <w:pStyle w:val="ListBullet"/>
        <w:spacing w:after="60" w:line="300" w:lineRule="auto"/>
      </w:pPr>
      <w:r>
        <w:rPr>
          <w:rFonts w:ascii="宋体" w:hAnsi="宋体" w:eastAsia="宋体"/>
          <w:color w:val="000000"/>
          <w:sz w:val="21"/>
        </w:rPr>
        <w:t>质保期满后的日常维护、巡检、升级和新增开发。</w:t>
      </w:r>
    </w:p>
    <w:p>
      <w:pPr>
        <w:spacing w:before="0" w:after="100" w:line="324" w:lineRule="auto"/>
        <w:ind w:firstLine="420"/>
      </w:pPr>
      <w:r>
        <w:rPr>
          <w:rFonts w:ascii="宋体" w:hAnsi="宋体" w:eastAsia="宋体"/>
          <w:color w:val="000000"/>
          <w:sz w:val="21"/>
        </w:rPr>
        <w:t>质保期满后的技术支持和运维服务，由双方另行签订服务协议或按次结算。</w:t>
      </w:r>
    </w:p>
    <w:p>
      <w:pPr>
        <w:pStyle w:val="Heading1"/>
        <w:keepNext/>
        <w:spacing w:before="260" w:after="120"/>
      </w:pPr>
      <w:r>
        <w:rPr>
          <w:rFonts w:ascii="黑体" w:hAnsi="黑体" w:eastAsia="黑体"/>
          <w:b/>
          <w:color w:val="000000"/>
          <w:sz w:val="28"/>
        </w:rPr>
        <w:t>第十二条 违约责任</w:t>
      </w:r>
    </w:p>
    <w:p>
      <w:pPr>
        <w:pStyle w:val="Heading2"/>
        <w:keepNext/>
        <w:spacing w:before="160" w:after="80"/>
      </w:pPr>
      <w:r>
        <w:rPr>
          <w:rFonts w:ascii="黑体" w:hAnsi="黑体" w:eastAsia="黑体"/>
          <w:b/>
          <w:color w:val="000000"/>
          <w:sz w:val="24"/>
        </w:rPr>
        <w:t>12.1 甲方逾期付款</w:t>
      </w:r>
    </w:p>
    <w:p>
      <w:pPr>
        <w:spacing w:before="0" w:after="100" w:line="324" w:lineRule="auto"/>
        <w:ind w:firstLine="420"/>
      </w:pPr>
      <w:r>
        <w:rPr>
          <w:rFonts w:ascii="宋体" w:hAnsi="宋体" w:eastAsia="宋体"/>
          <w:color w:val="000000"/>
          <w:sz w:val="21"/>
        </w:rPr>
        <w:t>甲方逾期付款的，每逾期一日，按逾期未付款项的万分之三向乙方支付违约金，累计不超过合同总价的 10%。逾期超过 5 个工作日，乙方有权暂停开发、交付、部署或服务，工期相应顺延。</w:t>
      </w:r>
    </w:p>
    <w:p>
      <w:pPr>
        <w:pStyle w:val="Heading2"/>
        <w:keepNext/>
        <w:spacing w:before="160" w:after="80"/>
      </w:pPr>
      <w:r>
        <w:rPr>
          <w:rFonts w:ascii="黑体" w:hAnsi="黑体" w:eastAsia="黑体"/>
          <w:b/>
          <w:color w:val="000000"/>
          <w:sz w:val="24"/>
        </w:rPr>
        <w:t>12.2 乙方逾期交付</w:t>
      </w:r>
    </w:p>
    <w:p>
      <w:pPr>
        <w:spacing w:before="0" w:after="100" w:line="324" w:lineRule="auto"/>
        <w:ind w:firstLine="420"/>
      </w:pPr>
      <w:r>
        <w:rPr>
          <w:rFonts w:ascii="宋体" w:hAnsi="宋体" w:eastAsia="宋体"/>
          <w:color w:val="000000"/>
          <w:sz w:val="21"/>
        </w:rPr>
        <w:t>因乙方原因未按约定完成交付的，每逾期一日，按合同总价的万分之三向甲方支付违约金，累计不超过合同总价的 10%。因甲方延迟、需求变更、第三方原因或不可抗力导致的延期除外。</w:t>
      </w:r>
    </w:p>
    <w:p>
      <w:pPr>
        <w:pStyle w:val="Heading2"/>
        <w:keepNext/>
        <w:spacing w:before="160" w:after="80"/>
      </w:pPr>
      <w:r>
        <w:rPr>
          <w:rFonts w:ascii="黑体" w:hAnsi="黑体" w:eastAsia="黑体"/>
          <w:b/>
          <w:color w:val="000000"/>
          <w:sz w:val="24"/>
        </w:rPr>
        <w:t>12.3 数据与保密违约</w:t>
      </w:r>
    </w:p>
    <w:p>
      <w:pPr>
        <w:spacing w:before="0" w:after="100" w:line="324" w:lineRule="auto"/>
        <w:ind w:firstLine="420"/>
      </w:pPr>
      <w:r>
        <w:rPr>
          <w:rFonts w:ascii="宋体" w:hAnsi="宋体" w:eastAsia="宋体"/>
          <w:color w:val="000000"/>
          <w:sz w:val="21"/>
        </w:rPr>
        <w:t>任何一方违反数据安全或保密义务，给对方造成直接经济损失的，应依法承担赔偿责任。受损方应采取合理措施防止损失扩大。</w:t>
      </w:r>
    </w:p>
    <w:p>
      <w:pPr>
        <w:pStyle w:val="Heading2"/>
        <w:keepNext/>
        <w:spacing w:before="160" w:after="80"/>
      </w:pPr>
      <w:r>
        <w:rPr>
          <w:rFonts w:ascii="黑体" w:hAnsi="黑体" w:eastAsia="黑体"/>
          <w:b/>
          <w:color w:val="000000"/>
          <w:sz w:val="24"/>
        </w:rPr>
        <w:t>12.4 责任限制</w:t>
      </w:r>
    </w:p>
    <w:p>
      <w:pPr>
        <w:spacing w:before="0" w:after="100" w:line="324" w:lineRule="auto"/>
        <w:ind w:firstLine="420"/>
      </w:pPr>
      <w:r>
        <w:rPr>
          <w:rFonts w:ascii="宋体" w:hAnsi="宋体" w:eastAsia="宋体"/>
          <w:color w:val="000000"/>
          <w:sz w:val="21"/>
        </w:rPr>
        <w:t>除故意或重大过失、侵犯第三方合法权利、违反保密或数据保护义务外，任一方因本合同承担的累计赔偿责任原则上不超过本合同已支付或应支付总价。任何一方不对对方的间接损失、预期利润损失承担责任。</w:t>
      </w:r>
    </w:p>
    <w:p>
      <w:pPr>
        <w:pStyle w:val="Heading1"/>
        <w:keepNext/>
        <w:spacing w:before="260" w:after="120"/>
      </w:pPr>
      <w:r>
        <w:rPr>
          <w:rFonts w:ascii="黑体" w:hAnsi="黑体" w:eastAsia="黑体"/>
          <w:b/>
          <w:color w:val="000000"/>
          <w:sz w:val="28"/>
        </w:rPr>
        <w:t>第十三条 合同暂停与解除</w:t>
      </w:r>
    </w:p>
    <w:p>
      <w:pPr>
        <w:pStyle w:val="Heading2"/>
        <w:keepNext/>
        <w:spacing w:before="160" w:after="80"/>
      </w:pPr>
      <w:r>
        <w:rPr>
          <w:rFonts w:ascii="黑体" w:hAnsi="黑体" w:eastAsia="黑体"/>
          <w:b/>
          <w:color w:val="000000"/>
          <w:sz w:val="24"/>
        </w:rPr>
        <w:t>13.1 暂停</w:t>
      </w:r>
    </w:p>
    <w:p>
      <w:pPr>
        <w:spacing w:before="0" w:after="100" w:line="324" w:lineRule="auto"/>
        <w:ind w:firstLine="420"/>
      </w:pPr>
      <w:r>
        <w:rPr>
          <w:rFonts w:ascii="宋体" w:hAnsi="宋体" w:eastAsia="宋体"/>
          <w:color w:val="000000"/>
          <w:sz w:val="21"/>
        </w:rPr>
        <w:t>甲方逾期付款、超过 10 个工作日未提供关键资料或未确认关键事项时，乙方可书面通知暂停项目。暂停期间不计入乙方工期。</w:t>
      </w:r>
    </w:p>
    <w:p>
      <w:pPr>
        <w:pStyle w:val="Heading2"/>
        <w:keepNext/>
        <w:spacing w:before="160" w:after="80"/>
      </w:pPr>
      <w:r>
        <w:rPr>
          <w:rFonts w:ascii="黑体" w:hAnsi="黑体" w:eastAsia="黑体"/>
          <w:b/>
          <w:color w:val="000000"/>
          <w:sz w:val="24"/>
        </w:rPr>
        <w:t>13.2 解除</w:t>
      </w:r>
    </w:p>
    <w:p>
      <w:pPr>
        <w:pStyle w:val="ListBullet"/>
        <w:spacing w:after="60" w:line="300" w:lineRule="auto"/>
      </w:pPr>
      <w:r>
        <w:rPr>
          <w:rFonts w:ascii="宋体" w:hAnsi="宋体" w:eastAsia="宋体"/>
          <w:color w:val="000000"/>
          <w:sz w:val="21"/>
        </w:rPr>
        <w:t>一方严重违反合同，经另一方书面催告后 10 个工作日内仍未改正的，守约方有权解除合同并追究违约责任。</w:t>
      </w:r>
    </w:p>
    <w:p>
      <w:pPr>
        <w:pStyle w:val="ListBullet"/>
        <w:spacing w:after="60" w:line="300" w:lineRule="auto"/>
      </w:pPr>
      <w:r>
        <w:rPr>
          <w:rFonts w:ascii="宋体" w:hAnsi="宋体" w:eastAsia="宋体"/>
          <w:color w:val="000000"/>
          <w:sz w:val="21"/>
        </w:rPr>
        <w:t>甲方无乙方违约原因单方终止项目的，应按乙方已完成工作量及已发生的合理成本结算，已付款项优先用于抵扣。</w:t>
      </w:r>
    </w:p>
    <w:p>
      <w:pPr>
        <w:pStyle w:val="ListBullet"/>
        <w:spacing w:after="60" w:line="300" w:lineRule="auto"/>
      </w:pPr>
      <w:r>
        <w:rPr>
          <w:rFonts w:ascii="宋体" w:hAnsi="宋体" w:eastAsia="宋体"/>
          <w:color w:val="000000"/>
          <w:sz w:val="21"/>
        </w:rPr>
        <w:t>乙方无正当理由无法继续履行的，应退还对应未完成部分的已收款项，并配合交接已完成的约定交付成果。</w:t>
      </w:r>
    </w:p>
    <w:p>
      <w:pPr>
        <w:pStyle w:val="ListBullet"/>
        <w:spacing w:after="60" w:line="300" w:lineRule="auto"/>
      </w:pPr>
      <w:r>
        <w:rPr>
          <w:rFonts w:ascii="宋体" w:hAnsi="宋体" w:eastAsia="宋体"/>
          <w:color w:val="000000"/>
          <w:sz w:val="21"/>
        </w:rPr>
        <w:t>合同解除不影响保密、数据、使用限制、违约责任及争议解决条款的效力。</w:t>
      </w:r>
    </w:p>
    <w:p>
      <w:pPr>
        <w:pStyle w:val="Heading1"/>
        <w:keepNext/>
        <w:spacing w:before="260" w:after="120"/>
      </w:pPr>
      <w:r>
        <w:rPr>
          <w:rFonts w:ascii="黑体" w:hAnsi="黑体" w:eastAsia="黑体"/>
          <w:b/>
          <w:color w:val="000000"/>
          <w:sz w:val="28"/>
        </w:rPr>
        <w:t>第十四条 不可抗力</w:t>
      </w:r>
    </w:p>
    <w:p>
      <w:pPr>
        <w:spacing w:before="0" w:after="100" w:line="324" w:lineRule="auto"/>
        <w:ind w:firstLine="420"/>
      </w:pPr>
      <w:r>
        <w:rPr>
          <w:rFonts w:ascii="宋体" w:hAnsi="宋体" w:eastAsia="宋体"/>
          <w:color w:val="000000"/>
          <w:sz w:val="21"/>
        </w:rPr>
        <w:t>因地震、洪水、火灾、重大疫情、战争、政府行为、大范围通信或基础设施中断等不能预见、不能避免且不能克服的事件导致不能履行或延迟履行的，受影响方在合理期限内通知对方并提供相关证明后，可根据影响程度部分或全部免除责任。双方应协商调整履行计划并尽量减少损失。</w:t>
      </w:r>
    </w:p>
    <w:p>
      <w:pPr>
        <w:pStyle w:val="Heading1"/>
        <w:keepNext/>
        <w:spacing w:before="260" w:after="120"/>
      </w:pPr>
      <w:r>
        <w:rPr>
          <w:rFonts w:ascii="黑体" w:hAnsi="黑体" w:eastAsia="黑体"/>
          <w:b/>
          <w:color w:val="000000"/>
          <w:sz w:val="28"/>
        </w:rPr>
        <w:t>第十五条 通知与送达</w:t>
      </w:r>
    </w:p>
    <w:p>
      <w:pPr>
        <w:pStyle w:val="Heading2"/>
        <w:keepNext/>
        <w:spacing w:before="160" w:after="80"/>
      </w:pPr>
      <w:r>
        <w:rPr>
          <w:rFonts w:ascii="黑体" w:hAnsi="黑体" w:eastAsia="黑体"/>
          <w:b/>
          <w:color w:val="000000"/>
          <w:sz w:val="24"/>
        </w:rPr>
        <w:t>15.1 有效联系方式</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2268"/>
        <w:gridCol w:w="2268"/>
        <w:gridCol w:w="2268"/>
      </w:tblGrid>
      <w:tr>
        <w:tc>
          <w:tcPr>
            <w:tcW w:type="dxa" w:w="1417"/>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主体</w:t>
            </w:r>
          </w:p>
        </w:tc>
        <w:tc>
          <w:tcPr>
            <w:tcW w:type="dxa" w:w="170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联系人</w:t>
            </w:r>
          </w:p>
        </w:tc>
        <w:tc>
          <w:tcPr>
            <w:tcW w:type="dxa" w:w="1984"/>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手机</w:t>
            </w:r>
          </w:p>
        </w:tc>
        <w:tc>
          <w:tcPr>
            <w:tcW w:type="dxa" w:w="4082"/>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电子邮箱/其他书面渠道</w:t>
            </w:r>
          </w:p>
        </w:tc>
      </w:tr>
      <w:tr>
        <w:tc>
          <w:tcPr>
            <w:tcW w:type="dxa" w:w="14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甲方</w:t>
            </w:r>
          </w:p>
        </w:tc>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w:t>
            </w:r>
          </w:p>
        </w:tc>
        <w:tc>
          <w:tcPr>
            <w:tcW w:type="dxa" w:w="1984"/>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w:t>
            </w:r>
          </w:p>
        </w:tc>
        <w:tc>
          <w:tcPr>
            <w:tcW w:type="dxa" w:w="408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w:t>
            </w:r>
          </w:p>
        </w:tc>
      </w:tr>
      <w:tr>
        <w:tc>
          <w:tcPr>
            <w:tcW w:type="dxa" w:w="1417"/>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乙方</w:t>
            </w:r>
          </w:p>
        </w:tc>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w:t>
            </w:r>
          </w:p>
        </w:tc>
        <w:tc>
          <w:tcPr>
            <w:tcW w:type="dxa" w:w="1984"/>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w:t>
            </w:r>
          </w:p>
        </w:tc>
        <w:tc>
          <w:tcPr>
            <w:tcW w:type="dxa" w:w="408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________________</w:t>
            </w:r>
          </w:p>
        </w:tc>
      </w:tr>
    </w:tbl>
    <w:p>
      <w:pPr>
        <w:spacing w:after="40"/>
      </w:pPr>
    </w:p>
    <w:p>
      <w:pPr>
        <w:spacing w:before="0" w:after="100" w:line="324" w:lineRule="auto"/>
        <w:ind w:firstLine="420"/>
      </w:pPr>
      <w:r>
        <w:rPr>
          <w:rFonts w:ascii="宋体" w:hAnsi="宋体" w:eastAsia="宋体"/>
          <w:color w:val="000000"/>
          <w:sz w:val="21"/>
        </w:rPr>
        <w:t>双方通过上述地址、电子邮箱、项目沟通群或双方确认的电子协作工具发送的需求确认、交付通知、验收意见及变更确认，均可作为履约记录。联系方式变更应及时书面通知对方，否则原联系方式仍视为有效。</w:t>
      </w:r>
    </w:p>
    <w:p>
      <w:pPr>
        <w:pStyle w:val="Heading1"/>
        <w:keepNext/>
        <w:spacing w:before="260" w:after="120"/>
      </w:pPr>
      <w:r>
        <w:rPr>
          <w:rFonts w:ascii="黑体" w:hAnsi="黑体" w:eastAsia="黑体"/>
          <w:b/>
          <w:color w:val="000000"/>
          <w:sz w:val="28"/>
        </w:rPr>
        <w:t>第十六条 争议解决</w:t>
      </w:r>
    </w:p>
    <w:p>
      <w:pPr>
        <w:spacing w:before="0" w:after="100" w:line="324" w:lineRule="auto"/>
        <w:ind w:firstLine="420"/>
      </w:pPr>
      <w:r>
        <w:rPr>
          <w:rFonts w:ascii="宋体" w:hAnsi="宋体" w:eastAsia="宋体"/>
          <w:color w:val="000000"/>
          <w:sz w:val="21"/>
        </w:rPr>
        <w:t>本合同的订立、效力、解释、履行及争议解决均适用中华人民共和国法律。因本合同产生的争议，双方应首先友好协商；协商不成的，任一方可向乙方住所地有管辖权的人民法院提起诉讼。</w:t>
      </w:r>
    </w:p>
    <w:p>
      <w:pPr>
        <w:pStyle w:val="Heading1"/>
        <w:keepNext/>
        <w:spacing w:before="260" w:after="120"/>
      </w:pPr>
      <w:r>
        <w:rPr>
          <w:rFonts w:ascii="黑体" w:hAnsi="黑体" w:eastAsia="黑体"/>
          <w:b/>
          <w:color w:val="000000"/>
          <w:sz w:val="28"/>
        </w:rPr>
        <w:t>第十七条 其他约定</w:t>
      </w:r>
    </w:p>
    <w:p>
      <w:pPr>
        <w:pStyle w:val="ListBullet"/>
        <w:spacing w:after="60" w:line="300" w:lineRule="auto"/>
      </w:pPr>
      <w:r>
        <w:rPr>
          <w:rFonts w:ascii="宋体" w:hAnsi="宋体" w:eastAsia="宋体"/>
          <w:color w:val="000000"/>
          <w:sz w:val="21"/>
        </w:rPr>
        <w:t>本合同未尽事宜，由双方另行签署书面补充协议。</w:t>
      </w:r>
    </w:p>
    <w:p>
      <w:pPr>
        <w:pStyle w:val="ListBullet"/>
        <w:spacing w:after="60" w:line="300" w:lineRule="auto"/>
      </w:pPr>
      <w:r>
        <w:rPr>
          <w:rFonts w:ascii="宋体" w:hAnsi="宋体" w:eastAsia="宋体"/>
          <w:color w:val="000000"/>
          <w:sz w:val="21"/>
        </w:rPr>
        <w:t>任何一方未及时行使合同权利，不构成对该权利的放弃。</w:t>
      </w:r>
    </w:p>
    <w:p>
      <w:pPr>
        <w:pStyle w:val="ListBullet"/>
        <w:spacing w:after="60" w:line="300" w:lineRule="auto"/>
      </w:pPr>
      <w:r>
        <w:rPr>
          <w:rFonts w:ascii="宋体" w:hAnsi="宋体" w:eastAsia="宋体"/>
          <w:color w:val="000000"/>
          <w:sz w:val="21"/>
        </w:rPr>
        <w:t>本合同部分条款无效或不可执行，不影响其他条款的效力。</w:t>
      </w:r>
    </w:p>
    <w:p>
      <w:pPr>
        <w:pStyle w:val="ListBullet"/>
        <w:spacing w:after="60" w:line="300" w:lineRule="auto"/>
      </w:pPr>
      <w:r>
        <w:rPr>
          <w:rFonts w:ascii="宋体" w:hAnsi="宋体" w:eastAsia="宋体"/>
          <w:color w:val="000000"/>
          <w:sz w:val="21"/>
        </w:rPr>
        <w:t>本合同自双方签字并盖章之日起生效。</w:t>
      </w:r>
    </w:p>
    <w:p>
      <w:pPr>
        <w:pStyle w:val="ListBullet"/>
        <w:spacing w:after="60" w:line="300" w:lineRule="auto"/>
      </w:pPr>
      <w:r>
        <w:rPr>
          <w:rFonts w:ascii="宋体" w:hAnsi="宋体" w:eastAsia="宋体"/>
          <w:color w:val="000000"/>
          <w:sz w:val="21"/>
        </w:rPr>
        <w:t>本合同正本一式贰份，甲乙双方各执壹份，具有同等法律效力。</w:t>
      </w:r>
    </w:p>
    <w:p>
      <w:pPr>
        <w:pStyle w:val="ListBullet"/>
        <w:spacing w:after="60" w:line="300" w:lineRule="auto"/>
      </w:pPr>
      <w:r>
        <w:rPr>
          <w:rFonts w:ascii="宋体" w:hAnsi="宋体" w:eastAsia="宋体"/>
          <w:color w:val="000000"/>
          <w:sz w:val="21"/>
        </w:rPr>
        <w:t>经双方认可的可靠电子签署合同，与纸质签署合同具有同等效力。</w:t>
      </w:r>
    </w:p>
    <w:p>
      <w:pPr>
        <w:pStyle w:val="Heading2"/>
        <w:keepNext/>
        <w:spacing w:before="160" w:after="80"/>
      </w:pPr>
      <w:r>
        <w:rPr>
          <w:rFonts w:ascii="黑体" w:hAnsi="黑体" w:eastAsia="黑体"/>
          <w:b/>
          <w:color w:val="000000"/>
          <w:sz w:val="24"/>
        </w:rPr>
        <w:t>附件清单</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24"/>
        <w:gridCol w:w="3024"/>
        <w:gridCol w:w="3024"/>
      </w:tblGrid>
      <w:tr>
        <w:tc>
          <w:tcPr>
            <w:tcW w:type="dxa" w:w="1701"/>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附件</w:t>
            </w:r>
          </w:p>
        </w:tc>
        <w:tc>
          <w:tcPr>
            <w:tcW w:type="dxa" w:w="5669"/>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名称</w:t>
            </w:r>
          </w:p>
        </w:tc>
        <w:tc>
          <w:tcPr>
            <w:tcW w:type="dxa" w:w="1814"/>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版本</w:t>
            </w:r>
          </w:p>
        </w:tc>
      </w:tr>
      <w:tr>
        <w:tc>
          <w:tcPr>
            <w:tcW w:type="dxa" w:w="1701"/>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附件一</w:t>
            </w:r>
          </w:p>
        </w:tc>
        <w:tc>
          <w:tcPr>
            <w:tcW w:type="dxa" w:w="5669"/>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生产管理系统一期软件功能清单</w:t>
            </w:r>
          </w:p>
        </w:tc>
        <w:tc>
          <w:tcPr>
            <w:tcW w:type="dxa" w:w="1814"/>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V2.0</w:t>
            </w:r>
          </w:p>
        </w:tc>
      </w:tr>
    </w:tbl>
    <w:p>
      <w:pPr>
        <w:spacing w:after="40"/>
      </w:pPr>
    </w:p>
    <w:p>
      <w:r>
        <w:br w:type="page"/>
      </w:r>
    </w:p>
    <w:p>
      <w:pPr>
        <w:pStyle w:val="Heading1"/>
        <w:keepNext/>
        <w:spacing w:before="260" w:after="120"/>
      </w:pPr>
      <w:r>
        <w:rPr>
          <w:rFonts w:ascii="黑体" w:hAnsi="黑体" w:eastAsia="黑体"/>
          <w:b/>
          <w:color w:val="000000"/>
          <w:sz w:val="28"/>
        </w:rPr>
        <w:t>签署页</w:t>
      </w: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36"/>
        <w:gridCol w:w="4536"/>
      </w:tblGrid>
      <w:tr>
        <w:tc>
          <w:tcPr>
            <w:tcW w:type="dxa" w:w="4592"/>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甲方（委托方）</w:t>
            </w:r>
          </w:p>
        </w:tc>
        <w:tc>
          <w:tcPr>
            <w:tcW w:type="dxa" w:w="4592"/>
            <w:tcMar>
              <w:top w:w="100" w:type="dxa"/>
              <w:start w:w="120" w:type="dxa"/>
              <w:bottom w:w="100" w:type="dxa"/>
              <w:end w:w="120" w:type="dxa"/>
            </w:tcMar>
            <w:vAlign w:val="center"/>
            <w:shd w:fill="F2F4F7"/>
          </w:tcPr>
          <w:p>
            <w:pPr>
              <w:spacing w:before="0" w:after="0" w:line="276" w:lineRule="auto"/>
            </w:pPr>
            <w:r>
              <w:rPr>
                <w:rFonts w:ascii="宋体" w:hAnsi="宋体" w:eastAsia="宋体"/>
                <w:b/>
                <w:color w:val="000000"/>
                <w:sz w:val="19"/>
              </w:rPr>
              <w:t>乙方（服务方）</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名称：________________________</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名称：重庆恒算科技有限公司</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法定代表人/授权代表：________</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法定代表人/授权代表：________</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签字：________________________</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签字：________________________</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盖章：</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盖章：</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签订日期：____年__月__日</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签订日期：____年__月__日</w:t>
            </w:r>
          </w:p>
        </w:tc>
      </w:tr>
      <w:tr>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签订地点：____________________</w:t>
            </w:r>
          </w:p>
        </w:tc>
        <w:tc>
          <w:tcPr>
            <w:tcW w:type="dxa" w:w="4592"/>
            <w:tcMar>
              <w:top w:w="100" w:type="dxa"/>
              <w:start w:w="120" w:type="dxa"/>
              <w:bottom w:w="100" w:type="dxa"/>
              <w:end w:w="120" w:type="dxa"/>
            </w:tcMar>
            <w:vAlign w:val="center"/>
          </w:tcPr>
          <w:p>
            <w:pPr>
              <w:spacing w:before="0" w:after="0" w:line="276" w:lineRule="auto"/>
            </w:pPr>
            <w:r>
              <w:rPr>
                <w:rFonts w:ascii="宋体" w:hAnsi="宋体" w:eastAsia="宋体"/>
                <w:b w:val="0"/>
                <w:color w:val="000000"/>
                <w:sz w:val="19"/>
              </w:rPr>
              <w:t>签订地点：____________________</w:t>
            </w:r>
          </w:p>
        </w:tc>
      </w:tr>
    </w:tbl>
    <w:p>
      <w:pPr>
        <w:spacing w:after="40"/>
      </w:pPr>
    </w:p>
    <w:tbl>
      <w:tblPr>
        <w:tblW w:type="auto" w:w="0"/>
        <w:tblLayout w:type="fixed"/>
        <w:tblLook w:firstColumn="1" w:firstRow="1" w:lastColumn="0" w:lastRow="0" w:noHBand="0" w:noVBand="1" w:val="04A0"/>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9072"/>
      </w:tblGrid>
      <w:tr>
        <w:tc>
          <w:tcPr>
            <w:tcW w:type="dxa" w:w="9184"/>
            <w:tcMar>
              <w:top w:w="100" w:type="dxa"/>
              <w:start w:w="120" w:type="dxa"/>
              <w:bottom w:w="100" w:type="dxa"/>
              <w:end w:w="120" w:type="dxa"/>
            </w:tcMar>
            <w:vAlign w:val="center"/>
            <w:shd w:fill="FFF8E1"/>
          </w:tcPr>
          <w:p>
            <w:pPr>
              <w:spacing w:before="0" w:after="0" w:line="276" w:lineRule="auto"/>
            </w:pPr>
            <w:r>
              <w:rPr>
                <w:rFonts w:ascii="宋体" w:hAnsi="宋体" w:eastAsia="宋体"/>
                <w:b w:val="0"/>
                <w:color w:val="000000"/>
                <w:sz w:val="19"/>
              </w:rPr>
              <w:t>签署前必填：合同总价、甲乙方统一社会信用代码及地址、联系人、对公账户、计划交付日期、发票类型。</w:t>
            </w:r>
          </w:p>
        </w:tc>
      </w:tr>
    </w:tbl>
    <w:p>
      <w:pPr>
        <w:spacing w:after="40"/>
      </w:pPr>
    </w:p>
    <w:sectPr w:rsidR="00FC693F" w:rsidRPr="0006063C" w:rsidSect="00034616">
      <w:footerReference w:type="default" r:id="rId9"/>
      <w:pgSz w:w="11906" w:h="16838"/>
      <w:pgMar w:top="1417" w:right="1417" w:bottom="130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5A5A5A"/>
        <w:sz w:val="18"/>
      </w:rPr>
      <w:t>生产管理系统定制开发及实施服务合同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