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60"/>
      </w:pPr>
      <w:r>
        <w:rPr>
          <w:rFonts w:ascii="Calibri" w:hAnsi="Calibri" w:eastAsia="Microsoft YaHei"/>
          <w:b/>
          <w:i w:val="0"/>
          <w:color w:val="2E74B5"/>
          <w:sz w:val="22"/>
        </w:rPr>
        <w:t>合作范围确认建议稿</w:t>
      </w:r>
    </w:p>
    <w:p>
      <w:pPr>
        <w:spacing w:after="160"/>
      </w:pPr>
      <w:r>
        <w:rPr>
          <w:rFonts w:ascii="Calibri" w:hAnsi="Calibri" w:eastAsia="Microsoft YaHei"/>
          <w:b/>
          <w:i w:val="0"/>
          <w:color w:val="172B4D"/>
          <w:sz w:val="56"/>
        </w:rPr>
        <w:t>ERPNext 制造执行与计件工资系统</w:t>
      </w:r>
    </w:p>
    <w:p>
      <w:pPr>
        <w:spacing w:after="480"/>
      </w:pPr>
      <w:r>
        <w:rPr>
          <w:rFonts w:ascii="Calibri" w:hAnsi="Calibri" w:eastAsia="Microsoft YaHei"/>
          <w:b w:val="0"/>
          <w:i w:val="0"/>
          <w:color w:val="667085"/>
          <w:sz w:val="26"/>
        </w:rPr>
        <w:t>以“缩短订单后操作链路、让工人容易报工、自动形成计件工资”为一期核心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Microsoft YaHei"/>
                <w:b/>
                <w:i w:val="0"/>
                <w:color w:val="172B4D"/>
                <w:sz w:val="20"/>
              </w:rPr>
              <w:t>文档状态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讨论版，用于确认合作内容，不等同于最终合同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Microsoft YaHei"/>
                <w:b/>
                <w:i w:val="0"/>
                <w:color w:val="172B4D"/>
                <w:sz w:val="20"/>
              </w:rPr>
              <w:t>建议周期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8周（以范围冻结、基础资料按时提供为前提）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Microsoft YaHei"/>
                <w:b/>
                <w:i w:val="0"/>
                <w:color w:val="172B4D"/>
                <w:sz w:val="20"/>
              </w:rPr>
              <w:t>核心范围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生产制造流程简化、移动报工、质量结果、个人计件工资、基础报表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Microsoft YaHei"/>
                <w:b/>
                <w:i w:val="0"/>
                <w:color w:val="172B4D"/>
                <w:sz w:val="20"/>
              </w:rPr>
              <w:t>编制日期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2026年6月14日</w:t>
            </w:r>
          </w:p>
        </w:tc>
      </w:tr>
    </w:tbl>
    <w:p>
      <w:pPr>
        <w:spacing w:after="1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22"/>
              </w:rPr>
              <w:t>本稿的核心判断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72B4D"/>
                <w:sz w:val="21"/>
              </w:rPr>
              <w:t>客户原始需求是一份完整ERP需求池，覆盖进销存、制造、质量、计件、考勤、工资、财务、APP/小程序和离线同步。若全部纳入一期，两个月无法可靠交付。建议一期只承诺制造主链路和个人计件工资闭环，其余作为二期需求池单独评估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1. 项目目标与成功标准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一期不是重做一套ERP，而是在ERPNext现有能力上，把客户最常用的制造流程压缩成更容易操作的业务路径。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销售人员提交订单后，系统自动计算库存、生产需求和物料缺口，并生成待确认的生产/采购建议。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计划员在一个“生产指挥台”内完成确认，不必反复进入多个标准单据页面。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工人手机端只看到本人可开工的任务，执行开始、暂停、合格、不良、报废、返工等最少操作。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质检确认后的有效产量自动进入个人计件明细，月底形成可审核的工资计算结果。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保留ERP必须的审核、库存、成本和操作日志，不通过简单隐藏流程破坏数据准确性。</w:t>
      </w:r>
    </w:p>
    <w:p>
      <w:pPr>
        <w:pStyle w:val="Heading1"/>
        <w:keepNext/>
      </w:pPr>
      <w:r>
        <w:t>2. 建议的一期业务流程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1500"/>
        <w:gridCol w:w="5580"/>
        <w:gridCol w:w="1660"/>
      </w:tblGrid>
      <w:tr>
        <w:trPr>
          <w:tblHeader w:val="true"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19"/>
              </w:rPr>
              <w:t>步骤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19"/>
              </w:rPr>
              <w:t>环节</w:t>
            </w:r>
          </w:p>
        </w:tc>
        <w:tc>
          <w:tcPr>
            <w:tcW w:type="dxa" w:w="5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19"/>
              </w:rPr>
              <w:t>一期目标操作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19"/>
              </w:rPr>
              <w:t>责任角色</w:t>
            </w:r>
          </w:p>
        </w:tc>
      </w:tr>
      <w:tr>
        <w:tc>
          <w:tcPr>
            <w:tcW w:type="dxa" w:w="62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销售订单</w:t>
            </w:r>
          </w:p>
        </w:tc>
        <w:tc>
          <w:tcPr>
            <w:tcW w:type="dxa" w:w="558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录入客户、产品、数量、交期并提交</w:t>
            </w:r>
          </w:p>
        </w:tc>
        <w:tc>
          <w:tcPr>
            <w:tcW w:type="dxa" w:w="16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销售</w:t>
            </w:r>
          </w:p>
        </w:tc>
      </w:tr>
      <w:tr>
        <w:tc>
          <w:tcPr>
            <w:tcW w:type="dxa" w:w="62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需求与齐套核验</w:t>
            </w:r>
          </w:p>
        </w:tc>
        <w:tc>
          <w:tcPr>
            <w:tcW w:type="dxa" w:w="558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自动展开BOM，核验成品库存、在途、原料缺口和预计交期</w:t>
            </w:r>
          </w:p>
        </w:tc>
        <w:tc>
          <w:tcPr>
            <w:tcW w:type="dxa" w:w="16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系统</w:t>
            </w:r>
          </w:p>
        </w:tc>
      </w:tr>
      <w:tr>
        <w:tc>
          <w:tcPr>
            <w:tcW w:type="dxa" w:w="62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生产确认</w:t>
            </w:r>
          </w:p>
        </w:tc>
        <w:tc>
          <w:tcPr>
            <w:tcW w:type="dxa" w:w="558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一键生成生产工单、工序任务和缺料建议；关键单据仍由负责人确认提交</w:t>
            </w:r>
          </w:p>
        </w:tc>
        <w:tc>
          <w:tcPr>
            <w:tcW w:type="dxa" w:w="16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计划员</w:t>
            </w:r>
          </w:p>
        </w:tc>
      </w:tr>
      <w:tr>
        <w:tc>
          <w:tcPr>
            <w:tcW w:type="dxa" w:w="62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采购与到货</w:t>
            </w:r>
          </w:p>
        </w:tc>
        <w:tc>
          <w:tcPr>
            <w:tcW w:type="dxa" w:w="558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缺料形成采购物料请求，采购审核后生成采购订单；到货、质检、入库</w:t>
            </w:r>
          </w:p>
        </w:tc>
        <w:tc>
          <w:tcPr>
            <w:tcW w:type="dxa" w:w="16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采购/仓库</w:t>
            </w:r>
          </w:p>
        </w:tc>
      </w:tr>
      <w:tr>
        <w:tc>
          <w:tcPr>
            <w:tcW w:type="dxa" w:w="62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任务释放</w:t>
            </w:r>
          </w:p>
        </w:tc>
        <w:tc>
          <w:tcPr>
            <w:tcW w:type="dxa" w:w="558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材料齐套且前置工序满足条件后，任务显示为可开工</w:t>
            </w:r>
          </w:p>
        </w:tc>
        <w:tc>
          <w:tcPr>
            <w:tcW w:type="dxa" w:w="16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系统/班组长</w:t>
            </w:r>
          </w:p>
        </w:tc>
      </w:tr>
      <w:tr>
        <w:tc>
          <w:tcPr>
            <w:tcW w:type="dxa" w:w="62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移动报工</w:t>
            </w:r>
          </w:p>
        </w:tc>
        <w:tc>
          <w:tcPr>
            <w:tcW w:type="dxa" w:w="558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工人开始、暂停、分批报工，录入合格、不良、报废和返工数量</w:t>
            </w:r>
          </w:p>
        </w:tc>
        <w:tc>
          <w:tcPr>
            <w:tcW w:type="dxa" w:w="16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工人</w:t>
            </w:r>
          </w:p>
        </w:tc>
      </w:tr>
      <w:tr>
        <w:tc>
          <w:tcPr>
            <w:tcW w:type="dxa" w:w="62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质量确认</w:t>
            </w:r>
          </w:p>
        </w:tc>
        <w:tc>
          <w:tcPr>
            <w:tcW w:type="dxa" w:w="558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按规则抽检或全检，确认有效产量、返工和报废结果</w:t>
            </w:r>
          </w:p>
        </w:tc>
        <w:tc>
          <w:tcPr>
            <w:tcW w:type="dxa" w:w="16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质检</w:t>
            </w:r>
          </w:p>
        </w:tc>
      </w:tr>
      <w:tr>
        <w:tc>
          <w:tcPr>
            <w:tcW w:type="dxa" w:w="62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完工与计件</w:t>
            </w:r>
          </w:p>
        </w:tc>
        <w:tc>
          <w:tcPr>
            <w:tcW w:type="dxa" w:w="558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完工入库；有效产量按产品+工序单价形成计件金额</w:t>
            </w:r>
          </w:p>
        </w:tc>
        <w:tc>
          <w:tcPr>
            <w:tcW w:type="dxa" w:w="16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系统</w:t>
            </w:r>
          </w:p>
        </w:tc>
      </w:tr>
      <w:tr>
        <w:tc>
          <w:tcPr>
            <w:tcW w:type="dxa" w:w="62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5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月度结算</w:t>
            </w:r>
          </w:p>
        </w:tc>
        <w:tc>
          <w:tcPr>
            <w:tcW w:type="dxa" w:w="558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生成个人计件月报和工资计算草稿，经人事、财务审批</w:t>
            </w:r>
          </w:p>
        </w:tc>
        <w:tc>
          <w:tcPr>
            <w:tcW w:type="dxa" w:w="16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人事/财务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22"/>
              </w:rPr>
              <w:t>自动化边界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72B4D"/>
                <w:sz w:val="21"/>
              </w:rPr>
              <w:t>系统可以自动计算并生成建议或草稿，但采购订单、生产工单、工资结果等关键业务单据建议保留人工确认。这既能减少操作，也能避免错误BOM、错误数量或异常交期被系统直接执行。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3. 一期范围（建议作为合同验收范围）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20"/>
        <w:gridCol w:w="1600"/>
        <w:gridCol w:w="5700"/>
        <w:gridCol w:w="1240"/>
      </w:tblGrid>
      <w:tr>
        <w:trPr>
          <w:tblHeader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19"/>
              </w:rPr>
              <w:t>优先级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19"/>
              </w:rPr>
              <w:t>功能域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19"/>
              </w:rPr>
              <w:t>一期交付内容</w:t>
            </w:r>
          </w:p>
        </w:tc>
        <w:tc>
          <w:tcPr>
            <w:tcW w:type="dxa" w:w="1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19"/>
              </w:rPr>
              <w:t>结论</w:t>
            </w:r>
          </w:p>
        </w:tc>
      </w:tr>
      <w:tr>
        <w:tc>
          <w:tcPr>
            <w:tcW w:type="dxa" w:w="82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P0</w:t>
            </w:r>
          </w:p>
        </w:tc>
        <w:tc>
          <w:tcPr>
            <w:tcW w:type="dxa" w:w="16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基础档案</w:t>
            </w:r>
          </w:p>
        </w:tc>
        <w:tc>
          <w:tcPr>
            <w:tcW w:type="dxa" w:w="57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物料、BOM、工艺路线、工序、工作站、仓库、员工、班组、客户、供应商基础配置；提供导入模板。</w:t>
            </w:r>
          </w:p>
        </w:tc>
        <w:tc>
          <w:tcPr>
            <w:tcW w:type="dxa" w:w="1240"/>
            <w:shd w:fill="E7F4EA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纳入</w:t>
            </w:r>
          </w:p>
        </w:tc>
      </w:tr>
      <w:tr>
        <w:tc>
          <w:tcPr>
            <w:tcW w:type="dxa" w:w="82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P0</w:t>
            </w:r>
          </w:p>
        </w:tc>
        <w:tc>
          <w:tcPr>
            <w:tcW w:type="dxa" w:w="16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角色化简化界面</w:t>
            </w:r>
          </w:p>
        </w:tc>
        <w:tc>
          <w:tcPr>
            <w:tcW w:type="dxa" w:w="57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销售、计划、仓库、班组长、工人、质检、人事/财务分别显示必要菜单和快捷入口。</w:t>
            </w:r>
          </w:p>
        </w:tc>
        <w:tc>
          <w:tcPr>
            <w:tcW w:type="dxa" w:w="1240"/>
            <w:shd w:fill="E7F4EA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纳入</w:t>
            </w:r>
          </w:p>
        </w:tc>
      </w:tr>
      <w:tr>
        <w:tc>
          <w:tcPr>
            <w:tcW w:type="dxa" w:w="82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P0</w:t>
            </w:r>
          </w:p>
        </w:tc>
        <w:tc>
          <w:tcPr>
            <w:tcW w:type="dxa" w:w="16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订单到生产快捷入口</w:t>
            </w:r>
          </w:p>
        </w:tc>
        <w:tc>
          <w:tcPr>
            <w:tcW w:type="dxa" w:w="57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销售订单提交后展示库存、在途、已占用、生产缺口、原料缺口；确认后生成对应生产单据。</w:t>
            </w:r>
          </w:p>
        </w:tc>
        <w:tc>
          <w:tcPr>
            <w:tcW w:type="dxa" w:w="1240"/>
            <w:shd w:fill="E7F4EA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纳入</w:t>
            </w:r>
          </w:p>
        </w:tc>
      </w:tr>
      <w:tr>
        <w:tc>
          <w:tcPr>
            <w:tcW w:type="dxa" w:w="82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P0</w:t>
            </w:r>
          </w:p>
        </w:tc>
        <w:tc>
          <w:tcPr>
            <w:tcW w:type="dxa" w:w="16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物料齐套与开工提示</w:t>
            </w:r>
          </w:p>
        </w:tc>
        <w:tc>
          <w:tcPr>
            <w:tcW w:type="dxa" w:w="57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显示缺料、部分到货、已齐套、允许开工；工人默认只看到已释放任务。</w:t>
            </w:r>
          </w:p>
        </w:tc>
        <w:tc>
          <w:tcPr>
            <w:tcW w:type="dxa" w:w="1240"/>
            <w:shd w:fill="E7F4EA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纳入</w:t>
            </w:r>
          </w:p>
        </w:tc>
      </w:tr>
      <w:tr>
        <w:tc>
          <w:tcPr>
            <w:tcW w:type="dxa" w:w="82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P0</w:t>
            </w:r>
          </w:p>
        </w:tc>
        <w:tc>
          <w:tcPr>
            <w:tcW w:type="dxa" w:w="16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工单与工序派工</w:t>
            </w:r>
          </w:p>
        </w:tc>
        <w:tc>
          <w:tcPr>
            <w:tcW w:type="dxa" w:w="57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按工单自动生成工序任务；支持分配员工/班组、计划数量、计划时间、暂停和终止。</w:t>
            </w:r>
          </w:p>
        </w:tc>
        <w:tc>
          <w:tcPr>
            <w:tcW w:type="dxa" w:w="1240"/>
            <w:shd w:fill="E7F4EA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纳入</w:t>
            </w:r>
          </w:p>
        </w:tc>
      </w:tr>
      <w:tr>
        <w:tc>
          <w:tcPr>
            <w:tcW w:type="dxa" w:w="82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P0</w:t>
            </w:r>
          </w:p>
        </w:tc>
        <w:tc>
          <w:tcPr>
            <w:tcW w:type="dxa" w:w="16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手机端工序报工</w:t>
            </w:r>
          </w:p>
        </w:tc>
        <w:tc>
          <w:tcPr>
            <w:tcW w:type="dxa" w:w="57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响应式网页/PWA入口；支持开始、暂停、分批完成、合格、不良、报废、返工、原因和备注。</w:t>
            </w:r>
          </w:p>
        </w:tc>
        <w:tc>
          <w:tcPr>
            <w:tcW w:type="dxa" w:w="1240"/>
            <w:shd w:fill="E7F4EA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纳入</w:t>
            </w:r>
          </w:p>
        </w:tc>
      </w:tr>
      <w:tr>
        <w:tc>
          <w:tcPr>
            <w:tcW w:type="dxa" w:w="82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P0</w:t>
            </w:r>
          </w:p>
        </w:tc>
        <w:tc>
          <w:tcPr>
            <w:tcW w:type="dxa" w:w="16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基础质量联动</w:t>
            </w:r>
          </w:p>
        </w:tc>
        <w:tc>
          <w:tcPr>
            <w:tcW w:type="dxa" w:w="57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工序/完工质检；质检结果影响有效计件数量；保留修改与审核日志。</w:t>
            </w:r>
          </w:p>
        </w:tc>
        <w:tc>
          <w:tcPr>
            <w:tcW w:type="dxa" w:w="1240"/>
            <w:shd w:fill="E7F4EA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纳入</w:t>
            </w:r>
          </w:p>
        </w:tc>
      </w:tr>
      <w:tr>
        <w:tc>
          <w:tcPr>
            <w:tcW w:type="dxa" w:w="82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P0</w:t>
            </w:r>
          </w:p>
        </w:tc>
        <w:tc>
          <w:tcPr>
            <w:tcW w:type="dxa" w:w="16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个人计件规则</w:t>
            </w:r>
          </w:p>
        </w:tc>
        <w:tc>
          <w:tcPr>
            <w:tcW w:type="dxa" w:w="57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按产品+工序设置计件单价和生效日期；按审核后的有效产量计算个人计件金额。</w:t>
            </w:r>
          </w:p>
        </w:tc>
        <w:tc>
          <w:tcPr>
            <w:tcW w:type="dxa" w:w="1240"/>
            <w:shd w:fill="E7F4EA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纳入</w:t>
            </w:r>
          </w:p>
        </w:tc>
      </w:tr>
      <w:tr>
        <w:tc>
          <w:tcPr>
            <w:tcW w:type="dxa" w:w="82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P0</w:t>
            </w:r>
          </w:p>
        </w:tc>
        <w:tc>
          <w:tcPr>
            <w:tcW w:type="dxa" w:w="16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月度计件结算</w:t>
            </w:r>
          </w:p>
        </w:tc>
        <w:tc>
          <w:tcPr>
            <w:tcW w:type="dxa" w:w="57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计件日报、月报、个人明细、班组汇总；形成工资计算草稿并走审核。</w:t>
            </w:r>
          </w:p>
        </w:tc>
        <w:tc>
          <w:tcPr>
            <w:tcW w:type="dxa" w:w="1240"/>
            <w:shd w:fill="E7F4EA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纳入</w:t>
            </w:r>
          </w:p>
        </w:tc>
      </w:tr>
      <w:tr>
        <w:tc>
          <w:tcPr>
            <w:tcW w:type="dxa" w:w="82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P1</w:t>
            </w:r>
          </w:p>
        </w:tc>
        <w:tc>
          <w:tcPr>
            <w:tcW w:type="dxa" w:w="16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管理看板</w:t>
            </w:r>
          </w:p>
        </w:tc>
        <w:tc>
          <w:tcPr>
            <w:tcW w:type="dxa" w:w="57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订单、工单、工序、缺料、齐套、在制、完工、不良率和个人产量基础看板。</w:t>
            </w:r>
          </w:p>
        </w:tc>
        <w:tc>
          <w:tcPr>
            <w:tcW w:type="dxa" w:w="1240"/>
            <w:shd w:fill="FFF4D6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纳入，控制复杂度</w:t>
            </w:r>
          </w:p>
        </w:tc>
      </w:tr>
      <w:tr>
        <w:tc>
          <w:tcPr>
            <w:tcW w:type="dxa" w:w="82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P1</w:t>
            </w:r>
          </w:p>
        </w:tc>
        <w:tc>
          <w:tcPr>
            <w:tcW w:type="dxa" w:w="16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打印与导出</w:t>
            </w:r>
          </w:p>
        </w:tc>
        <w:tc>
          <w:tcPr>
            <w:tcW w:type="dxa" w:w="57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一期约定报表支持Excel导出；约定的工单、任务单、计件明细支持打印。</w:t>
            </w:r>
          </w:p>
        </w:tc>
        <w:tc>
          <w:tcPr>
            <w:tcW w:type="dxa" w:w="1240"/>
            <w:shd w:fill="E7F4EA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纳入</w:t>
            </w:r>
          </w:p>
        </w:tc>
      </w:tr>
      <w:tr>
        <w:tc>
          <w:tcPr>
            <w:tcW w:type="dxa" w:w="82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P1</w:t>
            </w:r>
          </w:p>
        </w:tc>
        <w:tc>
          <w:tcPr>
            <w:tcW w:type="dxa" w:w="16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部署与培训</w:t>
            </w:r>
          </w:p>
        </w:tc>
        <w:tc>
          <w:tcPr>
            <w:tcW w:type="dxa" w:w="57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部署、管理员培训、关键岗位培训、基础操作手册、备份策略。</w:t>
            </w:r>
          </w:p>
        </w:tc>
        <w:tc>
          <w:tcPr>
            <w:tcW w:type="dxa" w:w="1240"/>
            <w:shd w:fill="E7F4EA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纳入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订单后操作流程的具体简化方案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新增“订单生产确认”页面：集中显示销售订单、成品现货、已占用库存、待生产数量、BOM、物料缺口、在途采购和建议开工日期。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提供“一键生成生产任务包”：生成生产工单和工序任务；缺购物料生成采购物料请求草稿；缺自制半成品生成下级生产建议。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默认隐藏不常用字段和高级功能，标准单据仍保留给管理员处理异常情况。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通过颜色和状态表达业务：红色缺料、黄色部分齐套、绿色可开工；工人无需理解预计库存、Bin、Stock Entry等系统术语。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允许计划员选择自动化策略：仅生成草稿、生成并提交生产工单、采购保持审批；策略由客户在上线前确认。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对重复性高的动作提供批量按钮，例如批量派工、批量释放、批量打印任务卡和批量生成物料请求。</w:t>
      </w:r>
    </w:p>
    <w:p>
      <w:pPr>
        <w:pStyle w:val="Heading1"/>
        <w:keepNext/>
      </w:pPr>
      <w:r>
        <w:t>5. 车间工人手机端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19"/>
              </w:rPr>
              <w:t>页面/能力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19"/>
              </w:rPr>
              <w:t>一期表现</w:t>
            </w:r>
          </w:p>
        </w:tc>
      </w:tr>
      <w:tr>
        <w:tc>
          <w:tcPr>
            <w:tcW w:type="dxa" w:w="20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我的任务</w:t>
            </w:r>
          </w:p>
        </w:tc>
        <w:tc>
          <w:tcPr>
            <w:tcW w:type="dxa" w:w="73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只显示本人/本班组任务；按待开工、进行中、待质检、已完成分类。</w:t>
            </w:r>
          </w:p>
        </w:tc>
      </w:tr>
      <w:tr>
        <w:tc>
          <w:tcPr>
            <w:tcW w:type="dxa" w:w="20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任务详情</w:t>
            </w:r>
          </w:p>
        </w:tc>
        <w:tc>
          <w:tcPr>
            <w:tcW w:type="dxa" w:w="73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产品、工单、工序、计划数量、已完成、待完成、作业要求、物料状态。</w:t>
            </w:r>
          </w:p>
        </w:tc>
      </w:tr>
      <w:tr>
        <w:tc>
          <w:tcPr>
            <w:tcW w:type="dxa" w:w="20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报工操作</w:t>
            </w:r>
          </w:p>
        </w:tc>
        <w:tc>
          <w:tcPr>
            <w:tcW w:type="dxa" w:w="73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开始、暂停、继续、提交本次数量；支持多次阶段性报工。</w:t>
            </w:r>
          </w:p>
        </w:tc>
      </w:tr>
      <w:tr>
        <w:tc>
          <w:tcPr>
            <w:tcW w:type="dxa" w:w="20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质量数量</w:t>
            </w:r>
          </w:p>
        </w:tc>
        <w:tc>
          <w:tcPr>
            <w:tcW w:type="dxa" w:w="73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合格、不良、报废、返工；异常必须选择原因，可填写备注。</w:t>
            </w:r>
          </w:p>
        </w:tc>
      </w:tr>
      <w:tr>
        <w:tc>
          <w:tcPr>
            <w:tcW w:type="dxa" w:w="20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管控</w:t>
            </w:r>
          </w:p>
        </w:tc>
        <w:tc>
          <w:tcPr>
            <w:tcW w:type="dxa" w:w="73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不可超过可报数量；上道工序/齐套/质检限制按配置启用。</w:t>
            </w:r>
          </w:p>
        </w:tc>
      </w:tr>
      <w:tr>
        <w:tc>
          <w:tcPr>
            <w:tcW w:type="dxa" w:w="20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个人收益</w:t>
            </w:r>
          </w:p>
        </w:tc>
        <w:tc>
          <w:tcPr>
            <w:tcW w:type="dxa" w:w="73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查看本人当日、当月已审核计件数量和计件金额，不显示他人工资。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22"/>
              </w:rPr>
              <w:t>移动端交付形态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72B4D"/>
                <w:sz w:val="21"/>
              </w:rPr>
              <w:t>一期建议交付手机浏览器/PWA快捷方式，而不是原生APP或微信小程序。当前ERPNext响应式页面已可在iPhone和Android使用，通过定制首页和报工页面即可满足试运行。原生APP、小程序和离线同步属于独立工程，不应默认包含在8周范围内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6. 个人计件工资一期规则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一期先完成“可解释、可追溯、可审核”的个人计件闭环，不一次性承诺所有复杂薪资模式。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19"/>
              </w:rPr>
              <w:t>规则项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19"/>
              </w:rPr>
              <w:t>一期建议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计件单价</w:t>
            </w:r>
          </w:p>
        </w:tc>
        <w:tc>
          <w:tcPr>
            <w:tcW w:type="dxa" w:w="74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产品 + 工序 + 单价 + 生效日期；历史单价保留，不覆盖已结算期间。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有效数量</w:t>
            </w:r>
          </w:p>
        </w:tc>
        <w:tc>
          <w:tcPr>
            <w:tcW w:type="dxa" w:w="74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默认以质检确认的合格数量计算；未质检、待复检数量暂不计薪。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返工</w:t>
            </w:r>
          </w:p>
        </w:tc>
        <w:tc>
          <w:tcPr>
            <w:tcW w:type="dxa" w:w="74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可配置为不计薪或按指定比例计薪；返工责任归属和重复计件规则必须上线前确认。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报废/不良</w:t>
            </w:r>
          </w:p>
        </w:tc>
        <w:tc>
          <w:tcPr>
            <w:tcW w:type="dxa" w:w="74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默认不计入有效数量；如需扣款，必须形成可审核的调整记录并保留原因。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系数</w:t>
            </w:r>
          </w:p>
        </w:tc>
        <w:tc>
          <w:tcPr>
            <w:tcW w:type="dxa" w:w="74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一期可保留单一工序/员工系数；复杂阶梯、加班、难度组合规则列入二期。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人工调整</w:t>
            </w:r>
          </w:p>
        </w:tc>
        <w:tc>
          <w:tcPr>
            <w:tcW w:type="dxa" w:w="74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补计、扣减必须填写原因和附件，经过权限审批，不允许直接改最终金额。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月度结算</w:t>
            </w:r>
          </w:p>
        </w:tc>
        <w:tc>
          <w:tcPr>
            <w:tcW w:type="dxa" w:w="74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按结算期间汇总，锁定已审核数据，生成个人计件明细和工资草稿。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7F4EA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22"/>
              </w:rPr>
              <w:t>一期计件公式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72B4D"/>
                <w:sz w:val="21"/>
              </w:rPr>
              <w:t>个人计件金额 = Σ（已审核有效数量 × 产品工序单价 × 适用系数）+ 已审批补计 - 已审批扣减。月度实发工资可进一步由“基本工资 + 计件工资 + 补贴 - 考勤扣款 - 其他扣款”构成，但完整考勤设备对接和复杂薪资制度需另行确认。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7. 一期暂不承诺或需单独报价的内容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19"/>
              </w:rPr>
              <w:t>事项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19"/>
              </w:rPr>
              <w:t>一期边界</w:t>
            </w:r>
          </w:p>
        </w:tc>
      </w:tr>
      <w:tr>
        <w:tc>
          <w:tcPr>
            <w:tcW w:type="dxa" w:w="30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原生APP、微信小程序</w:t>
            </w:r>
          </w:p>
        </w:tc>
        <w:tc>
          <w:tcPr>
            <w:tcW w:type="dxa" w:w="63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一期用响应式网页/PWA；如必须上架或接入微信生态，单独立项。</w:t>
            </w:r>
          </w:p>
        </w:tc>
      </w:tr>
      <w:tr>
        <w:tc>
          <w:tcPr>
            <w:tcW w:type="dxa" w:w="30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离线报工与断网同步</w:t>
            </w:r>
          </w:p>
        </w:tc>
        <w:tc>
          <w:tcPr>
            <w:tcW w:type="dxa" w:w="63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涉及本地数据库、冲突合并和安全机制，技术风险高，二期专项。</w:t>
            </w:r>
          </w:p>
        </w:tc>
      </w:tr>
      <w:tr>
        <w:tc>
          <w:tcPr>
            <w:tcW w:type="dxa" w:w="30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班组集体计件、阶梯计件、计时计件混合</w:t>
            </w:r>
          </w:p>
        </w:tc>
        <w:tc>
          <w:tcPr>
            <w:tcW w:type="dxa" w:w="63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一期仅个人计件基础模型；复杂规则待真实样例确认后扩展。</w:t>
            </w:r>
          </w:p>
        </w:tc>
      </w:tr>
      <w:tr>
        <w:tc>
          <w:tcPr>
            <w:tcW w:type="dxa" w:w="30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考勤机/第三方考勤自动对接</w:t>
            </w:r>
          </w:p>
        </w:tc>
        <w:tc>
          <w:tcPr>
            <w:tcW w:type="dxa" w:w="63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一期可导入月度考勤结果；硬件/API对接单独评估。</w:t>
            </w:r>
          </w:p>
        </w:tc>
      </w:tr>
      <w:tr>
        <w:tc>
          <w:tcPr>
            <w:tcW w:type="dxa" w:w="30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完整财务重构与税务接口</w:t>
            </w:r>
          </w:p>
        </w:tc>
        <w:tc>
          <w:tcPr>
            <w:tcW w:type="dxa" w:w="63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ERPNext标准财务可使用，但本期不承诺中国本地财税深度适配。</w:t>
            </w:r>
          </w:p>
        </w:tc>
      </w:tr>
      <w:tr>
        <w:tc>
          <w:tcPr>
            <w:tcW w:type="dxa" w:w="30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全量采购、销售、委外深度定制</w:t>
            </w:r>
          </w:p>
        </w:tc>
        <w:tc>
          <w:tcPr>
            <w:tcW w:type="dxa" w:w="63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保留ERPNext标准能力；仅改造与制造主流程直接相关的入口和联动。</w:t>
            </w:r>
          </w:p>
        </w:tc>
      </w:tr>
      <w:tr>
        <w:tc>
          <w:tcPr>
            <w:tcW w:type="dxa" w:w="30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所有报表任意拖拽设计</w:t>
            </w:r>
          </w:p>
        </w:tc>
        <w:tc>
          <w:tcPr>
            <w:tcW w:type="dxa" w:w="63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一期交付约定报表；新增复杂报表按变更处理。</w:t>
            </w:r>
          </w:p>
        </w:tc>
      </w:tr>
      <w:tr>
        <w:tc>
          <w:tcPr>
            <w:tcW w:type="dxa" w:w="30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全量白标和去除所有ERPNext痕迹</w:t>
            </w:r>
          </w:p>
        </w:tc>
        <w:tc>
          <w:tcPr>
            <w:tcW w:type="dxa" w:w="63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可做基础Logo、色彩和名称；彻底白标、升级兼容和许可证义务另行确认。</w:t>
            </w:r>
          </w:p>
        </w:tc>
      </w:tr>
      <w:tr>
        <w:tc>
          <w:tcPr>
            <w:tcW w:type="dxa" w:w="30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硬件扫码枪、电子秤、打印机适配</w:t>
            </w:r>
          </w:p>
        </w:tc>
        <w:tc>
          <w:tcPr>
            <w:tcW w:type="dxa" w:w="63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标准键盘式扫码可测试；特定硬件驱动和模板单独验收。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8. 八周实施计划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900"/>
        <w:gridCol w:w="6260"/>
      </w:tblGrid>
      <w:tr>
        <w:trPr>
          <w:tblHeader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19"/>
              </w:rPr>
              <w:t>周期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19"/>
              </w:rPr>
              <w:t>阶段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19"/>
              </w:rPr>
              <w:t>主要产出</w:t>
            </w:r>
          </w:p>
        </w:tc>
      </w:tr>
      <w:tr>
        <w:tc>
          <w:tcPr>
            <w:tcW w:type="dxa" w:w="12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第1周</w:t>
            </w:r>
          </w:p>
        </w:tc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调研与范围冻结</w:t>
            </w:r>
          </w:p>
        </w:tc>
        <w:tc>
          <w:tcPr>
            <w:tcW w:type="dxa" w:w="62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现场流程、角色、样例单据；确认一期清单、计件规则、验收案例。</w:t>
            </w:r>
          </w:p>
        </w:tc>
      </w:tr>
      <w:tr>
        <w:tc>
          <w:tcPr>
            <w:tcW w:type="dxa" w:w="12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第2周</w:t>
            </w:r>
          </w:p>
        </w:tc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原型与基础配置</w:t>
            </w:r>
          </w:p>
        </w:tc>
        <w:tc>
          <w:tcPr>
            <w:tcW w:type="dxa" w:w="62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简化工作区、角色菜单、订单生产确认原型；导入基础资料样例。</w:t>
            </w:r>
          </w:p>
        </w:tc>
      </w:tr>
      <w:tr>
        <w:tc>
          <w:tcPr>
            <w:tcW w:type="dxa" w:w="12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第3-4周</w:t>
            </w:r>
          </w:p>
        </w:tc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制造主流程</w:t>
            </w:r>
          </w:p>
        </w:tc>
        <w:tc>
          <w:tcPr>
            <w:tcW w:type="dxa" w:w="62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需求核验、生产任务包、缺料/齐套、派工、手机报工、工序流转。</w:t>
            </w:r>
          </w:p>
        </w:tc>
      </w:tr>
      <w:tr>
        <w:tc>
          <w:tcPr>
            <w:tcW w:type="dxa" w:w="12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第5周</w:t>
            </w:r>
          </w:p>
        </w:tc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质量与计件</w:t>
            </w:r>
          </w:p>
        </w:tc>
        <w:tc>
          <w:tcPr>
            <w:tcW w:type="dxa" w:w="62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质量结果、计件单价、有效数量、个人计件明细和月度汇总。</w:t>
            </w:r>
          </w:p>
        </w:tc>
      </w:tr>
      <w:tr>
        <w:tc>
          <w:tcPr>
            <w:tcW w:type="dxa" w:w="12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第6周</w:t>
            </w:r>
          </w:p>
        </w:tc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看板与报表</w:t>
            </w:r>
          </w:p>
        </w:tc>
        <w:tc>
          <w:tcPr>
            <w:tcW w:type="dxa" w:w="62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生产看板、缺料/进度/不良/计件报表、打印和导出。</w:t>
            </w:r>
          </w:p>
        </w:tc>
      </w:tr>
      <w:tr>
        <w:tc>
          <w:tcPr>
            <w:tcW w:type="dxa" w:w="12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第7周</w:t>
            </w:r>
          </w:p>
        </w:tc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客户试运行/UAT</w:t>
            </w:r>
          </w:p>
        </w:tc>
        <w:tc>
          <w:tcPr>
            <w:tcW w:type="dxa" w:w="62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选1-2个真实产品走完整流程；培训关键用户；记录问题。</w:t>
            </w:r>
          </w:p>
        </w:tc>
      </w:tr>
      <w:tr>
        <w:tc>
          <w:tcPr>
            <w:tcW w:type="dxa" w:w="12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第8周</w:t>
            </w:r>
          </w:p>
        </w:tc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修复与上线</w:t>
            </w:r>
          </w:p>
        </w:tc>
        <w:tc>
          <w:tcPr>
            <w:tcW w:type="dxa" w:w="62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修复阻断问题、数据确认、操作手册、备份、正式环境上线。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22"/>
              </w:rPr>
              <w:t>进度前提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72B4D"/>
                <w:sz w:val="21"/>
              </w:rPr>
              <w:t>客户需在第1周提供基础数据和规则负责人，并在每个里程碑后1-2个工作日内反馈。若基础资料、计件规则或验收人员长期未确认，交付日期应相应顺延。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9. 双方责任与交付物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7760"/>
      </w:tblGrid>
      <w:tr>
        <w:trPr>
          <w:tblHeader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19"/>
              </w:rPr>
              <w:t>责任方</w:t>
            </w:r>
          </w:p>
        </w:tc>
        <w:tc>
          <w:tcPr>
            <w:tcW w:type="dxa" w:w="7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19"/>
              </w:rPr>
              <w:t>主要责任</w:t>
            </w:r>
          </w:p>
        </w:tc>
      </w:tr>
      <w:tr>
        <w:tc>
          <w:tcPr>
            <w:tcW w:type="dxa" w:w="16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实施方</w:t>
            </w:r>
          </w:p>
        </w:tc>
        <w:tc>
          <w:tcPr>
            <w:tcW w:type="dxa" w:w="77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完成约定配置和定制开发；维护测试环境；提供导入模板；组织演示、培训和UAT支持；交付约定文档与代码。</w:t>
            </w:r>
          </w:p>
        </w:tc>
      </w:tr>
      <w:tr>
        <w:tc>
          <w:tcPr>
            <w:tcW w:type="dxa" w:w="16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客户方</w:t>
            </w:r>
          </w:p>
        </w:tc>
        <w:tc>
          <w:tcPr>
            <w:tcW w:type="dxa" w:w="77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指定业务负责人；提供真实BOM、工艺、单价、员工、仓库、异常原因和样例订单；及时确认流程和测试结果。</w:t>
            </w:r>
          </w:p>
        </w:tc>
      </w:tr>
      <w:tr>
        <w:tc>
          <w:tcPr>
            <w:tcW w:type="dxa" w:w="16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共同</w:t>
            </w:r>
          </w:p>
        </w:tc>
        <w:tc>
          <w:tcPr>
            <w:tcW w:type="dxa" w:w="77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第1周冻结一期范围；共同确定验收数据；对新增需求进行影响评估，不在口头沟通中自动扩大范围。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9.1 建议交付物清单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可运行的ERPNext定制系统和一期自定义App源代码。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生产制造、移动报工、质量和个人计件工资的一期功能。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基础数据导入模板及一轮样例数据导入支持。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约定的生产与计件报表、打印模板。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部署说明、备份说明、管理员手册和关键岗位操作手册。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关键用户培训及一次完整UAT问题修复周期。</w:t>
      </w:r>
    </w:p>
    <w:p>
      <w:pPr>
        <w:pStyle w:val="Heading1"/>
        <w:keepNext/>
      </w:pPr>
      <w:r>
        <w:t>10. 验收建议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19"/>
              </w:rPr>
              <w:t>验收场景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19"/>
              </w:rPr>
              <w:t>通过标准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订单转生产</w:t>
            </w:r>
          </w:p>
        </w:tc>
        <w:tc>
          <w:tcPr>
            <w:tcW w:type="dxa" w:w="72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新建销售订单后能显示库存和物料缺口，并按确认结果生成正确数量的生产单据。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缺料与齐套</w:t>
            </w:r>
          </w:p>
        </w:tc>
        <w:tc>
          <w:tcPr>
            <w:tcW w:type="dxa" w:w="72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缺料时任务不可误判为可开工；采购入库后齐套状态可更新。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工序执行</w:t>
            </w:r>
          </w:p>
        </w:tc>
        <w:tc>
          <w:tcPr>
            <w:tcW w:type="dxa" w:w="72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工人手机端可开始、暂停、分批报工；数量不能超过可报数量。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质量异常</w:t>
            </w:r>
          </w:p>
        </w:tc>
        <w:tc>
          <w:tcPr>
            <w:tcW w:type="dxa" w:w="72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可记录合格、不良、报废、返工及原因；数据可追溯。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补产</w:t>
            </w:r>
          </w:p>
        </w:tc>
        <w:tc>
          <w:tcPr>
            <w:tcW w:type="dxa" w:w="72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发生报废后，可形成准确的损耗记录和补产流程，不虚增库存。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计件计算</w:t>
            </w:r>
          </w:p>
        </w:tc>
        <w:tc>
          <w:tcPr>
            <w:tcW w:type="dxa" w:w="72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指定样例下，系统计件金额与双方确认的手工计算结果一致。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权限</w:t>
            </w:r>
          </w:p>
        </w:tc>
        <w:tc>
          <w:tcPr>
            <w:tcW w:type="dxa" w:w="72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工人只看到本人任务和个人计件，不能查看他人工资或管理数据。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报表</w:t>
            </w:r>
          </w:p>
        </w:tc>
        <w:tc>
          <w:tcPr>
            <w:tcW w:type="dxa" w:w="72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约定报表数据与业务单据一致，可导出Excel。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手机访问</w:t>
            </w:r>
          </w:p>
        </w:tc>
        <w:tc>
          <w:tcPr>
            <w:tcW w:type="dxa" w:w="72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客户现场Wi-Fi环境下，指定iPhone/Android浏览器可正常使用核心页面。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建议验收机制：客户在收到UAT版本后5个工作日内完成测试并提交问题清单。阻断核心流程的问题修复后复测；不影响核心流程的优化建议进入迭代清单，不无限延长一期验收。</w:t>
      </w:r>
    </w:p>
    <w:p>
      <w:pPr>
        <w:pStyle w:val="Heading1"/>
        <w:keepNext/>
      </w:pPr>
      <w:r>
        <w:t>11. 需求变更与商务节点建议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范围冻结：第1周结束前签字/邮件确认一期清单、流程和验收案例。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变更处理：新增模块、复杂规则、第三方接口、原生APP/小程序、离线能力均先评估工期和费用，再排期。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付款节点建议：启动30%，核心流程演示30%，UAT版本30%，验收上线10%；最终比例由双方商务协商。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维护边界建议：上线后提供约定期限的缺陷修复；新增功能、规则变化、上游大版本升级和现场服务另行报价。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数据归属：客户业务数据归客户所有；实施方不得擅自使用或外泄。备份恢复责任和保留周期需在部署方案中明确。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开源合规：ERPNext/Frappe基于开源许可证，核心软件和定制代码的交付、分发及品牌使用需遵守对应许可证和商标政策。</w:t>
      </w:r>
    </w:p>
    <w:p>
      <w:pPr>
        <w:pStyle w:val="Heading1"/>
        <w:keepNext/>
      </w:pPr>
      <w:r>
        <w:t>12. 第一次范围确认会必须回答的问题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订单提交后希望系统自动到哪一步：仅提示、生成草稿，还是自动提交生产工单？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企业以销定产、备货生产，还是两种模式并存？哪些产品允许直接用库存发货？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缺料时是否允许部分工序先开工？“齐套”的判断按整单、工序还是批次数量？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派工由计划员、班组长还是系统自动完成？是否允许多人共同完成同一工序？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工人按个人计件还是班组计件？一期是否确认先做个人计件？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计件数量按报工合格数还是质检最终合格数？抽检时如何折算？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返工由原员工还是新员工完成？返工是否计件，责任员工是否扣减？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报废扣款的合法制度依据、审批人和上限是什么？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计件单价何时生效？历史工单按报工日期、工单日期还是结算日期取价？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是否存在计件单价保密要求？班组长能看到哪些员工数据？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基本工资、补贴、考勤扣款是否在一期一起算，还是一期只输出计件工资明细？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当前考勤来自哪种设备/系统，能否提供Excel或API样例？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车间网络是否稳定？是否确实存在必须离线报工的场景？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一期试点选择哪1-2个产品、多少道工序、多少员工？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客户指定的业务负责人、验收负责人和最终决策人分别是谁？</w:t>
      </w:r>
    </w:p>
    <w:p>
      <w:pPr>
        <w:pStyle w:val="Heading1"/>
        <w:keepNext/>
      </w:pPr>
      <w:r>
        <w:t>13. 建议的合作结论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7F4EA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22"/>
              </w:rPr>
              <w:t>建议确认的合作口径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172B4D"/>
                <w:sz w:val="21"/>
              </w:rPr>
              <w:t>以8周为一期，交付“制造主流程简化 + 手机工序报工 + 基础质量联动 + 个人计件工资”闭环。客户原始需求文档作为长期需求池，不直接作为一期全部验收依据。第1周完成范围冻结，先用1-2个真实产品跑通，再逐步扩展到更多产品、复杂计件、考勤、财务、小程序和离线能力。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本稿建议在下一次会议中逐条确认，并据此形成最终《项目实施范围说明书》《报价单/合同附件》和《验收用例》。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i w:val="0"/>
        <w:color w:val="667085"/>
        <w:sz w:val="17"/>
      </w:rPr>
      <w:t>一期合作范围确认建议稿 | 讨论版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 w:val="0"/>
        <w:i w:val="0"/>
        <w:color w:val="667085"/>
        <w:sz w:val="18"/>
      </w:rPr>
      <w:t>ERPNext 制造执行与计件工资项目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