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Bdr>
          <w:bottom w:val="single" w:sz="18" w:space="4" w:color="E65100"/>
        </w:pBdr>
      </w:pPr>
      <w:r>
        <w:rPr>
          <w:rFonts w:ascii="Arial" w:hAnsi="Arial"/>
          <w:b/>
          <w:i w:val="0"/>
          <w:color w:val="0D5E42"/>
          <w:sz w:val="44"/>
        </w:rPr>
        <w:t>PE at Fenway: What Students and Families Need to Know</w:t>
      </w:r>
    </w:p>
    <w:p>
      <w:r>
        <w:rPr>
          <w:rFonts w:ascii="Arial" w:hAnsi="Arial"/>
          <w:b w:val="0"/>
          <w:i w:val="0"/>
        </w:rPr>
        <w:t>Mr. English | Room 006, basement weight room | zacharyjenglish@gmail.com | 2026-27</w:t>
      </w:r>
    </w:p>
    <w:p>
      <w:pPr>
        <w:pStyle w:val="Heading1"/>
      </w:pPr>
      <w:r>
        <w:t>What PE is here</w:t>
      </w:r>
    </w:p>
    <w:p>
      <w:r>
        <w:rPr>
          <w:rFonts w:ascii="Arial" w:hAnsi="Arial"/>
          <w:b w:val="0"/>
          <w:i w:val="0"/>
        </w:rPr>
        <w:t>PE meets once a week for 45 minutes. It is not about being the fastest or the strongest. It is about learning to take care of your body for life. Every class, students spend the first half with me learning the unit's activity, and the second half choosing a space: the weight room, the bikes, the laptops for a health lesson, or more practice.</w:t>
      </w:r>
    </w:p>
    <w:p>
      <w:pPr>
        <w:pStyle w:val="Heading1"/>
      </w:pPr>
      <w:r>
        <w:t>The three norms</w:t>
      </w:r>
    </w:p>
    <w:p>
      <w:r>
        <w:rPr>
          <w:rFonts w:ascii="Arial" w:hAnsi="Arial"/>
          <w:b/>
          <w:i w:val="0"/>
        </w:rPr>
        <w:t>Respect. Effort. Safety.</w:t>
      </w:r>
      <w:r>
        <w:rPr>
          <w:rFonts w:ascii="Arial" w:hAnsi="Arial"/>
          <w:b w:val="0"/>
          <w:i w:val="0"/>
        </w:rPr>
        <w:t xml:space="preserve"> Students write the community agreement in the first weeks and sign it.</w:t>
      </w:r>
    </w:p>
    <w:p>
      <w:pPr>
        <w:pStyle w:val="Heading1"/>
      </w:pPr>
      <w:r>
        <w:t>The year</w:t>
      </w:r>
    </w:p>
    <w:tbl>
      <w:tblPr>
        <w:tblStyle w:val="TableGrid"/>
        <w:tblW w:type="auto" w:w="0"/>
        <w:jc w:val="center"/>
        <w:tblLayout w:type="fixed"/>
        <w:tblLook w:firstColumn="1" w:firstRow="1" w:lastColumn="0" w:lastRow="0" w:noHBand="0" w:noVBand="1" w:val="04A0"/>
        <w:tblLayout w:type="fixed"/>
      </w:tblPr>
      <w:tblGrid>
        <w:gridCol w:w="1584"/>
        <w:gridCol w:w="4320"/>
        <w:gridCol w:w="3456"/>
      </w:tblGrid>
      <w:tr>
        <w:tc>
          <w:tcPr>
            <w:tcW w:type="dxa" w:w="1584"/>
            <w:shd w:val="clear" w:fill="0D5E42"/>
          </w:tcPr>
          <w:p>
            <w:pPr>
              <w:spacing w:after="40"/>
            </w:pPr>
            <w:r>
              <w:rPr>
                <w:rFonts w:ascii="Arial" w:hAnsi="Arial"/>
                <w:b/>
                <w:i w:val="0"/>
                <w:color w:val="FFFFFF"/>
                <w:sz w:val="19"/>
              </w:rPr>
              <w:t>When</w:t>
            </w:r>
          </w:p>
        </w:tc>
        <w:tc>
          <w:tcPr>
            <w:tcW w:type="dxa" w:w="4320"/>
            <w:shd w:val="clear" w:fill="0D5E42"/>
          </w:tcPr>
          <w:p>
            <w:pPr>
              <w:spacing w:after="40"/>
            </w:pPr>
            <w:r>
              <w:rPr>
                <w:rFonts w:ascii="Arial" w:hAnsi="Arial"/>
                <w:b/>
                <w:i w:val="0"/>
                <w:color w:val="FFFFFF"/>
                <w:sz w:val="19"/>
              </w:rPr>
              <w:t>Unit</w:t>
            </w:r>
          </w:p>
        </w:tc>
        <w:tc>
          <w:tcPr>
            <w:tcW w:type="dxa" w:w="3456"/>
            <w:shd w:val="clear" w:fill="0D5E42"/>
          </w:tcPr>
          <w:p>
            <w:pPr>
              <w:spacing w:after="40"/>
            </w:pPr>
            <w:r>
              <w:rPr>
                <w:rFonts w:ascii="Arial" w:hAnsi="Arial"/>
                <w:b/>
                <w:i w:val="0"/>
                <w:color w:val="FFFFFF"/>
                <w:sz w:val="19"/>
              </w:rPr>
              <w:t>Project due</w:t>
            </w:r>
          </w:p>
        </w:tc>
      </w:tr>
      <w:tr>
        <w:tc>
          <w:tcPr>
            <w:tcW w:type="dxa" w:w="1584"/>
          </w:tcPr>
          <w:p>
            <w:pPr>
              <w:spacing w:after="40"/>
            </w:pPr>
            <w:r>
              <w:rPr>
                <w:rFonts w:ascii="Arial" w:hAnsi="Arial"/>
                <w:b w:val="0"/>
                <w:i w:val="0"/>
                <w:sz w:val="19"/>
              </w:rPr>
              <w:t>Sept to Oct</w:t>
            </w:r>
          </w:p>
        </w:tc>
        <w:tc>
          <w:tcPr>
            <w:tcW w:type="dxa" w:w="4320"/>
          </w:tcPr>
          <w:p>
            <w:pPr>
              <w:spacing w:after="40"/>
            </w:pPr>
            <w:r>
              <w:rPr>
                <w:rFonts w:ascii="Arial" w:hAnsi="Arial"/>
                <w:b w:val="0"/>
                <w:i w:val="0"/>
                <w:sz w:val="19"/>
              </w:rPr>
              <w:t>Foundations: norms, stations, community</w:t>
            </w:r>
          </w:p>
        </w:tc>
        <w:tc>
          <w:tcPr>
            <w:tcW w:type="dxa" w:w="3456"/>
          </w:tcPr>
          <w:p>
            <w:pPr>
              <w:spacing w:after="40"/>
            </w:pPr>
          </w:p>
        </w:tc>
      </w:tr>
      <w:tr>
        <w:tc>
          <w:tcPr>
            <w:tcW w:type="dxa" w:w="1584"/>
            <w:shd w:val="clear" w:fill="E8F5E9"/>
          </w:tcPr>
          <w:p>
            <w:pPr>
              <w:spacing w:after="40"/>
            </w:pPr>
            <w:r>
              <w:rPr>
                <w:rFonts w:ascii="Arial" w:hAnsi="Arial"/>
                <w:b w:val="0"/>
                <w:i w:val="0"/>
                <w:sz w:val="19"/>
              </w:rPr>
              <w:t>Oct to Nov</w:t>
            </w:r>
          </w:p>
        </w:tc>
        <w:tc>
          <w:tcPr>
            <w:tcW w:type="dxa" w:w="4320"/>
            <w:shd w:val="clear" w:fill="E8F5E9"/>
          </w:tcPr>
          <w:p>
            <w:pPr>
              <w:spacing w:after="40"/>
            </w:pPr>
            <w:r>
              <w:rPr>
                <w:rFonts w:ascii="Arial" w:hAnsi="Arial"/>
                <w:b w:val="0"/>
                <w:i w:val="0"/>
                <w:sz w:val="19"/>
              </w:rPr>
              <w:t>Fitness planning and walking on Boston Common</w:t>
            </w:r>
          </w:p>
        </w:tc>
        <w:tc>
          <w:tcPr>
            <w:tcW w:type="dxa" w:w="3456"/>
            <w:shd w:val="clear" w:fill="E8F5E9"/>
          </w:tcPr>
          <w:p>
            <w:pPr>
              <w:spacing w:after="40"/>
            </w:pPr>
            <w:r>
              <w:rPr>
                <w:rFonts w:ascii="Arial" w:hAnsi="Arial"/>
                <w:b w:val="0"/>
                <w:i w:val="0"/>
                <w:sz w:val="19"/>
              </w:rPr>
              <w:t>My Baseline and My Goal, Nov 6</w:t>
            </w:r>
          </w:p>
        </w:tc>
      </w:tr>
      <w:tr>
        <w:tc>
          <w:tcPr>
            <w:tcW w:type="dxa" w:w="1584"/>
          </w:tcPr>
          <w:p>
            <w:pPr>
              <w:spacing w:after="40"/>
            </w:pPr>
            <w:r>
              <w:rPr>
                <w:rFonts w:ascii="Arial" w:hAnsi="Arial"/>
                <w:b w:val="0"/>
                <w:i w:val="0"/>
                <w:sz w:val="19"/>
              </w:rPr>
              <w:t>Nov to Dec</w:t>
            </w:r>
          </w:p>
        </w:tc>
        <w:tc>
          <w:tcPr>
            <w:tcW w:type="dxa" w:w="4320"/>
          </w:tcPr>
          <w:p>
            <w:pPr>
              <w:spacing w:after="40"/>
            </w:pPr>
            <w:r>
              <w:rPr>
                <w:rFonts w:ascii="Arial" w:hAnsi="Arial"/>
                <w:b w:val="0"/>
                <w:i w:val="0"/>
                <w:sz w:val="19"/>
              </w:rPr>
              <w:t>Soccer and futsal</w:t>
            </w:r>
          </w:p>
        </w:tc>
        <w:tc>
          <w:tcPr>
            <w:tcW w:type="dxa" w:w="3456"/>
          </w:tcPr>
          <w:p>
            <w:pPr>
              <w:spacing w:after="40"/>
            </w:pPr>
          </w:p>
        </w:tc>
      </w:tr>
      <w:tr>
        <w:tc>
          <w:tcPr>
            <w:tcW w:type="dxa" w:w="1584"/>
            <w:shd w:val="clear" w:fill="E8F5E9"/>
          </w:tcPr>
          <w:p>
            <w:pPr>
              <w:spacing w:after="40"/>
            </w:pPr>
            <w:r>
              <w:rPr>
                <w:rFonts w:ascii="Arial" w:hAnsi="Arial"/>
                <w:b w:val="0"/>
                <w:i w:val="0"/>
                <w:sz w:val="19"/>
              </w:rPr>
              <w:t>Dec to Jan</w:t>
            </w:r>
          </w:p>
        </w:tc>
        <w:tc>
          <w:tcPr>
            <w:tcW w:type="dxa" w:w="4320"/>
            <w:shd w:val="clear" w:fill="E8F5E9"/>
          </w:tcPr>
          <w:p>
            <w:pPr>
              <w:spacing w:after="40"/>
            </w:pPr>
            <w:r>
              <w:rPr>
                <w:rFonts w:ascii="Arial" w:hAnsi="Arial"/>
                <w:b w:val="0"/>
                <w:i w:val="0"/>
                <w:sz w:val="19"/>
              </w:rPr>
              <w:t>Strength and power</w:t>
            </w:r>
          </w:p>
        </w:tc>
        <w:tc>
          <w:tcPr>
            <w:tcW w:type="dxa" w:w="3456"/>
            <w:shd w:val="clear" w:fill="E8F5E9"/>
          </w:tcPr>
          <w:p>
            <w:pPr>
              <w:spacing w:after="40"/>
            </w:pPr>
            <w:r>
              <w:rPr>
                <w:rFonts w:ascii="Arial" w:hAnsi="Arial"/>
                <w:b w:val="0"/>
                <w:i w:val="0"/>
                <w:sz w:val="19"/>
              </w:rPr>
              <w:t>My 4-Week Training Program, Jan 22</w:t>
            </w:r>
          </w:p>
        </w:tc>
      </w:tr>
      <w:tr>
        <w:tc>
          <w:tcPr>
            <w:tcW w:type="dxa" w:w="1584"/>
          </w:tcPr>
          <w:p>
            <w:pPr>
              <w:spacing w:after="40"/>
            </w:pPr>
            <w:r>
              <w:rPr>
                <w:rFonts w:ascii="Arial" w:hAnsi="Arial"/>
                <w:b w:val="0"/>
                <w:i w:val="0"/>
                <w:sz w:val="19"/>
              </w:rPr>
              <w:t>Jan to Feb</w:t>
            </w:r>
          </w:p>
        </w:tc>
        <w:tc>
          <w:tcPr>
            <w:tcW w:type="dxa" w:w="4320"/>
          </w:tcPr>
          <w:p>
            <w:pPr>
              <w:spacing w:after="40"/>
            </w:pPr>
            <w:r>
              <w:rPr>
                <w:rFonts w:ascii="Arial" w:hAnsi="Arial"/>
                <w:b w:val="0"/>
                <w:i w:val="0"/>
                <w:sz w:val="19"/>
              </w:rPr>
              <w:t>Badminton and target games</w:t>
            </w:r>
          </w:p>
        </w:tc>
        <w:tc>
          <w:tcPr>
            <w:tcW w:type="dxa" w:w="3456"/>
          </w:tcPr>
          <w:p>
            <w:pPr>
              <w:spacing w:after="40"/>
            </w:pPr>
          </w:p>
        </w:tc>
      </w:tr>
      <w:tr>
        <w:tc>
          <w:tcPr>
            <w:tcW w:type="dxa" w:w="1584"/>
            <w:shd w:val="clear" w:fill="E8F5E9"/>
          </w:tcPr>
          <w:p>
            <w:pPr>
              <w:spacing w:after="40"/>
            </w:pPr>
            <w:r>
              <w:rPr>
                <w:rFonts w:ascii="Arial" w:hAnsi="Arial"/>
                <w:b w:val="0"/>
                <w:i w:val="0"/>
                <w:sz w:val="19"/>
              </w:rPr>
              <w:t>Mar to Apr</w:t>
            </w:r>
          </w:p>
        </w:tc>
        <w:tc>
          <w:tcPr>
            <w:tcW w:type="dxa" w:w="4320"/>
            <w:shd w:val="clear" w:fill="E8F5E9"/>
          </w:tcPr>
          <w:p>
            <w:pPr>
              <w:spacing w:after="40"/>
            </w:pPr>
            <w:r>
              <w:rPr>
                <w:rFonts w:ascii="Arial" w:hAnsi="Arial"/>
                <w:b w:val="0"/>
                <w:i w:val="0"/>
                <w:sz w:val="19"/>
              </w:rPr>
              <w:t>Yoga, mobility, and mindfulness</w:t>
            </w:r>
          </w:p>
        </w:tc>
        <w:tc>
          <w:tcPr>
            <w:tcW w:type="dxa" w:w="3456"/>
            <w:shd w:val="clear" w:fill="E8F5E9"/>
          </w:tcPr>
          <w:p>
            <w:pPr>
              <w:spacing w:after="40"/>
            </w:pPr>
            <w:r>
              <w:rPr>
                <w:rFonts w:ascii="Arial" w:hAnsi="Arial"/>
                <w:b w:val="0"/>
                <w:i w:val="0"/>
                <w:sz w:val="19"/>
              </w:rPr>
              <w:t>My Stress Toolkit, Apr 2</w:t>
            </w:r>
          </w:p>
        </w:tc>
      </w:tr>
      <w:tr>
        <w:tc>
          <w:tcPr>
            <w:tcW w:type="dxa" w:w="1584"/>
          </w:tcPr>
          <w:p>
            <w:pPr>
              <w:spacing w:after="40"/>
            </w:pPr>
            <w:r>
              <w:rPr>
                <w:rFonts w:ascii="Arial" w:hAnsi="Arial"/>
                <w:b w:val="0"/>
                <w:i w:val="0"/>
                <w:sz w:val="19"/>
              </w:rPr>
              <w:t>Apr</w:t>
            </w:r>
          </w:p>
        </w:tc>
        <w:tc>
          <w:tcPr>
            <w:tcW w:type="dxa" w:w="4320"/>
          </w:tcPr>
          <w:p>
            <w:pPr>
              <w:spacing w:after="40"/>
            </w:pPr>
            <w:r>
              <w:rPr>
                <w:rFonts w:ascii="Arial" w:hAnsi="Arial"/>
                <w:b w:val="0"/>
                <w:i w:val="0"/>
                <w:sz w:val="19"/>
              </w:rPr>
              <w:t>Dance and creative movement</w:t>
            </w:r>
          </w:p>
        </w:tc>
        <w:tc>
          <w:tcPr>
            <w:tcW w:type="dxa" w:w="3456"/>
          </w:tcPr>
          <w:p>
            <w:pPr>
              <w:spacing w:after="40"/>
            </w:pPr>
          </w:p>
        </w:tc>
      </w:tr>
      <w:tr>
        <w:tc>
          <w:tcPr>
            <w:tcW w:type="dxa" w:w="1584"/>
            <w:shd w:val="clear" w:fill="E8F5E9"/>
          </w:tcPr>
          <w:p>
            <w:pPr>
              <w:spacing w:after="40"/>
            </w:pPr>
            <w:r>
              <w:rPr>
                <w:rFonts w:ascii="Arial" w:hAnsi="Arial"/>
                <w:b w:val="0"/>
                <w:i w:val="0"/>
                <w:sz w:val="19"/>
              </w:rPr>
              <w:t>May</w:t>
            </w:r>
          </w:p>
        </w:tc>
        <w:tc>
          <w:tcPr>
            <w:tcW w:type="dxa" w:w="4320"/>
            <w:shd w:val="clear" w:fill="E8F5E9"/>
          </w:tcPr>
          <w:p>
            <w:pPr>
              <w:spacing w:after="40"/>
            </w:pPr>
            <w:r>
              <w:rPr>
                <w:rFonts w:ascii="Arial" w:hAnsi="Arial"/>
                <w:b w:val="0"/>
                <w:i w:val="0"/>
                <w:sz w:val="19"/>
              </w:rPr>
              <w:t>Basketball</w:t>
            </w:r>
          </w:p>
        </w:tc>
        <w:tc>
          <w:tcPr>
            <w:tcW w:type="dxa" w:w="3456"/>
            <w:shd w:val="clear" w:fill="E8F5E9"/>
          </w:tcPr>
          <w:p>
            <w:pPr>
              <w:spacing w:after="40"/>
            </w:pPr>
          </w:p>
        </w:tc>
      </w:tr>
      <w:tr>
        <w:tc>
          <w:tcPr>
            <w:tcW w:type="dxa" w:w="1584"/>
          </w:tcPr>
          <w:p>
            <w:pPr>
              <w:spacing w:after="40"/>
            </w:pPr>
            <w:r>
              <w:rPr>
                <w:rFonts w:ascii="Arial" w:hAnsi="Arial"/>
                <w:b w:val="0"/>
                <w:i w:val="0"/>
                <w:sz w:val="19"/>
              </w:rPr>
              <w:t>June</w:t>
            </w:r>
          </w:p>
        </w:tc>
        <w:tc>
          <w:tcPr>
            <w:tcW w:type="dxa" w:w="4320"/>
          </w:tcPr>
          <w:p>
            <w:pPr>
              <w:spacing w:after="40"/>
            </w:pPr>
            <w:r>
              <w:rPr>
                <w:rFonts w:ascii="Arial" w:hAnsi="Arial"/>
                <w:b w:val="0"/>
                <w:i w:val="0"/>
                <w:sz w:val="19"/>
              </w:rPr>
              <w:t>Student choice and capstone</w:t>
            </w:r>
          </w:p>
        </w:tc>
        <w:tc>
          <w:tcPr>
            <w:tcW w:type="dxa" w:w="3456"/>
          </w:tcPr>
          <w:p>
            <w:pPr>
              <w:spacing w:after="40"/>
            </w:pPr>
            <w:r>
              <w:rPr>
                <w:rFonts w:ascii="Arial" w:hAnsi="Arial"/>
                <w:b w:val="0"/>
                <w:i w:val="0"/>
                <w:sz w:val="19"/>
              </w:rPr>
              <w:t>My Lifelong Activity Plan, June 18</w:t>
            </w:r>
          </w:p>
        </w:tc>
      </w:tr>
    </w:tbl>
    <w:p>
      <w:pPr>
        <w:spacing w:after="0" w:line="240" w:lineRule="auto"/>
      </w:pPr>
      <w:r>
        <w:rPr>
          <w:sz w:val="8"/>
        </w:rPr>
        <w:t xml:space="preserve"> </w:t>
      </w:r>
    </w:p>
    <w:p>
      <w:pPr>
        <w:pStyle w:val="Heading1"/>
      </w:pPr>
      <w:r>
        <w:t>How grades work</w:t>
      </w:r>
    </w:p>
    <w:p>
      <w:r>
        <w:rPr>
          <w:rFonts w:ascii="Arial" w:hAnsi="Arial"/>
          <w:b w:val="0"/>
          <w:i w:val="0"/>
        </w:rPr>
        <w:t xml:space="preserve">Four parts, each with one piece of evidence per unit: </w:t>
      </w:r>
      <w:r>
        <w:rPr>
          <w:rFonts w:ascii="Arial" w:hAnsi="Arial"/>
          <w:b/>
          <w:i w:val="0"/>
        </w:rPr>
        <w:t>Skills 35%</w:t>
      </w:r>
      <w:r>
        <w:rPr>
          <w:rFonts w:ascii="Arial" w:hAnsi="Arial"/>
          <w:b w:val="0"/>
          <w:i w:val="0"/>
        </w:rPr>
        <w:t xml:space="preserve">, </w:t>
      </w:r>
      <w:r>
        <w:rPr>
          <w:rFonts w:ascii="Arial" w:hAnsi="Arial"/>
          <w:b/>
          <w:i w:val="0"/>
        </w:rPr>
        <w:t>Knowledge 25%</w:t>
      </w:r>
      <w:r>
        <w:rPr>
          <w:rFonts w:ascii="Arial" w:hAnsi="Arial"/>
          <w:b w:val="0"/>
          <w:i w:val="0"/>
        </w:rPr>
        <w:t xml:space="preserve">, </w:t>
      </w:r>
      <w:r>
        <w:rPr>
          <w:rFonts w:ascii="Arial" w:hAnsi="Arial"/>
          <w:b/>
          <w:i w:val="0"/>
        </w:rPr>
        <w:t>Fitness Goal 20%</w:t>
      </w:r>
      <w:r>
        <w:rPr>
          <w:rFonts w:ascii="Arial" w:hAnsi="Arial"/>
          <w:b w:val="0"/>
          <w:i w:val="0"/>
        </w:rPr>
        <w:t xml:space="preserve">, </w:t>
      </w:r>
      <w:r>
        <w:rPr>
          <w:rFonts w:ascii="Arial" w:hAnsi="Arial"/>
          <w:b/>
          <w:i w:val="0"/>
        </w:rPr>
        <w:t>Responsibility 20%</w:t>
      </w:r>
      <w:r>
        <w:rPr>
          <w:rFonts w:ascii="Arial" w:hAnsi="Arial"/>
          <w:b w:val="0"/>
          <w:i w:val="0"/>
        </w:rPr>
        <w:t>. Scores are 1 to 4. Any 1 or 2 can be redone after practice, and the new score replaces the old one. Being late, what you wear, and behavior are handled separately and do not lower the grade.</w:t>
      </w:r>
    </w:p>
    <w:p>
      <w:pPr>
        <w:pStyle w:val="Heading1"/>
      </w:pPr>
      <w:r>
        <w:t>What to bring</w:t>
      </w:r>
    </w:p>
    <w:p>
      <w:r>
        <w:rPr>
          <w:rFonts w:ascii="Arial" w:hAnsi="Arial"/>
          <w:b w:val="0"/>
          <w:i w:val="0"/>
        </w:rPr>
        <w:t>Sneakers that tie, clothes you can move in, a water bottle. Some units go outside in cold weather: bring layers. No food in the gym or weight room. Phones stay away except for music on a bike.</w:t>
      </w:r>
    </w:p>
    <w:p>
      <w:pPr>
        <w:pStyle w:val="Heading1"/>
      </w:pPr>
      <w:r>
        <w:t>If a student cannot participate</w:t>
      </w:r>
    </w:p>
    <w:p>
      <w:r>
        <w:rPr>
          <w:rFonts w:ascii="Arial" w:hAnsi="Arial"/>
          <w:b w:val="0"/>
          <w:i w:val="0"/>
        </w:rPr>
        <w:t>Tell me before class starts. A note from a nurse or doctor covers longer periods. Students who cannot move that day still learn: they can coach, keep score, do the laptop lesson, or write the reflection.</w:t>
      </w:r>
    </w:p>
    <w:p>
      <w:pPr>
        <w:pStyle w:val="Heading1"/>
      </w:pPr>
      <w:r>
        <w:t>If a student misses class</w:t>
      </w:r>
    </w:p>
    <w:p>
      <w:r>
        <w:rPr>
          <w:rFonts w:ascii="Arial" w:hAnsi="Arial"/>
          <w:b w:val="0"/>
          <w:i w:val="0"/>
        </w:rPr>
        <w:t>One class a week means one absence is a whole week. Make-up work is in Google Classroom, and the skill check can be redone the next time we meet. Email me anytime, or come to office hours on Tuesdays, 8:00 to 8:30 AM, before school.</w:t>
      </w:r>
    </w:p>
    <w:p>
      <w:pPr>
        <w:pStyle w:val="Heading1"/>
      </w:pPr>
      <w:r>
        <w:t>Questions</w:t>
      </w:r>
    </w:p>
    <w:p>
      <w:r>
        <w:rPr>
          <w:rFonts w:ascii="Arial" w:hAnsi="Arial"/>
          <w:b w:val="0"/>
          <w:i w:val="0"/>
        </w:rPr>
        <w:t>Email me at zacharyjenglish@gmail.com. I answer within one school day.</w:t>
      </w:r>
    </w:p>
    <w:p>
      <w:pPr>
        <w:pStyle w:val="Heading1"/>
        <w:pageBreakBefore/>
      </w:pPr>
      <w:r>
        <w:t>Educación Física en Fenway: lo que estudiantes y familias necesitan saber</w:t>
      </w:r>
    </w:p>
    <w:p>
      <w:r>
        <w:rPr>
          <w:rFonts w:ascii="Arial" w:hAnsi="Arial"/>
          <w:b w:val="0"/>
          <w:i w:val="0"/>
        </w:rPr>
        <w:t>Sr. English | Salón 006, sala de pesas del sótano | zacharyjenglish@gmail.com | 2026-27</w:t>
      </w:r>
    </w:p>
    <w:p>
      <w:pPr>
        <w:pStyle w:val="Heading1"/>
      </w:pPr>
      <w:r>
        <w:t>Qué es la clase de Educación Física aquí</w:t>
      </w:r>
    </w:p>
    <w:p>
      <w:r>
        <w:rPr>
          <w:rFonts w:ascii="Arial" w:hAnsi="Arial"/>
          <w:b w:val="0"/>
          <w:i w:val="0"/>
        </w:rPr>
        <w:t>La clase es una vez por semana, 45 minutos. No se trata de ser el más rápido ni el más fuerte. Se trata de aprender a cuidar el cuerpo para toda la vida. En cada clase, la primera mitad es conmigo aprendiendo la actividad de la unidad, y en la segunda mitad cada estudiante elige un espacio: la sala de pesas, las bicicletas, las computadoras para una lección de salud, o más práctica.</w:t>
      </w:r>
    </w:p>
    <w:p>
      <w:pPr>
        <w:pStyle w:val="Heading1"/>
      </w:pPr>
      <w:r>
        <w:t>Las tres normas</w:t>
      </w:r>
    </w:p>
    <w:p>
      <w:r>
        <w:rPr>
          <w:rFonts w:ascii="Arial" w:hAnsi="Arial"/>
          <w:b/>
          <w:i w:val="0"/>
        </w:rPr>
        <w:t>Respeto. Esfuerzo. Seguridad.</w:t>
      </w:r>
      <w:r>
        <w:rPr>
          <w:rFonts w:ascii="Arial" w:hAnsi="Arial"/>
          <w:b w:val="0"/>
          <w:i w:val="0"/>
        </w:rPr>
        <w:t xml:space="preserve"> Los estudiantes escriben y firman el acuerdo de la comunidad en las primeras semanas.</w:t>
      </w:r>
    </w:p>
    <w:p>
      <w:pPr>
        <w:pStyle w:val="Heading1"/>
      </w:pPr>
      <w:r>
        <w:t>El año</w:t>
      </w:r>
    </w:p>
    <w:tbl>
      <w:tblPr>
        <w:tblStyle w:val="TableGrid"/>
        <w:tblW w:type="auto" w:w="0"/>
        <w:jc w:val="center"/>
        <w:tblLayout w:type="fixed"/>
        <w:tblLook w:firstColumn="1" w:firstRow="1" w:lastColumn="0" w:lastRow="0" w:noHBand="0" w:noVBand="1" w:val="04A0"/>
        <w:tblLayout w:type="fixed"/>
      </w:tblPr>
      <w:tblGrid>
        <w:gridCol w:w="1584"/>
        <w:gridCol w:w="4320"/>
        <w:gridCol w:w="3456"/>
      </w:tblGrid>
      <w:tr>
        <w:tc>
          <w:tcPr>
            <w:tcW w:type="dxa" w:w="1584"/>
            <w:shd w:val="clear" w:fill="0D5E42"/>
          </w:tcPr>
          <w:p>
            <w:pPr>
              <w:spacing w:after="40"/>
            </w:pPr>
            <w:r>
              <w:rPr>
                <w:rFonts w:ascii="Arial" w:hAnsi="Arial"/>
                <w:b/>
                <w:i w:val="0"/>
                <w:color w:val="FFFFFF"/>
                <w:sz w:val="19"/>
              </w:rPr>
              <w:t>Cuándo</w:t>
            </w:r>
          </w:p>
        </w:tc>
        <w:tc>
          <w:tcPr>
            <w:tcW w:type="dxa" w:w="4320"/>
            <w:shd w:val="clear" w:fill="0D5E42"/>
          </w:tcPr>
          <w:p>
            <w:pPr>
              <w:spacing w:after="40"/>
            </w:pPr>
            <w:r>
              <w:rPr>
                <w:rFonts w:ascii="Arial" w:hAnsi="Arial"/>
                <w:b/>
                <w:i w:val="0"/>
                <w:color w:val="FFFFFF"/>
                <w:sz w:val="19"/>
              </w:rPr>
              <w:t>Unidad</w:t>
            </w:r>
          </w:p>
        </w:tc>
        <w:tc>
          <w:tcPr>
            <w:tcW w:type="dxa" w:w="3456"/>
            <w:shd w:val="clear" w:fill="0D5E42"/>
          </w:tcPr>
          <w:p>
            <w:pPr>
              <w:spacing w:after="40"/>
            </w:pPr>
            <w:r>
              <w:rPr>
                <w:rFonts w:ascii="Arial" w:hAnsi="Arial"/>
                <w:b/>
                <w:i w:val="0"/>
                <w:color w:val="FFFFFF"/>
                <w:sz w:val="19"/>
              </w:rPr>
              <w:t>Proyecto</w:t>
            </w:r>
          </w:p>
        </w:tc>
      </w:tr>
      <w:tr>
        <w:tc>
          <w:tcPr>
            <w:tcW w:type="dxa" w:w="1584"/>
          </w:tcPr>
          <w:p>
            <w:pPr>
              <w:spacing w:after="40"/>
            </w:pPr>
            <w:r>
              <w:rPr>
                <w:rFonts w:ascii="Arial" w:hAnsi="Arial"/>
                <w:b w:val="0"/>
                <w:i w:val="0"/>
                <w:sz w:val="19"/>
              </w:rPr>
              <w:t>Sept a oct</w:t>
            </w:r>
          </w:p>
        </w:tc>
        <w:tc>
          <w:tcPr>
            <w:tcW w:type="dxa" w:w="4320"/>
          </w:tcPr>
          <w:p>
            <w:pPr>
              <w:spacing w:after="40"/>
            </w:pPr>
            <w:r>
              <w:rPr>
                <w:rFonts w:ascii="Arial" w:hAnsi="Arial"/>
                <w:b w:val="0"/>
                <w:i w:val="0"/>
                <w:sz w:val="19"/>
              </w:rPr>
              <w:t>Fundamentos: normas, estaciones, comunidad</w:t>
            </w:r>
          </w:p>
        </w:tc>
        <w:tc>
          <w:tcPr>
            <w:tcW w:type="dxa" w:w="3456"/>
          </w:tcPr>
          <w:p>
            <w:pPr>
              <w:spacing w:after="40"/>
            </w:pPr>
          </w:p>
        </w:tc>
      </w:tr>
      <w:tr>
        <w:tc>
          <w:tcPr>
            <w:tcW w:type="dxa" w:w="1584"/>
            <w:shd w:val="clear" w:fill="E8F5E9"/>
          </w:tcPr>
          <w:p>
            <w:pPr>
              <w:spacing w:after="40"/>
            </w:pPr>
            <w:r>
              <w:rPr>
                <w:rFonts w:ascii="Arial" w:hAnsi="Arial"/>
                <w:b w:val="0"/>
                <w:i w:val="0"/>
                <w:sz w:val="19"/>
              </w:rPr>
              <w:t>Oct a nov</w:t>
            </w:r>
          </w:p>
        </w:tc>
        <w:tc>
          <w:tcPr>
            <w:tcW w:type="dxa" w:w="4320"/>
            <w:shd w:val="clear" w:fill="E8F5E9"/>
          </w:tcPr>
          <w:p>
            <w:pPr>
              <w:spacing w:after="40"/>
            </w:pPr>
            <w:r>
              <w:rPr>
                <w:rFonts w:ascii="Arial" w:hAnsi="Arial"/>
                <w:b w:val="0"/>
                <w:i w:val="0"/>
                <w:sz w:val="19"/>
              </w:rPr>
              <w:t>Plan de condición física y caminatas en Boston Common</w:t>
            </w:r>
          </w:p>
        </w:tc>
        <w:tc>
          <w:tcPr>
            <w:tcW w:type="dxa" w:w="3456"/>
            <w:shd w:val="clear" w:fill="E8F5E9"/>
          </w:tcPr>
          <w:p>
            <w:pPr>
              <w:spacing w:after="40"/>
            </w:pPr>
            <w:r>
              <w:rPr>
                <w:rFonts w:ascii="Arial" w:hAnsi="Arial"/>
                <w:b w:val="0"/>
                <w:i w:val="0"/>
                <w:sz w:val="19"/>
              </w:rPr>
              <w:t>Mi punto de partida y mi meta, 6 de nov</w:t>
            </w:r>
          </w:p>
        </w:tc>
      </w:tr>
      <w:tr>
        <w:tc>
          <w:tcPr>
            <w:tcW w:type="dxa" w:w="1584"/>
          </w:tcPr>
          <w:p>
            <w:pPr>
              <w:spacing w:after="40"/>
            </w:pPr>
            <w:r>
              <w:rPr>
                <w:rFonts w:ascii="Arial" w:hAnsi="Arial"/>
                <w:b w:val="0"/>
                <w:i w:val="0"/>
                <w:sz w:val="19"/>
              </w:rPr>
              <w:t>Nov a dic</w:t>
            </w:r>
          </w:p>
        </w:tc>
        <w:tc>
          <w:tcPr>
            <w:tcW w:type="dxa" w:w="4320"/>
          </w:tcPr>
          <w:p>
            <w:pPr>
              <w:spacing w:after="40"/>
            </w:pPr>
            <w:r>
              <w:rPr>
                <w:rFonts w:ascii="Arial" w:hAnsi="Arial"/>
                <w:b w:val="0"/>
                <w:i w:val="0"/>
                <w:sz w:val="19"/>
              </w:rPr>
              <w:t>Fútbol y futsal</w:t>
            </w:r>
          </w:p>
        </w:tc>
        <w:tc>
          <w:tcPr>
            <w:tcW w:type="dxa" w:w="3456"/>
          </w:tcPr>
          <w:p>
            <w:pPr>
              <w:spacing w:after="40"/>
            </w:pPr>
          </w:p>
        </w:tc>
      </w:tr>
      <w:tr>
        <w:tc>
          <w:tcPr>
            <w:tcW w:type="dxa" w:w="1584"/>
            <w:shd w:val="clear" w:fill="E8F5E9"/>
          </w:tcPr>
          <w:p>
            <w:pPr>
              <w:spacing w:after="40"/>
            </w:pPr>
            <w:r>
              <w:rPr>
                <w:rFonts w:ascii="Arial" w:hAnsi="Arial"/>
                <w:b w:val="0"/>
                <w:i w:val="0"/>
                <w:sz w:val="19"/>
              </w:rPr>
              <w:t>Dic a ene</w:t>
            </w:r>
          </w:p>
        </w:tc>
        <w:tc>
          <w:tcPr>
            <w:tcW w:type="dxa" w:w="4320"/>
            <w:shd w:val="clear" w:fill="E8F5E9"/>
          </w:tcPr>
          <w:p>
            <w:pPr>
              <w:spacing w:after="40"/>
            </w:pPr>
            <w:r>
              <w:rPr>
                <w:rFonts w:ascii="Arial" w:hAnsi="Arial"/>
                <w:b w:val="0"/>
                <w:i w:val="0"/>
                <w:sz w:val="19"/>
              </w:rPr>
              <w:t>Fuerza y potencia</w:t>
            </w:r>
          </w:p>
        </w:tc>
        <w:tc>
          <w:tcPr>
            <w:tcW w:type="dxa" w:w="3456"/>
            <w:shd w:val="clear" w:fill="E8F5E9"/>
          </w:tcPr>
          <w:p>
            <w:pPr>
              <w:spacing w:after="40"/>
            </w:pPr>
            <w:r>
              <w:rPr>
                <w:rFonts w:ascii="Arial" w:hAnsi="Arial"/>
                <w:b w:val="0"/>
                <w:i w:val="0"/>
                <w:sz w:val="19"/>
              </w:rPr>
              <w:t>Mi programa de entrenamiento de 4 semanas, 22 de ene</w:t>
            </w:r>
          </w:p>
        </w:tc>
      </w:tr>
      <w:tr>
        <w:tc>
          <w:tcPr>
            <w:tcW w:type="dxa" w:w="1584"/>
          </w:tcPr>
          <w:p>
            <w:pPr>
              <w:spacing w:after="40"/>
            </w:pPr>
            <w:r>
              <w:rPr>
                <w:rFonts w:ascii="Arial" w:hAnsi="Arial"/>
                <w:b w:val="0"/>
                <w:i w:val="0"/>
                <w:sz w:val="19"/>
              </w:rPr>
              <w:t>Ene a feb</w:t>
            </w:r>
          </w:p>
        </w:tc>
        <w:tc>
          <w:tcPr>
            <w:tcW w:type="dxa" w:w="4320"/>
          </w:tcPr>
          <w:p>
            <w:pPr>
              <w:spacing w:after="40"/>
            </w:pPr>
            <w:r>
              <w:rPr>
                <w:rFonts w:ascii="Arial" w:hAnsi="Arial"/>
                <w:b w:val="0"/>
                <w:i w:val="0"/>
                <w:sz w:val="19"/>
              </w:rPr>
              <w:t>Bádminton y juegos de puntería</w:t>
            </w:r>
          </w:p>
        </w:tc>
        <w:tc>
          <w:tcPr>
            <w:tcW w:type="dxa" w:w="3456"/>
          </w:tcPr>
          <w:p>
            <w:pPr>
              <w:spacing w:after="40"/>
            </w:pPr>
          </w:p>
        </w:tc>
      </w:tr>
      <w:tr>
        <w:tc>
          <w:tcPr>
            <w:tcW w:type="dxa" w:w="1584"/>
            <w:shd w:val="clear" w:fill="E8F5E9"/>
          </w:tcPr>
          <w:p>
            <w:pPr>
              <w:spacing w:after="40"/>
            </w:pPr>
            <w:r>
              <w:rPr>
                <w:rFonts w:ascii="Arial" w:hAnsi="Arial"/>
                <w:b w:val="0"/>
                <w:i w:val="0"/>
                <w:sz w:val="19"/>
              </w:rPr>
              <w:t>Mar a abr</w:t>
            </w:r>
          </w:p>
        </w:tc>
        <w:tc>
          <w:tcPr>
            <w:tcW w:type="dxa" w:w="4320"/>
            <w:shd w:val="clear" w:fill="E8F5E9"/>
          </w:tcPr>
          <w:p>
            <w:pPr>
              <w:spacing w:after="40"/>
            </w:pPr>
            <w:r>
              <w:rPr>
                <w:rFonts w:ascii="Arial" w:hAnsi="Arial"/>
                <w:b w:val="0"/>
                <w:i w:val="0"/>
                <w:sz w:val="19"/>
              </w:rPr>
              <w:t>Yoga, movilidad y atención plena</w:t>
            </w:r>
          </w:p>
        </w:tc>
        <w:tc>
          <w:tcPr>
            <w:tcW w:type="dxa" w:w="3456"/>
            <w:shd w:val="clear" w:fill="E8F5E9"/>
          </w:tcPr>
          <w:p>
            <w:pPr>
              <w:spacing w:after="40"/>
            </w:pPr>
            <w:r>
              <w:rPr>
                <w:rFonts w:ascii="Arial" w:hAnsi="Arial"/>
                <w:b w:val="0"/>
                <w:i w:val="0"/>
                <w:sz w:val="19"/>
              </w:rPr>
              <w:t>Mi caja de herramientas contra el estrés, 2 de abr</w:t>
            </w:r>
          </w:p>
        </w:tc>
      </w:tr>
      <w:tr>
        <w:tc>
          <w:tcPr>
            <w:tcW w:type="dxa" w:w="1584"/>
          </w:tcPr>
          <w:p>
            <w:pPr>
              <w:spacing w:after="40"/>
            </w:pPr>
            <w:r>
              <w:rPr>
                <w:rFonts w:ascii="Arial" w:hAnsi="Arial"/>
                <w:b w:val="0"/>
                <w:i w:val="0"/>
                <w:sz w:val="19"/>
              </w:rPr>
              <w:t>Abr</w:t>
            </w:r>
          </w:p>
        </w:tc>
        <w:tc>
          <w:tcPr>
            <w:tcW w:type="dxa" w:w="4320"/>
          </w:tcPr>
          <w:p>
            <w:pPr>
              <w:spacing w:after="40"/>
            </w:pPr>
            <w:r>
              <w:rPr>
                <w:rFonts w:ascii="Arial" w:hAnsi="Arial"/>
                <w:b w:val="0"/>
                <w:i w:val="0"/>
                <w:sz w:val="19"/>
              </w:rPr>
              <w:t>Baile y movimiento creativo</w:t>
            </w:r>
          </w:p>
        </w:tc>
        <w:tc>
          <w:tcPr>
            <w:tcW w:type="dxa" w:w="3456"/>
          </w:tcPr>
          <w:p>
            <w:pPr>
              <w:spacing w:after="40"/>
            </w:pPr>
          </w:p>
        </w:tc>
      </w:tr>
      <w:tr>
        <w:tc>
          <w:tcPr>
            <w:tcW w:type="dxa" w:w="1584"/>
            <w:shd w:val="clear" w:fill="E8F5E9"/>
          </w:tcPr>
          <w:p>
            <w:pPr>
              <w:spacing w:after="40"/>
            </w:pPr>
            <w:r>
              <w:rPr>
                <w:rFonts w:ascii="Arial" w:hAnsi="Arial"/>
                <w:b w:val="0"/>
                <w:i w:val="0"/>
                <w:sz w:val="19"/>
              </w:rPr>
              <w:t>Mayo</w:t>
            </w:r>
          </w:p>
        </w:tc>
        <w:tc>
          <w:tcPr>
            <w:tcW w:type="dxa" w:w="4320"/>
            <w:shd w:val="clear" w:fill="E8F5E9"/>
          </w:tcPr>
          <w:p>
            <w:pPr>
              <w:spacing w:after="40"/>
            </w:pPr>
            <w:r>
              <w:rPr>
                <w:rFonts w:ascii="Arial" w:hAnsi="Arial"/>
                <w:b w:val="0"/>
                <w:i w:val="0"/>
                <w:sz w:val="19"/>
              </w:rPr>
              <w:t>Baloncesto</w:t>
            </w:r>
          </w:p>
        </w:tc>
        <w:tc>
          <w:tcPr>
            <w:tcW w:type="dxa" w:w="3456"/>
            <w:shd w:val="clear" w:fill="E8F5E9"/>
          </w:tcPr>
          <w:p>
            <w:pPr>
              <w:spacing w:after="40"/>
            </w:pPr>
          </w:p>
        </w:tc>
      </w:tr>
      <w:tr>
        <w:tc>
          <w:tcPr>
            <w:tcW w:type="dxa" w:w="1584"/>
          </w:tcPr>
          <w:p>
            <w:pPr>
              <w:spacing w:after="40"/>
            </w:pPr>
            <w:r>
              <w:rPr>
                <w:rFonts w:ascii="Arial" w:hAnsi="Arial"/>
                <w:b w:val="0"/>
                <w:i w:val="0"/>
                <w:sz w:val="19"/>
              </w:rPr>
              <w:t>Junio</w:t>
            </w:r>
          </w:p>
        </w:tc>
        <w:tc>
          <w:tcPr>
            <w:tcW w:type="dxa" w:w="4320"/>
          </w:tcPr>
          <w:p>
            <w:pPr>
              <w:spacing w:after="40"/>
            </w:pPr>
            <w:r>
              <w:rPr>
                <w:rFonts w:ascii="Arial" w:hAnsi="Arial"/>
                <w:b w:val="0"/>
                <w:i w:val="0"/>
                <w:sz w:val="19"/>
              </w:rPr>
              <w:t>Elección del estudiante y proyecto final</w:t>
            </w:r>
          </w:p>
        </w:tc>
        <w:tc>
          <w:tcPr>
            <w:tcW w:type="dxa" w:w="3456"/>
          </w:tcPr>
          <w:p>
            <w:pPr>
              <w:spacing w:after="40"/>
            </w:pPr>
            <w:r>
              <w:rPr>
                <w:rFonts w:ascii="Arial" w:hAnsi="Arial"/>
                <w:b w:val="0"/>
                <w:i w:val="0"/>
                <w:sz w:val="19"/>
              </w:rPr>
              <w:t>Mi plan de actividad para toda la vida, 18 de junio</w:t>
            </w:r>
          </w:p>
        </w:tc>
      </w:tr>
    </w:tbl>
    <w:p>
      <w:pPr>
        <w:spacing w:after="0" w:line="240" w:lineRule="auto"/>
      </w:pPr>
      <w:r>
        <w:rPr>
          <w:sz w:val="8"/>
        </w:rPr>
        <w:t xml:space="preserve"> </w:t>
      </w:r>
    </w:p>
    <w:p>
      <w:pPr>
        <w:pStyle w:val="Heading1"/>
      </w:pPr>
      <w:r>
        <w:t>Cómo funcionan las calificaciones</w:t>
      </w:r>
    </w:p>
    <w:p>
      <w:r>
        <w:rPr>
          <w:rFonts w:ascii="Arial" w:hAnsi="Arial"/>
          <w:b w:val="0"/>
          <w:i w:val="0"/>
        </w:rPr>
        <w:t xml:space="preserve">Cuatro partes, cada una con una evidencia por unidad: </w:t>
      </w:r>
      <w:r>
        <w:rPr>
          <w:rFonts w:ascii="Arial" w:hAnsi="Arial"/>
          <w:b/>
          <w:i w:val="0"/>
        </w:rPr>
        <w:t>Destrezas 35%</w:t>
      </w:r>
      <w:r>
        <w:rPr>
          <w:rFonts w:ascii="Arial" w:hAnsi="Arial"/>
          <w:b w:val="0"/>
          <w:i w:val="0"/>
        </w:rPr>
        <w:t xml:space="preserve">, </w:t>
      </w:r>
      <w:r>
        <w:rPr>
          <w:rFonts w:ascii="Arial" w:hAnsi="Arial"/>
          <w:b/>
          <w:i w:val="0"/>
        </w:rPr>
        <w:t>Conocimiento 25%</w:t>
      </w:r>
      <w:r>
        <w:rPr>
          <w:rFonts w:ascii="Arial" w:hAnsi="Arial"/>
          <w:b w:val="0"/>
          <w:i w:val="0"/>
        </w:rPr>
        <w:t xml:space="preserve">, </w:t>
      </w:r>
      <w:r>
        <w:rPr>
          <w:rFonts w:ascii="Arial" w:hAnsi="Arial"/>
          <w:b/>
          <w:i w:val="0"/>
        </w:rPr>
        <w:t>Meta de condición física 20%</w:t>
      </w:r>
      <w:r>
        <w:rPr>
          <w:rFonts w:ascii="Arial" w:hAnsi="Arial"/>
          <w:b w:val="0"/>
          <w:i w:val="0"/>
        </w:rPr>
        <w:t xml:space="preserve">, </w:t>
      </w:r>
      <w:r>
        <w:rPr>
          <w:rFonts w:ascii="Arial" w:hAnsi="Arial"/>
          <w:b/>
          <w:i w:val="0"/>
        </w:rPr>
        <w:t>Responsabilidad 20%</w:t>
      </w:r>
      <w:r>
        <w:rPr>
          <w:rFonts w:ascii="Arial" w:hAnsi="Arial"/>
          <w:b w:val="0"/>
          <w:i w:val="0"/>
        </w:rPr>
        <w:t>. Las notas van de 1 a 4. Cualquier 1 o 2 se puede repetir después de practicar, y la nueva nota reemplaza la anterior. Llegar tarde, la ropa y el comportamiento se manejan por separado y no bajan la calificación.</w:t>
      </w:r>
    </w:p>
    <w:p>
      <w:pPr>
        <w:pStyle w:val="Heading1"/>
      </w:pPr>
      <w:r>
        <w:t>Qué traer</w:t>
      </w:r>
    </w:p>
    <w:p>
      <w:r>
        <w:rPr>
          <w:rFonts w:ascii="Arial" w:hAnsi="Arial"/>
          <w:b w:val="0"/>
          <w:i w:val="0"/>
        </w:rPr>
        <w:t>Zapatillas con cordones, ropa cómoda para moverse, botella de agua. Algunas unidades son al aire libre con frío: traer capas. No se come en el gimnasio ni en la sala de pesas. Los teléfonos se guardan, excepto para música en la bicicleta.</w:t>
      </w:r>
    </w:p>
    <w:p>
      <w:pPr>
        <w:pStyle w:val="Heading1"/>
      </w:pPr>
      <w:r>
        <w:t>Si un estudiante no puede participar</w:t>
      </w:r>
    </w:p>
    <w:p>
      <w:r>
        <w:rPr>
          <w:rFonts w:ascii="Arial" w:hAnsi="Arial"/>
          <w:b w:val="0"/>
          <w:i w:val="0"/>
        </w:rPr>
        <w:t>Avísenme antes de empezar la clase. Una nota de la enfermera o del médico cubre períodos más largos. Los estudiantes que no pueden moverse ese día igual aprenden: pueden dirigir, anotar el marcador, hacer la lección en la computadora o escribir la reflexión.</w:t>
      </w:r>
    </w:p>
    <w:p>
      <w:pPr>
        <w:pStyle w:val="Heading1"/>
      </w:pPr>
      <w:r>
        <w:t>Si un estudiante falta a clase</w:t>
      </w:r>
    </w:p>
    <w:p>
      <w:r>
        <w:rPr>
          <w:rFonts w:ascii="Arial" w:hAnsi="Arial"/>
          <w:b w:val="0"/>
          <w:i w:val="0"/>
        </w:rPr>
        <w:t>Como la clase es una vez por semana, una falta es una semana completa. El trabajo de recuperación está en Google Classroom, y la evaluación de destrezas se puede repetir la próxima vez que nos veamos. Escríbanme cuando quieran, o vengan en horas de oficina los martes de 8:00 a 8:30 AM, antes de clases.</w:t>
      </w:r>
    </w:p>
    <w:p>
      <w:pPr>
        <w:pStyle w:val="Heading1"/>
      </w:pPr>
      <w:r>
        <w:t>Preguntas</w:t>
      </w:r>
    </w:p>
    <w:p>
      <w:r>
        <w:rPr>
          <w:rFonts w:ascii="Arial" w:hAnsi="Arial"/>
          <w:b w:val="0"/>
          <w:i w:val="0"/>
        </w:rPr>
        <w:t>Escríbanme a zacharyjenglish@gmail.com. Respondo dentro de un día escolar.</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B66"/>
        <w:sz w:val="18"/>
      </w:rPr>
      <w:t xml:space="preserve">PE at a Glance | Mr. English   |   </w:t>
    </w:r>
    <w:r>
      <w:rPr>
        <w:rFonts w:ascii="Arial" w:hAnsi="Arial"/>
        <w:color w:val="5F6B66"/>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3227" cy="411480"/>
          <wp:docPr id="1" name="Picture 1"/>
          <wp:cNvGraphicFramePr>
            <a:graphicFrameLocks noChangeAspect="1"/>
          </wp:cNvGraphicFramePr>
          <a:graphic>
            <a:graphicData uri="http://schemas.openxmlformats.org/drawingml/2006/picture">
              <pic:pic>
                <pic:nvPicPr>
                  <pic:cNvPr id="0" name="fenway_logo.png"/>
                  <pic:cNvPicPr/>
                </pic:nvPicPr>
                <pic:blipFill>
                  <a:blip r:embed="rId1"/>
                  <a:stretch>
                    <a:fillRect/>
                  </a:stretch>
                </pic:blipFill>
                <pic:spPr>
                  <a:xfrm>
                    <a:off x="0" y="0"/>
                    <a:ext cx="1003227" cy="4114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Arial" w:eastAsiaTheme="majorEastAsia" w:hAnsiTheme="majorHAnsi" w:cstheme="majorBidi" w:ascii="Arial" w:hAnsi="Arial"/>
      <w:b/>
      <w:bCs/>
      <w:color w:val="0D5E42"/>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Arial" w:eastAsiaTheme="majorEastAsia" w:hAnsiTheme="majorHAnsi" w:cstheme="majorBidi" w:ascii="Arial" w:hAnsi="Arial"/>
      <w:b/>
      <w:bCs/>
      <w:color w:val="0D5E42"/>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Arial" w:eastAsiaTheme="majorEastAsia" w:hAnsiTheme="majorHAnsi" w:cstheme="majorBidi" w:ascii="Arial" w:hAnsi="Arial"/>
      <w:b/>
      <w:bCs/>
      <w:color w:val="0D5E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English</dc:creator>
  <cp:keywords/>
  <dc:description>generated by python-docx</dc:description>
  <cp:lastModifiedBy/>
  <cp:revision>1</cp:revision>
  <dcterms:created xsi:type="dcterms:W3CDTF">2013-12-23T23:15:00Z</dcterms:created>
  <dcterms:modified xsi:type="dcterms:W3CDTF">2013-12-23T23:15:00Z</dcterms:modified>
  <cp:category/>
</cp:coreProperties>
</file>