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8FCCE5">
      <w:pPr>
        <w:pStyle w:val="6"/>
        <w:spacing w:before="444" w:line="520" w:lineRule="exact"/>
        <w:rPr>
          <w:rFonts w:ascii="黑体" w:eastAsiaTheme="minorEastAsia"/>
          <w:b/>
          <w:sz w:val="32"/>
          <w:szCs w:val="32"/>
        </w:rPr>
      </w:pPr>
    </w:p>
    <w:p w14:paraId="68672581">
      <w:pPr>
        <w:spacing w:before="87" w:line="520" w:lineRule="exact"/>
        <w:rPr>
          <w:rFonts w:ascii="黑体" w:eastAsiaTheme="minorEastAsia"/>
          <w:b/>
          <w:sz w:val="32"/>
          <w:szCs w:val="32"/>
        </w:rPr>
      </w:pPr>
    </w:p>
    <w:p w14:paraId="7B7A3A33">
      <w:pPr>
        <w:spacing w:before="87" w:line="520" w:lineRule="exact"/>
        <w:rPr>
          <w:rFonts w:ascii="黑体" w:eastAsiaTheme="minorEastAsia"/>
          <w:b/>
          <w:sz w:val="32"/>
          <w:szCs w:val="32"/>
        </w:rPr>
      </w:pPr>
    </w:p>
    <w:p w14:paraId="0FC22752">
      <w:pPr>
        <w:pStyle w:val="6"/>
        <w:spacing w:line="520" w:lineRule="exact"/>
        <w:rPr>
          <w:rFonts w:ascii="黑体" w:eastAsiaTheme="minorEastAsia"/>
          <w:b/>
          <w:sz w:val="32"/>
          <w:szCs w:val="32"/>
        </w:rPr>
      </w:pPr>
      <w:r>
        <w:rPr>
          <w:sz w:val="20"/>
        </w:rPr>
        <w:drawing>
          <wp:anchor distT="0" distB="0" distL="114300" distR="114300" simplePos="0" relativeHeight="251661312"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7E0BBFC3">
      <w:pPr>
        <w:pStyle w:val="6"/>
        <w:spacing w:line="520" w:lineRule="exact"/>
        <w:rPr>
          <w:rFonts w:ascii="黑体" w:eastAsiaTheme="minorEastAsia"/>
          <w:b/>
          <w:sz w:val="32"/>
          <w:szCs w:val="32"/>
        </w:rPr>
      </w:pPr>
    </w:p>
    <w:p w14:paraId="61288E66">
      <w:pPr>
        <w:pStyle w:val="6"/>
        <w:spacing w:line="520" w:lineRule="exact"/>
        <w:rPr>
          <w:rFonts w:ascii="黑体" w:eastAsiaTheme="minorEastAsia"/>
          <w:b/>
          <w:sz w:val="32"/>
          <w:szCs w:val="32"/>
        </w:rPr>
      </w:pPr>
    </w:p>
    <w:p w14:paraId="5253DEFC">
      <w:pPr>
        <w:pStyle w:val="6"/>
        <w:spacing w:line="520" w:lineRule="exact"/>
        <w:rPr>
          <w:rFonts w:ascii="黑体" w:eastAsiaTheme="minorEastAsia"/>
          <w:b/>
          <w:sz w:val="32"/>
          <w:szCs w:val="32"/>
        </w:rPr>
      </w:pPr>
    </w:p>
    <w:p w14:paraId="3201ADD3">
      <w:pPr>
        <w:pStyle w:val="6"/>
        <w:spacing w:line="520" w:lineRule="exact"/>
        <w:rPr>
          <w:rFonts w:ascii="黑体" w:eastAsiaTheme="minorEastAsia"/>
          <w:b/>
          <w:sz w:val="32"/>
          <w:szCs w:val="32"/>
        </w:rPr>
      </w:pPr>
    </w:p>
    <w:p w14:paraId="27439EE5">
      <w:pPr>
        <w:pStyle w:val="6"/>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2336"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2"/>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2"/>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2336;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0DBD1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75E9DA94">
                            <w:pPr>
                              <w:pStyle w:val="12"/>
                              <w:widowControl/>
                              <w:autoSpaceDE/>
                              <w:autoSpaceDN/>
                              <w:spacing w:line="520" w:lineRule="exact"/>
                              <w:ind w:left="0"/>
                              <w:jc w:val="right"/>
                              <w:rPr>
                                <w:rFonts w:hint="default" w:eastAsia="黑体"/>
                                <w:spacing w:val="-1"/>
                                <w:sz w:val="52"/>
                                <w:szCs w:val="52"/>
                                <w:lang w:val="en-US" w:eastAsia="zh-CN"/>
                              </w:rPr>
                            </w:pPr>
                            <w:r>
                              <w:rPr>
                                <w:rFonts w:hint="eastAsia"/>
                                <w:sz w:val="52"/>
                                <w:szCs w:val="52"/>
                                <w:u w:val="single"/>
                                <w:lang w:val="en-US" w:eastAsia="zh-CN"/>
                              </w:rPr>
                              <w:t>2025</w:t>
                            </w:r>
                          </w:p>
                        </w:tc>
                        <w:tc>
                          <w:tcPr>
                            <w:tcW w:w="6226" w:type="dxa"/>
                          </w:tcPr>
                          <w:p w14:paraId="27734F7C">
                            <w:pPr>
                              <w:pStyle w:val="12"/>
                              <w:widowControl/>
                              <w:autoSpaceDE/>
                              <w:autoSpaceDN/>
                              <w:spacing w:line="520" w:lineRule="exact"/>
                              <w:ind w:left="0"/>
                              <w:jc w:val="left"/>
                              <w:rPr>
                                <w:spacing w:val="-10"/>
                                <w:sz w:val="52"/>
                                <w:szCs w:val="52"/>
                              </w:rPr>
                            </w:pPr>
                            <w:r>
                              <w:rPr>
                                <w:spacing w:val="-1"/>
                                <w:sz w:val="52"/>
                                <w:szCs w:val="52"/>
                              </w:rPr>
                              <w:t>届本科毕业论文</w:t>
                            </w:r>
                            <w:r>
                              <w:rPr>
                                <w:sz w:val="52"/>
                                <w:szCs w:val="52"/>
                              </w:rPr>
                              <w:t>（设计</w:t>
                            </w:r>
                            <w:r>
                              <w:rPr>
                                <w:spacing w:val="-10"/>
                                <w:sz w:val="52"/>
                                <w:szCs w:val="52"/>
                              </w:rPr>
                              <w:t>）</w:t>
                            </w:r>
                          </w:p>
                        </w:tc>
                      </w:tr>
                    </w:tbl>
                    <w:p w14:paraId="5C8C97A1"/>
                  </w:txbxContent>
                </v:textbox>
              </v:shape>
            </w:pict>
          </mc:Fallback>
        </mc:AlternateContent>
      </w:r>
    </w:p>
    <w:p w14:paraId="1B95057F">
      <w:pPr>
        <w:pStyle w:val="6"/>
        <w:spacing w:line="520" w:lineRule="exact"/>
        <w:rPr>
          <w:rFonts w:ascii="黑体" w:eastAsiaTheme="minorEastAsia"/>
          <w:b/>
          <w:sz w:val="32"/>
          <w:szCs w:val="32"/>
        </w:rPr>
      </w:pPr>
      <w:r>
        <w:rPr>
          <w:rStyle w:val="19"/>
        </w:rPr>
        <w:commentReference w:id="0"/>
      </w:r>
    </w:p>
    <w:p w14:paraId="162D1189">
      <w:pPr>
        <w:pStyle w:val="6"/>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3360;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195E9E88"/>
                    <w:tbl>
                      <w:tblPr>
                        <w:tblStyle w:val="21"/>
                        <w:tblW w:w="0" w:type="auto"/>
                        <w:jc w:val="center"/>
                        <w:tblLayout w:type="fixed"/>
                        <w:tblCellMar>
                          <w:top w:w="0" w:type="dxa"/>
                          <w:left w:w="0" w:type="dxa"/>
                          <w:bottom w:w="0" w:type="dxa"/>
                          <w:right w:w="0" w:type="dxa"/>
                        </w:tblCellMar>
                      </w:tblPr>
                      <w:tblGrid>
                        <w:gridCol w:w="1231"/>
                        <w:gridCol w:w="5938"/>
                      </w:tblGrid>
                      <w:tr w14:paraId="55930E89">
                        <w:tblPrEx>
                          <w:tblCellMar>
                            <w:top w:w="0" w:type="dxa"/>
                            <w:left w:w="0" w:type="dxa"/>
                            <w:bottom w:w="0" w:type="dxa"/>
                            <w:right w:w="0" w:type="dxa"/>
                          </w:tblCellMar>
                        </w:tblPrEx>
                        <w:trPr>
                          <w:trHeight w:val="568" w:hRule="atLeast"/>
                          <w:jc w:val="center"/>
                        </w:trPr>
                        <w:tc>
                          <w:tcPr>
                            <w:tcW w:w="1231" w:type="dxa"/>
                            <w:vAlign w:val="bottom"/>
                          </w:tcPr>
                          <w:p w14:paraId="5DF47ABB">
                            <w:pPr>
                              <w:pStyle w:val="23"/>
                              <w:spacing w:line="520" w:lineRule="exact"/>
                              <w:ind w:left="50"/>
                              <w:rPr>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032DAD6">
                            <w:pPr>
                              <w:pStyle w:val="23"/>
                              <w:spacing w:line="520" w:lineRule="exact"/>
                              <w:ind w:left="965"/>
                              <w:rPr>
                                <w:rFonts w:hint="default"/>
                                <w:b/>
                                <w:spacing w:val="-3"/>
                                <w:sz w:val="32"/>
                                <w:szCs w:val="32"/>
                                <w:lang w:val="en-US" w:eastAsia="zh-CN"/>
                              </w:rPr>
                            </w:pPr>
                            <w:r>
                              <w:rPr>
                                <w:b/>
                                <w:spacing w:val="-3"/>
                                <w:sz w:val="32"/>
                                <w:szCs w:val="32"/>
                              </w:rPr>
                              <w:t>基于</w:t>
                            </w:r>
                            <w:r>
                              <w:rPr>
                                <w:rFonts w:hint="eastAsia"/>
                                <w:b/>
                                <w:spacing w:val="-3"/>
                                <w:sz w:val="32"/>
                                <w:szCs w:val="32"/>
                                <w:lang w:val="en-US" w:eastAsia="zh-CN"/>
                              </w:rPr>
                              <w:t>STM32的多功能电子万年历</w:t>
                            </w:r>
                          </w:p>
                        </w:tc>
                      </w:tr>
                      <w:tr w14:paraId="39BF2A6B">
                        <w:tblPrEx>
                          <w:tblCellMar>
                            <w:top w:w="0" w:type="dxa"/>
                            <w:left w:w="0" w:type="dxa"/>
                            <w:bottom w:w="0" w:type="dxa"/>
                            <w:right w:w="0" w:type="dxa"/>
                          </w:tblCellMar>
                        </w:tblPrEx>
                        <w:trPr>
                          <w:trHeight w:val="568" w:hRule="atLeast"/>
                          <w:jc w:val="center"/>
                        </w:trPr>
                        <w:tc>
                          <w:tcPr>
                            <w:tcW w:w="1231" w:type="dxa"/>
                            <w:vAlign w:val="bottom"/>
                          </w:tcPr>
                          <w:p w14:paraId="05A1919D">
                            <w:pPr>
                              <w:pStyle w:val="23"/>
                              <w:spacing w:line="520" w:lineRule="exact"/>
                              <w:ind w:left="50"/>
                              <w:rPr>
                                <w:b/>
                                <w:sz w:val="32"/>
                                <w:szCs w:val="32"/>
                              </w:rPr>
                            </w:pPr>
                          </w:p>
                        </w:tc>
                        <w:tc>
                          <w:tcPr>
                            <w:tcW w:w="5938" w:type="dxa"/>
                            <w:tcBorders>
                              <w:top w:val="single" w:color="auto" w:sz="12" w:space="0"/>
                              <w:bottom w:val="single" w:color="auto" w:sz="12" w:space="0"/>
                            </w:tcBorders>
                            <w:vAlign w:val="bottom"/>
                          </w:tcPr>
                          <w:p w14:paraId="225BE078">
                            <w:pPr>
                              <w:pStyle w:val="23"/>
                              <w:spacing w:line="520" w:lineRule="exact"/>
                              <w:jc w:val="center"/>
                              <w:rPr>
                                <w:b/>
                                <w:spacing w:val="-3"/>
                                <w:sz w:val="32"/>
                                <w:szCs w:val="32"/>
                              </w:rPr>
                            </w:pPr>
                            <w:r>
                              <w:rPr>
                                <w:rFonts w:hint="eastAsia"/>
                                <w:b/>
                                <w:spacing w:val="-4"/>
                                <w:sz w:val="32"/>
                                <w:szCs w:val="32"/>
                              </w:rPr>
                              <w:t>的设计与实现</w:t>
                            </w:r>
                          </w:p>
                        </w:tc>
                      </w:tr>
                    </w:tbl>
                    <w:p w14:paraId="79EE589F"/>
                  </w:txbxContent>
                </v:textbox>
              </v:shape>
            </w:pict>
          </mc:Fallback>
        </mc:AlternateContent>
      </w:r>
    </w:p>
    <w:p w14:paraId="0FC22753">
      <w:pPr>
        <w:pStyle w:val="6"/>
        <w:spacing w:line="520" w:lineRule="exact"/>
        <w:rPr>
          <w:rFonts w:ascii="黑体"/>
          <w:b/>
          <w:sz w:val="32"/>
          <w:szCs w:val="32"/>
        </w:rPr>
      </w:pPr>
      <w:r>
        <w:rPr>
          <w:rStyle w:val="19"/>
        </w:rPr>
        <w:commentReference w:id="1"/>
      </w:r>
    </w:p>
    <w:p w14:paraId="3AE48CDA">
      <w:pPr>
        <w:pStyle w:val="6"/>
        <w:spacing w:line="520" w:lineRule="exact"/>
        <w:rPr>
          <w:rFonts w:ascii="黑体" w:eastAsiaTheme="minorEastAsia"/>
          <w:b/>
          <w:sz w:val="32"/>
          <w:szCs w:val="32"/>
        </w:rPr>
      </w:pPr>
    </w:p>
    <w:p w14:paraId="15435B73">
      <w:pPr>
        <w:pStyle w:val="6"/>
        <w:spacing w:line="520" w:lineRule="exact"/>
        <w:rPr>
          <w:rFonts w:ascii="黑体" w:eastAsiaTheme="minorEastAsia"/>
          <w:b/>
          <w:sz w:val="32"/>
          <w:szCs w:val="32"/>
        </w:rPr>
      </w:pPr>
    </w:p>
    <w:p w14:paraId="37035AFA">
      <w:pPr>
        <w:pStyle w:val="6"/>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59264"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59264;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34BBD957"/>
                    <w:tbl>
                      <w:tblPr>
                        <w:tblStyle w:val="21"/>
                        <w:tblW w:w="0" w:type="auto"/>
                        <w:jc w:val="center"/>
                        <w:tblLayout w:type="fixed"/>
                        <w:tblCellMar>
                          <w:top w:w="0" w:type="dxa"/>
                          <w:left w:w="0" w:type="dxa"/>
                          <w:bottom w:w="0" w:type="dxa"/>
                          <w:right w:w="0" w:type="dxa"/>
                        </w:tblCellMar>
                      </w:tblPr>
                      <w:tblGrid>
                        <w:gridCol w:w="1521"/>
                        <w:gridCol w:w="1780"/>
                        <w:gridCol w:w="1350"/>
                        <w:gridCol w:w="2037"/>
                      </w:tblGrid>
                      <w:tr w14:paraId="625E5C37">
                        <w:tblPrEx>
                          <w:tblCellMar>
                            <w:top w:w="0" w:type="dxa"/>
                            <w:left w:w="0" w:type="dxa"/>
                            <w:bottom w:w="0" w:type="dxa"/>
                            <w:right w:w="0" w:type="dxa"/>
                          </w:tblCellMar>
                        </w:tblPrEx>
                        <w:trPr>
                          <w:trHeight w:val="494" w:hRule="atLeast"/>
                          <w:jc w:val="center"/>
                        </w:trPr>
                        <w:tc>
                          <w:tcPr>
                            <w:tcW w:w="1521" w:type="dxa"/>
                            <w:vAlign w:val="center"/>
                          </w:tcPr>
                          <w:p w14:paraId="258DA81D">
                            <w:pPr>
                              <w:pStyle w:val="23"/>
                              <w:spacing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46771B47">
                            <w:pPr>
                              <w:pStyle w:val="23"/>
                              <w:spacing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大数据与智能工程学院</w:t>
                            </w:r>
                          </w:p>
                        </w:tc>
                      </w:tr>
                      <w:tr w14:paraId="5D6A74F0">
                        <w:tblPrEx>
                          <w:tblCellMar>
                            <w:top w:w="0" w:type="dxa"/>
                            <w:left w:w="0" w:type="dxa"/>
                            <w:bottom w:w="0" w:type="dxa"/>
                            <w:right w:w="0" w:type="dxa"/>
                          </w:tblCellMar>
                        </w:tblPrEx>
                        <w:trPr>
                          <w:trHeight w:val="893" w:hRule="atLeast"/>
                          <w:jc w:val="center"/>
                        </w:trPr>
                        <w:tc>
                          <w:tcPr>
                            <w:tcW w:w="1521" w:type="dxa"/>
                            <w:vAlign w:val="bottom"/>
                          </w:tcPr>
                          <w:p w14:paraId="5904999F">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20865B54">
                            <w:pPr>
                              <w:pStyle w:val="23"/>
                              <w:spacing w:line="520" w:lineRule="exact"/>
                              <w:jc w:val="center"/>
                              <w:rPr>
                                <w:rFonts w:asciiTheme="majorEastAsia" w:hAnsiTheme="majorEastAsia" w:eastAsiaTheme="majorEastAsia"/>
                                <w:sz w:val="32"/>
                                <w:szCs w:val="32"/>
                              </w:rPr>
                            </w:pPr>
                            <w:r>
                              <w:rPr>
                                <w:rFonts w:hint="eastAsia" w:asciiTheme="majorEastAsia" w:hAnsiTheme="majorEastAsia" w:eastAsiaTheme="majorEastAsia"/>
                                <w:b/>
                                <w:sz w:val="32"/>
                                <w:szCs w:val="32"/>
                                <w:lang w:val="en-US" w:eastAsia="zh-CN"/>
                              </w:rPr>
                              <w:t>2021</w:t>
                            </w:r>
                            <w:r>
                              <w:rPr>
                                <w:rFonts w:hint="eastAsia" w:asciiTheme="majorEastAsia" w:hAnsiTheme="majorEastAsia" w:eastAsiaTheme="majorEastAsia"/>
                                <w:b/>
                                <w:spacing w:val="-12"/>
                                <w:sz w:val="32"/>
                                <w:szCs w:val="32"/>
                              </w:rPr>
                              <w:t>级</w:t>
                            </w:r>
                          </w:p>
                        </w:tc>
                      </w:tr>
                      <w:tr w14:paraId="4E524431">
                        <w:tblPrEx>
                          <w:tblCellMar>
                            <w:top w:w="0" w:type="dxa"/>
                            <w:left w:w="0" w:type="dxa"/>
                            <w:bottom w:w="0" w:type="dxa"/>
                            <w:right w:w="0" w:type="dxa"/>
                          </w:tblCellMar>
                        </w:tblPrEx>
                        <w:trPr>
                          <w:trHeight w:val="893" w:hRule="atLeast"/>
                          <w:jc w:val="center"/>
                        </w:trPr>
                        <w:tc>
                          <w:tcPr>
                            <w:tcW w:w="1521" w:type="dxa"/>
                            <w:vAlign w:val="bottom"/>
                          </w:tcPr>
                          <w:p w14:paraId="581509B5">
                            <w:pPr>
                              <w:pStyle w:val="23"/>
                              <w:spacing w:before="244"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3A223B86">
                            <w:pPr>
                              <w:pStyle w:val="23"/>
                              <w:spacing w:before="244" w:line="520" w:lineRule="exact"/>
                              <w:jc w:val="center"/>
                              <w:rPr>
                                <w:rFonts w:asciiTheme="majorEastAsia" w:hAnsiTheme="majorEastAsia" w:eastAsiaTheme="majorEastAsia"/>
                                <w:b/>
                                <w:sz w:val="32"/>
                                <w:szCs w:val="32"/>
                              </w:rPr>
                            </w:pPr>
                            <w:r>
                              <w:rPr>
                                <w:rFonts w:hint="eastAsia" w:asciiTheme="majorEastAsia" w:hAnsiTheme="majorEastAsia" w:eastAsiaTheme="majorEastAsia"/>
                                <w:b/>
                                <w:spacing w:val="-3"/>
                                <w:sz w:val="32"/>
                                <w:szCs w:val="32"/>
                                <w:lang w:val="en-US" w:eastAsia="zh-CN"/>
                              </w:rPr>
                              <w:t>电子科学与</w:t>
                            </w:r>
                            <w:r>
                              <w:rPr>
                                <w:rFonts w:hint="eastAsia" w:asciiTheme="majorEastAsia" w:hAnsiTheme="majorEastAsia" w:eastAsiaTheme="majorEastAsia"/>
                                <w:b/>
                                <w:spacing w:val="-3"/>
                                <w:sz w:val="32"/>
                                <w:szCs w:val="32"/>
                              </w:rPr>
                              <w:t>技术</w:t>
                            </w:r>
                          </w:p>
                        </w:tc>
                      </w:tr>
                      <w:tr w14:paraId="1AABDEC2">
                        <w:tblPrEx>
                          <w:tblCellMar>
                            <w:top w:w="0" w:type="dxa"/>
                            <w:left w:w="0" w:type="dxa"/>
                            <w:bottom w:w="0" w:type="dxa"/>
                            <w:right w:w="0" w:type="dxa"/>
                          </w:tblCellMar>
                        </w:tblPrEx>
                        <w:trPr>
                          <w:trHeight w:val="891" w:hRule="atLeast"/>
                          <w:jc w:val="center"/>
                        </w:trPr>
                        <w:tc>
                          <w:tcPr>
                            <w:tcW w:w="1521" w:type="dxa"/>
                            <w:vAlign w:val="bottom"/>
                          </w:tcPr>
                          <w:p w14:paraId="450EF4B3">
                            <w:pPr>
                              <w:pStyle w:val="23"/>
                              <w:spacing w:before="243"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69CE5C41">
                            <w:pPr>
                              <w:pStyle w:val="23"/>
                              <w:spacing w:before="243" w:line="520" w:lineRule="exact"/>
                              <w:ind w:left="8"/>
                              <w:jc w:val="center"/>
                              <w:rPr>
                                <w:rFonts w:hint="eastAsia" w:asciiTheme="majorEastAsia" w:hAnsiTheme="majorEastAsia" w:eastAsiaTheme="majorEastAsia"/>
                                <w:b/>
                                <w:sz w:val="32"/>
                                <w:szCs w:val="32"/>
                                <w:lang w:eastAsia="zh-CN"/>
                              </w:rPr>
                            </w:pPr>
                            <w:r>
                              <w:rPr>
                                <w:rFonts w:hint="eastAsia" w:asciiTheme="majorEastAsia" w:hAnsiTheme="majorEastAsia" w:eastAsiaTheme="majorEastAsia"/>
                                <w:b/>
                                <w:spacing w:val="-6"/>
                                <w:sz w:val="32"/>
                                <w:szCs w:val="32"/>
                                <w:lang w:val="en-US" w:eastAsia="zh-CN"/>
                              </w:rPr>
                              <w:t>张伟</w:t>
                            </w:r>
                          </w:p>
                        </w:tc>
                        <w:tc>
                          <w:tcPr>
                            <w:tcW w:w="1350" w:type="dxa"/>
                            <w:tcBorders>
                              <w:top w:val="single" w:color="000000" w:sz="12" w:space="0"/>
                            </w:tcBorders>
                            <w:vAlign w:val="bottom"/>
                          </w:tcPr>
                          <w:p w14:paraId="2CB612AA">
                            <w:pPr>
                              <w:pStyle w:val="23"/>
                              <w:spacing w:before="243"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5FF6D08F">
                            <w:pPr>
                              <w:pStyle w:val="23"/>
                              <w:spacing w:before="263" w:line="520" w:lineRule="exact"/>
                              <w:ind w:left="10" w:right="3"/>
                              <w:jc w:val="center"/>
                              <w:rPr>
                                <w:rFonts w:hint="default" w:asciiTheme="majorEastAsia" w:hAnsiTheme="majorEastAsia" w:eastAsiaTheme="majorEastAsia"/>
                                <w:b/>
                                <w:sz w:val="32"/>
                                <w:szCs w:val="32"/>
                                <w:lang w:val="en-US" w:eastAsia="zh-CN"/>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lang w:val="en-US" w:eastAsia="zh-CN"/>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lang w:val="en-US" w:eastAsia="zh-CN"/>
                              </w:rPr>
                              <w:t>781136</w:t>
                            </w:r>
                          </w:p>
                        </w:tc>
                      </w:tr>
                      <w:tr w14:paraId="035D6151">
                        <w:tblPrEx>
                          <w:tblCellMar>
                            <w:top w:w="0" w:type="dxa"/>
                            <w:left w:w="0" w:type="dxa"/>
                            <w:bottom w:w="0" w:type="dxa"/>
                            <w:right w:w="0" w:type="dxa"/>
                          </w:tblCellMar>
                        </w:tblPrEx>
                        <w:trPr>
                          <w:trHeight w:val="896" w:hRule="atLeast"/>
                          <w:jc w:val="center"/>
                        </w:trPr>
                        <w:tc>
                          <w:tcPr>
                            <w:tcW w:w="1521" w:type="dxa"/>
                            <w:vAlign w:val="bottom"/>
                          </w:tcPr>
                          <w:p w14:paraId="4E8D8607">
                            <w:pPr>
                              <w:pStyle w:val="23"/>
                              <w:spacing w:before="245" w:line="520" w:lineRule="exact"/>
                              <w:ind w:left="50"/>
                              <w:rPr>
                                <w:rFonts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65B944F">
                            <w:pPr>
                              <w:pStyle w:val="23"/>
                              <w:spacing w:before="245" w:line="520" w:lineRule="exact"/>
                              <w:ind w:left="10"/>
                              <w:jc w:val="center"/>
                              <w:rPr>
                                <w:rFonts w:asciiTheme="majorEastAsia" w:hAnsiTheme="majorEastAsia" w:eastAsiaTheme="majorEastAsia"/>
                                <w:b/>
                                <w:sz w:val="32"/>
                                <w:szCs w:val="32"/>
                              </w:rPr>
                            </w:pPr>
                            <w:r>
                              <w:rPr>
                                <w:rFonts w:hint="eastAsia" w:asciiTheme="majorEastAsia" w:hAnsiTheme="majorEastAsia" w:eastAsiaTheme="majorEastAsia"/>
                                <w:b/>
                                <w:sz w:val="32"/>
                                <w:szCs w:val="32"/>
                                <w:lang w:val="en-US" w:eastAsia="zh-CN"/>
                              </w:rPr>
                              <w:t>毛丽利</w:t>
                            </w:r>
                          </w:p>
                        </w:tc>
                        <w:tc>
                          <w:tcPr>
                            <w:tcW w:w="1350" w:type="dxa"/>
                            <w:vAlign w:val="bottom"/>
                          </w:tcPr>
                          <w:p w14:paraId="22556568">
                            <w:pPr>
                              <w:pStyle w:val="23"/>
                              <w:spacing w:before="245" w:line="520" w:lineRule="exact"/>
                              <w:ind w:left="184"/>
                              <w:jc w:val="center"/>
                              <w:rPr>
                                <w:rFonts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411FFDEE">
                            <w:pPr>
                              <w:pStyle w:val="23"/>
                              <w:spacing w:before="245" w:line="520" w:lineRule="exact"/>
                              <w:ind w:left="10"/>
                              <w:jc w:val="center"/>
                              <w:rPr>
                                <w:rFonts w:hint="default" w:asciiTheme="majorEastAsia" w:hAnsiTheme="majorEastAsia" w:eastAsiaTheme="majorEastAsia"/>
                                <w:b/>
                                <w:sz w:val="32"/>
                                <w:szCs w:val="32"/>
                                <w:lang w:val="en-US" w:eastAsia="zh-CN"/>
                              </w:rPr>
                            </w:pPr>
                            <w:r>
                              <w:rPr>
                                <w:rFonts w:hint="eastAsia" w:asciiTheme="majorEastAsia" w:hAnsiTheme="majorEastAsia" w:eastAsiaTheme="majorEastAsia"/>
                                <w:b/>
                                <w:sz w:val="32"/>
                                <w:szCs w:val="32"/>
                                <w:lang w:val="en-US" w:eastAsia="zh-CN"/>
                              </w:rPr>
                              <w:t>无</w:t>
                            </w:r>
                          </w:p>
                        </w:tc>
                      </w:tr>
                    </w:tbl>
                    <w:p w14:paraId="7D37D49E"/>
                  </w:txbxContent>
                </v:textbox>
              </v:shape>
            </w:pict>
          </mc:Fallback>
        </mc:AlternateContent>
      </w:r>
    </w:p>
    <w:p w14:paraId="43BD31F3">
      <w:pPr>
        <w:pStyle w:val="6"/>
        <w:spacing w:line="520" w:lineRule="exact"/>
        <w:rPr>
          <w:rFonts w:ascii="黑体" w:eastAsiaTheme="minorEastAsia"/>
          <w:b/>
          <w:sz w:val="32"/>
          <w:szCs w:val="32"/>
        </w:rPr>
      </w:pPr>
    </w:p>
    <w:p w14:paraId="35E4934C">
      <w:pPr>
        <w:pStyle w:val="6"/>
        <w:spacing w:line="520" w:lineRule="exact"/>
        <w:rPr>
          <w:rFonts w:ascii="黑体" w:eastAsiaTheme="minorEastAsia"/>
          <w:b/>
          <w:sz w:val="32"/>
          <w:szCs w:val="32"/>
        </w:rPr>
      </w:pPr>
    </w:p>
    <w:p w14:paraId="61722A78">
      <w:pPr>
        <w:pStyle w:val="6"/>
        <w:spacing w:line="520" w:lineRule="exact"/>
        <w:rPr>
          <w:rFonts w:ascii="黑体" w:eastAsiaTheme="minorEastAsia"/>
          <w:b/>
          <w:sz w:val="32"/>
          <w:szCs w:val="32"/>
        </w:rPr>
      </w:pPr>
    </w:p>
    <w:p w14:paraId="141C1B41">
      <w:pPr>
        <w:pStyle w:val="6"/>
        <w:spacing w:line="520" w:lineRule="exact"/>
        <w:rPr>
          <w:rFonts w:ascii="黑体" w:eastAsiaTheme="minorEastAsia"/>
          <w:b/>
          <w:sz w:val="32"/>
          <w:szCs w:val="32"/>
        </w:rPr>
      </w:pPr>
    </w:p>
    <w:p w14:paraId="79813B8C">
      <w:pPr>
        <w:pStyle w:val="6"/>
        <w:spacing w:line="520" w:lineRule="exact"/>
        <w:rPr>
          <w:rFonts w:ascii="黑体" w:eastAsiaTheme="minorEastAsia"/>
          <w:b/>
          <w:sz w:val="32"/>
          <w:szCs w:val="32"/>
        </w:rPr>
      </w:pPr>
    </w:p>
    <w:p w14:paraId="520983AA">
      <w:pPr>
        <w:pStyle w:val="6"/>
        <w:spacing w:line="520" w:lineRule="exact"/>
        <w:rPr>
          <w:rFonts w:ascii="黑体" w:eastAsiaTheme="minorEastAsia"/>
          <w:b/>
          <w:sz w:val="32"/>
          <w:szCs w:val="32"/>
        </w:rPr>
      </w:pPr>
    </w:p>
    <w:p w14:paraId="5617AFAA">
      <w:pPr>
        <w:pStyle w:val="6"/>
        <w:spacing w:line="520" w:lineRule="exact"/>
        <w:rPr>
          <w:rFonts w:ascii="黑体" w:eastAsiaTheme="minorEastAsia"/>
          <w:b/>
          <w:sz w:val="32"/>
          <w:szCs w:val="32"/>
        </w:rPr>
      </w:pPr>
    </w:p>
    <w:p w14:paraId="505AF42A">
      <w:pPr>
        <w:pStyle w:val="6"/>
        <w:spacing w:line="520" w:lineRule="exact"/>
        <w:rPr>
          <w:rFonts w:ascii="黑体" w:eastAsiaTheme="minorEastAsia"/>
          <w:b/>
          <w:sz w:val="32"/>
          <w:szCs w:val="32"/>
        </w:rPr>
      </w:pPr>
    </w:p>
    <w:p w14:paraId="12EB0BEE">
      <w:pPr>
        <w:pStyle w:val="6"/>
        <w:spacing w:line="520" w:lineRule="exact"/>
        <w:rPr>
          <w:rFonts w:ascii="黑体" w:eastAsiaTheme="minorEastAsia"/>
          <w:b/>
          <w:sz w:val="32"/>
          <w:szCs w:val="32"/>
        </w:rPr>
      </w:pPr>
    </w:p>
    <w:p w14:paraId="3F388080">
      <w:pPr>
        <w:pStyle w:val="6"/>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0288"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3246BDC9"/>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0288;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3246BDC9"/>
                    <w:tbl>
                      <w:tblPr>
                        <w:tblStyle w:val="1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62F68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5EEB8E60">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0DC1E839">
                            <w:pPr>
                              <w:widowControl/>
                              <w:autoSpaceDE/>
                              <w:autoSpaceDN/>
                              <w:spacing w:line="520" w:lineRule="exact"/>
                              <w:jc w:val="center"/>
                              <w:rPr>
                                <w:rFonts w:asciiTheme="minorEastAsia" w:hAnsiTheme="minorEastAsia" w:eastAsiaTheme="minorEastAsia"/>
                                <w:b/>
                                <w:bCs/>
                                <w:sz w:val="32"/>
                                <w:szCs w:val="32"/>
                              </w:rPr>
                            </w:pPr>
                            <w:r>
                              <w:rPr>
                                <w:rFonts w:hint="eastAsia" w:asciiTheme="minorEastAsia" w:hAnsiTheme="minorEastAsia" w:eastAsiaTheme="minorEastAsia"/>
                                <w:b/>
                                <w:bCs/>
                                <w:sz w:val="32"/>
                                <w:szCs w:val="32"/>
                              </w:rPr>
                              <w:t>2025年</w:t>
                            </w:r>
                            <w:r>
                              <w:rPr>
                                <w:rFonts w:hint="eastAsia" w:asciiTheme="minorEastAsia" w:hAnsiTheme="minorEastAsia" w:eastAsiaTheme="minorEastAsia"/>
                                <w:b/>
                                <w:bCs/>
                                <w:sz w:val="32"/>
                                <w:szCs w:val="32"/>
                                <w:lang w:val="en-US" w:eastAsia="zh-CN"/>
                              </w:rPr>
                              <w:t>3</w:t>
                            </w:r>
                            <w:r>
                              <w:rPr>
                                <w:rFonts w:hint="eastAsia" w:asciiTheme="minorEastAsia" w:hAnsiTheme="minorEastAsia" w:eastAsiaTheme="minorEastAsia"/>
                                <w:b/>
                                <w:bCs/>
                                <w:sz w:val="32"/>
                                <w:szCs w:val="32"/>
                              </w:rPr>
                              <w:t>月</w:t>
                            </w:r>
                          </w:p>
                        </w:tc>
                      </w:tr>
                    </w:tbl>
                    <w:p w14:paraId="39C41F5F"/>
                  </w:txbxContent>
                </v:textbox>
              </v:shape>
            </w:pict>
          </mc:Fallback>
        </mc:AlternateContent>
      </w:r>
    </w:p>
    <w:p w14:paraId="0ECF5A0B">
      <w:pPr>
        <w:pStyle w:val="6"/>
        <w:spacing w:line="520" w:lineRule="exact"/>
        <w:rPr>
          <w:rFonts w:ascii="黑体" w:eastAsiaTheme="minorEastAsia"/>
          <w:b/>
          <w:sz w:val="32"/>
          <w:szCs w:val="32"/>
        </w:rPr>
      </w:pPr>
    </w:p>
    <w:p w14:paraId="27297EB4">
      <w:pPr>
        <w:pStyle w:val="6"/>
        <w:spacing w:line="520" w:lineRule="exact"/>
        <w:rPr>
          <w:rFonts w:ascii="黑体" w:eastAsiaTheme="minorEastAsia"/>
          <w:b/>
          <w:sz w:val="32"/>
          <w:szCs w:val="32"/>
        </w:rPr>
      </w:pPr>
    </w:p>
    <w:p w14:paraId="262883E8">
      <w:pPr>
        <w:spacing w:line="520" w:lineRule="exact"/>
        <w:rPr>
          <w:rFonts w:ascii="宋体" w:eastAsia="宋体"/>
          <w:sz w:val="24"/>
        </w:rPr>
        <w:sectPr>
          <w:footerReference r:id="rId5" w:type="default"/>
          <w:type w:val="continuous"/>
          <w:pgSz w:w="11906" w:h="16838"/>
          <w:pgMar w:top="238" w:right="244" w:bottom="1134" w:left="238" w:header="851" w:footer="1021" w:gutter="0"/>
          <w:cols w:space="720" w:num="1"/>
          <w:titlePg/>
          <w:docGrid w:linePitch="299" w:charSpace="0"/>
        </w:sectPr>
      </w:pPr>
      <w:r>
        <w:rPr>
          <w:rStyle w:val="19"/>
        </w:rPr>
        <w:commentReference w:id="2"/>
      </w:r>
    </w:p>
    <w:p w14:paraId="20D0EC80">
      <w:pPr>
        <w:spacing w:line="520" w:lineRule="exact"/>
        <w:jc w:val="center"/>
        <w:rPr>
          <w:rFonts w:ascii="黑体" w:hAnsi="黑体" w:eastAsia="黑体"/>
          <w:sz w:val="30"/>
          <w:szCs w:val="30"/>
        </w:rPr>
      </w:pPr>
      <w:commentRangeStart w:id="3"/>
      <w:r>
        <w:rPr>
          <w:rFonts w:hint="eastAsia" w:ascii="黑体" w:hAnsi="黑体" w:eastAsia="黑体" w:cs="宋体"/>
          <w:sz w:val="30"/>
          <w:szCs w:val="30"/>
        </w:rPr>
        <w:t>重庆</w:t>
      </w:r>
      <w:commentRangeEnd w:id="3"/>
      <w:r>
        <w:rPr>
          <w:rStyle w:val="19"/>
        </w:rPr>
        <w:commentReference w:id="3"/>
      </w:r>
      <w:r>
        <w:rPr>
          <w:rFonts w:hint="eastAsia" w:ascii="黑体" w:hAnsi="黑体" w:eastAsia="黑体" w:cs="宋体"/>
          <w:sz w:val="30"/>
          <w:szCs w:val="30"/>
        </w:rPr>
        <w:t>对外经贸学院</w:t>
      </w:r>
      <w:r>
        <w:rPr>
          <w:rFonts w:ascii="黑体" w:hAnsi="黑体" w:eastAsia="黑体"/>
          <w:sz w:val="30"/>
          <w:szCs w:val="30"/>
        </w:rPr>
        <w:br w:type="textWrapping"/>
      </w:r>
      <w:r>
        <w:rPr>
          <w:rFonts w:hint="eastAsia" w:ascii="黑体" w:hAnsi="黑体" w:eastAsia="黑体" w:cs="宋体"/>
          <w:sz w:val="30"/>
          <w:szCs w:val="30"/>
        </w:rPr>
        <w:t>本科毕业论文（设计）诚信</w:t>
      </w:r>
      <w:commentRangeStart w:id="4"/>
      <w:r>
        <w:rPr>
          <w:rFonts w:hint="eastAsia" w:ascii="黑体" w:hAnsi="黑体" w:eastAsia="黑体" w:cs="宋体"/>
          <w:sz w:val="30"/>
          <w:szCs w:val="30"/>
        </w:rPr>
        <w:t>声明</w:t>
      </w:r>
      <w:commentRangeEnd w:id="4"/>
      <w:r>
        <w:rPr>
          <w:rStyle w:val="19"/>
        </w:rPr>
        <w:commentReference w:id="4"/>
      </w:r>
    </w:p>
    <w:p w14:paraId="0FC22773">
      <w:pPr>
        <w:pStyle w:val="6"/>
        <w:spacing w:before="251" w:line="520" w:lineRule="exact"/>
        <w:rPr>
          <w:rFonts w:ascii="黑体" w:eastAsiaTheme="minorEastAsia"/>
          <w:sz w:val="22"/>
        </w:rPr>
      </w:pPr>
      <w:r>
        <w:rPr>
          <w:rStyle w:val="19"/>
        </w:rPr>
        <w:commentReference w:id="5"/>
      </w:r>
    </w:p>
    <w:p w14:paraId="0FC22775">
      <w:pPr>
        <w:pStyle w:val="6"/>
        <w:spacing w:before="1" w:line="520" w:lineRule="exact"/>
        <w:ind w:firstLine="472" w:firstLineChars="200"/>
        <w:rPr>
          <w:rFonts w:ascii="宋体" w:hAnsi="宋体" w:eastAsia="宋体"/>
          <w:sz w:val="24"/>
          <w:szCs w:val="24"/>
        </w:rPr>
      </w:pPr>
      <w:commentRangeStart w:id="6"/>
      <w:r>
        <w:rPr>
          <w:rFonts w:ascii="宋体" w:hAnsi="宋体" w:eastAsia="宋体"/>
          <w:spacing w:val="-2"/>
          <w:sz w:val="24"/>
          <w:szCs w:val="24"/>
        </w:rPr>
        <w:t>本</w:t>
      </w:r>
      <w:commentRangeEnd w:id="6"/>
      <w:r>
        <w:rPr>
          <w:rStyle w:val="19"/>
        </w:rPr>
        <w:commentReference w:id="6"/>
      </w:r>
      <w:r>
        <w:rPr>
          <w:rFonts w:ascii="宋体" w:hAnsi="宋体" w:eastAsia="宋体"/>
          <w:spacing w:val="-2"/>
          <w:sz w:val="24"/>
          <w:szCs w:val="24"/>
        </w:rPr>
        <w:t>人郑重声明：所呈交</w:t>
      </w:r>
      <w:commentRangeStart w:id="7"/>
      <w:r>
        <w:rPr>
          <w:rFonts w:ascii="宋体" w:hAnsi="宋体" w:eastAsia="宋体"/>
          <w:spacing w:val="-2"/>
          <w:sz w:val="24"/>
          <w:szCs w:val="24"/>
        </w:rPr>
        <w:t>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w:t>
      </w:r>
      <w:commentRangeEnd w:id="7"/>
      <w:r>
        <w:rPr>
          <w:rStyle w:val="19"/>
        </w:rPr>
        <w:commentReference w:id="7"/>
      </w:r>
      <w:r>
        <w:rPr>
          <w:rFonts w:ascii="宋体" w:hAnsi="宋体" w:eastAsia="宋体"/>
          <w:color w:val="000000"/>
          <w:spacing w:val="-2"/>
          <w:sz w:val="24"/>
          <w:szCs w:val="24"/>
        </w:rPr>
        <w:t>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w:t>
      </w:r>
      <w:commentRangeStart w:id="8"/>
      <w:r>
        <w:rPr>
          <w:rFonts w:ascii="宋体" w:hAnsi="宋体" w:eastAsia="宋体"/>
          <w:spacing w:val="-3"/>
          <w:sz w:val="24"/>
          <w:szCs w:val="24"/>
        </w:rPr>
        <w:t>承担。</w:t>
      </w:r>
      <w:commentRangeEnd w:id="8"/>
      <w:r>
        <w:rPr>
          <w:rStyle w:val="19"/>
        </w:rPr>
        <w:commentReference w:id="8"/>
      </w:r>
    </w:p>
    <w:p w14:paraId="0FC22776">
      <w:pPr>
        <w:pStyle w:val="6"/>
        <w:spacing w:line="520" w:lineRule="exact"/>
        <w:rPr>
          <w:rFonts w:ascii="宋体" w:hAnsi="宋体" w:eastAsia="宋体"/>
          <w:sz w:val="24"/>
          <w:szCs w:val="24"/>
        </w:rPr>
      </w:pPr>
      <w:commentRangeStart w:id="9"/>
    </w:p>
    <w:p w14:paraId="0FC22777">
      <w:pPr>
        <w:pStyle w:val="6"/>
        <w:spacing w:line="520" w:lineRule="exact"/>
        <w:rPr>
          <w:rFonts w:ascii="宋体" w:hAnsi="宋体" w:eastAsia="宋体"/>
          <w:sz w:val="24"/>
          <w:szCs w:val="24"/>
        </w:rPr>
      </w:pPr>
    </w:p>
    <w:p w14:paraId="0FC22778">
      <w:pPr>
        <w:pStyle w:val="6"/>
        <w:spacing w:line="520" w:lineRule="exact"/>
        <w:rPr>
          <w:rFonts w:ascii="宋体" w:hAnsi="宋体" w:eastAsia="宋体"/>
          <w:sz w:val="24"/>
          <w:szCs w:val="24"/>
        </w:rPr>
      </w:pPr>
    </w:p>
    <w:commentRangeEnd w:id="9"/>
    <w:p w14:paraId="0FC22779">
      <w:pPr>
        <w:pStyle w:val="6"/>
        <w:spacing w:before="6" w:line="520" w:lineRule="exact"/>
        <w:rPr>
          <w:rFonts w:ascii="宋体" w:hAnsi="宋体" w:eastAsia="宋体"/>
          <w:sz w:val="24"/>
          <w:szCs w:val="24"/>
        </w:rPr>
      </w:pPr>
      <w:r>
        <w:commentReference w:id="9"/>
      </w:r>
    </w:p>
    <w:p w14:paraId="0FC2277A">
      <w:pPr>
        <w:pStyle w:val="6"/>
        <w:wordWrap w:val="0"/>
        <w:spacing w:line="520" w:lineRule="exact"/>
        <w:ind w:right="1100" w:rightChars="500"/>
        <w:jc w:val="right"/>
        <w:rPr>
          <w:rFonts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w:t>
      </w:r>
      <w:commentRangeStart w:id="10"/>
      <w:r>
        <w:rPr>
          <w:rFonts w:ascii="宋体" w:hAnsi="宋体" w:eastAsia="宋体"/>
          <w:spacing w:val="-2"/>
          <w:sz w:val="24"/>
          <w:szCs w:val="24"/>
        </w:rPr>
        <w:t>签名</w:t>
      </w:r>
      <w:commentRangeEnd w:id="10"/>
      <w:r>
        <w:rPr>
          <w:rStyle w:val="19"/>
        </w:rPr>
        <w:commentReference w:id="10"/>
      </w:r>
      <w:r>
        <w:rPr>
          <w:rFonts w:hint="eastAsia" w:ascii="宋体" w:hAnsi="宋体" w:eastAsia="宋体"/>
          <w:spacing w:val="-2"/>
          <w:sz w:val="24"/>
          <w:szCs w:val="24"/>
        </w:rPr>
        <w:t>：</w:t>
      </w:r>
    </w:p>
    <w:p w14:paraId="0FC2277B">
      <w:pPr>
        <w:pStyle w:val="6"/>
        <w:tabs>
          <w:tab w:val="left" w:pos="5515"/>
        </w:tabs>
        <w:spacing w:before="158" w:line="520" w:lineRule="exact"/>
        <w:ind w:left="4611"/>
        <w:jc w:val="right"/>
        <w:rPr>
          <w:rFonts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commentRangeStart w:id="11"/>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commentRangeEnd w:id="11"/>
      <w:r>
        <w:commentReference w:id="11"/>
      </w:r>
    </w:p>
    <w:p w14:paraId="6DAB8B98">
      <w:pPr>
        <w:spacing w:line="520" w:lineRule="exact"/>
        <w:rPr>
          <w:rFonts w:ascii="宋体" w:hAnsi="宋体" w:eastAsia="宋体"/>
          <w:sz w:val="24"/>
          <w:szCs w:val="24"/>
        </w:rPr>
      </w:pPr>
    </w:p>
    <w:p w14:paraId="3971B789">
      <w:pPr>
        <w:rPr>
          <w:rFonts w:ascii="宋体" w:eastAsia="宋体"/>
        </w:rPr>
      </w:pPr>
    </w:p>
    <w:p w14:paraId="01E8C007">
      <w:pPr>
        <w:rPr>
          <w:rFonts w:ascii="宋体" w:eastAsia="宋体"/>
        </w:rPr>
      </w:pPr>
    </w:p>
    <w:p w14:paraId="11415804">
      <w:pPr>
        <w:rPr>
          <w:rFonts w:ascii="宋体" w:eastAsia="宋体"/>
        </w:rPr>
      </w:pPr>
    </w:p>
    <w:p w14:paraId="5D05D3F0">
      <w:pPr>
        <w:rPr>
          <w:rFonts w:ascii="宋体" w:eastAsia="宋体"/>
        </w:rPr>
      </w:pPr>
    </w:p>
    <w:p w14:paraId="0170D075">
      <w:pPr>
        <w:rPr>
          <w:rFonts w:ascii="宋体" w:eastAsia="宋体"/>
        </w:rPr>
      </w:pPr>
    </w:p>
    <w:p w14:paraId="0AE586F3">
      <w:pPr>
        <w:rPr>
          <w:rFonts w:ascii="宋体" w:eastAsia="宋体"/>
        </w:rPr>
      </w:pPr>
    </w:p>
    <w:p w14:paraId="432E5461">
      <w:pPr>
        <w:rPr>
          <w:rFonts w:ascii="宋体" w:eastAsia="宋体"/>
        </w:rPr>
      </w:pPr>
    </w:p>
    <w:p w14:paraId="24215B8D">
      <w:pPr>
        <w:rPr>
          <w:rFonts w:ascii="宋体" w:eastAsia="宋体"/>
        </w:rPr>
      </w:pPr>
    </w:p>
    <w:p w14:paraId="13D88383">
      <w:pPr>
        <w:rPr>
          <w:rFonts w:ascii="宋体" w:eastAsia="宋体"/>
        </w:rPr>
      </w:pPr>
    </w:p>
    <w:p w14:paraId="6CF9DBA8">
      <w:pPr>
        <w:rPr>
          <w:rFonts w:ascii="宋体" w:eastAsia="宋体"/>
        </w:rPr>
      </w:pPr>
    </w:p>
    <w:p w14:paraId="0B92BD2C">
      <w:pPr>
        <w:rPr>
          <w:rFonts w:ascii="宋体" w:eastAsia="宋体"/>
        </w:rPr>
      </w:pPr>
    </w:p>
    <w:p w14:paraId="3D94BDF2">
      <w:pPr>
        <w:rPr>
          <w:rFonts w:ascii="宋体" w:eastAsia="宋体"/>
        </w:rPr>
      </w:pPr>
    </w:p>
    <w:p w14:paraId="1D94AD72">
      <w:pPr>
        <w:rPr>
          <w:rFonts w:ascii="宋体" w:eastAsia="宋体"/>
        </w:rPr>
      </w:pPr>
    </w:p>
    <w:p w14:paraId="715EF6E9">
      <w:pPr>
        <w:rPr>
          <w:rFonts w:ascii="宋体" w:eastAsia="宋体"/>
        </w:rPr>
      </w:pPr>
    </w:p>
    <w:p w14:paraId="409888ED">
      <w:pPr>
        <w:rPr>
          <w:rFonts w:ascii="宋体" w:eastAsia="宋体"/>
        </w:rPr>
      </w:pPr>
    </w:p>
    <w:p w14:paraId="745F8981">
      <w:pPr>
        <w:rPr>
          <w:rFonts w:ascii="宋体" w:eastAsia="宋体"/>
        </w:rPr>
      </w:pPr>
    </w:p>
    <w:p w14:paraId="607FB0C0">
      <w:pPr>
        <w:rPr>
          <w:rFonts w:ascii="宋体" w:eastAsia="宋体"/>
        </w:rPr>
      </w:pPr>
    </w:p>
    <w:p w14:paraId="1484BF54">
      <w:pPr>
        <w:rPr>
          <w:rFonts w:hint="eastAsia" w:ascii="宋体" w:eastAsia="宋体"/>
        </w:rPr>
      </w:pPr>
    </w:p>
    <w:p w14:paraId="044ED484">
      <w:pPr>
        <w:rPr>
          <w:rFonts w:ascii="宋体" w:eastAsia="宋体"/>
        </w:rPr>
      </w:pPr>
    </w:p>
    <w:p w14:paraId="0A29BE67">
      <w:pPr>
        <w:rPr>
          <w:rFonts w:ascii="宋体" w:eastAsia="宋体"/>
        </w:rPr>
      </w:pPr>
    </w:p>
    <w:p w14:paraId="2E96D557">
      <w:pPr>
        <w:rPr>
          <w:rFonts w:ascii="宋体" w:eastAsia="宋体"/>
        </w:rPr>
      </w:pPr>
    </w:p>
    <w:p w14:paraId="361321CA">
      <w:pPr>
        <w:rPr>
          <w:rFonts w:hint="eastAsia" w:ascii="宋体" w:eastAsia="宋体"/>
        </w:rPr>
      </w:pPr>
    </w:p>
    <w:p w14:paraId="6FCF2C3E">
      <w:pPr>
        <w:rPr>
          <w:rFonts w:ascii="宋体" w:eastAsia="宋体"/>
        </w:rPr>
      </w:pPr>
    </w:p>
    <w:p w14:paraId="521B42A0">
      <w:pPr>
        <w:rPr>
          <w:rFonts w:ascii="宋体" w:eastAsia="宋体"/>
        </w:rPr>
      </w:pPr>
    </w:p>
    <w:p w14:paraId="443ECBD1">
      <w:pPr>
        <w:rPr>
          <w:rFonts w:ascii="宋体" w:eastAsia="宋体"/>
        </w:rPr>
      </w:pPr>
      <w:r>
        <w:rPr>
          <w:rStyle w:val="19"/>
        </w:rPr>
        <w:commentReference w:id="12"/>
      </w:r>
    </w:p>
    <w:p w14:paraId="39F54202">
      <w:pPr>
        <w:rPr>
          <w:rFonts w:hint="eastAsia" w:ascii="宋体" w:eastAsia="宋体"/>
        </w:rPr>
        <w:sectPr>
          <w:pgSz w:w="11906" w:h="16838"/>
          <w:pgMar w:top="1134" w:right="1134" w:bottom="1134" w:left="1418" w:header="851" w:footer="1021" w:gutter="0"/>
          <w:pgNumType w:fmt="upperRoman" w:start="1"/>
          <w:cols w:space="720" w:num="1"/>
          <w:docGrid w:linePitch="299" w:charSpace="0"/>
        </w:sectPr>
      </w:pPr>
    </w:p>
    <w:p w14:paraId="0FC2277D">
      <w:pPr>
        <w:spacing w:line="520" w:lineRule="exact"/>
        <w:jc w:val="center"/>
        <w:rPr>
          <w:rFonts w:hint="eastAsia" w:ascii="黑体" w:hAnsi="黑体" w:eastAsia="黑体" w:cs="黑体"/>
          <w:sz w:val="30"/>
          <w:szCs w:val="30"/>
        </w:rPr>
      </w:pPr>
      <w:r>
        <w:rPr>
          <w:rFonts w:hint="eastAsia" w:ascii="黑体" w:hAnsi="黑体" w:eastAsia="黑体" w:cs="黑体"/>
          <w:sz w:val="30"/>
          <w:szCs w:val="30"/>
        </w:rPr>
        <w:t xml:space="preserve">致  </w:t>
      </w:r>
      <w:commentRangeStart w:id="13"/>
      <w:r>
        <w:rPr>
          <w:rFonts w:hint="eastAsia" w:ascii="黑体" w:hAnsi="黑体" w:eastAsia="黑体" w:cs="黑体"/>
          <w:sz w:val="30"/>
          <w:szCs w:val="30"/>
        </w:rPr>
        <w:t>谢</w:t>
      </w:r>
      <w:commentRangeEnd w:id="13"/>
      <w:r>
        <w:rPr>
          <w:rStyle w:val="19"/>
          <w:rFonts w:hint="eastAsia" w:ascii="黑体" w:hAnsi="黑体" w:eastAsia="黑体" w:cs="黑体"/>
          <w:sz w:val="30"/>
          <w:szCs w:val="30"/>
        </w:rPr>
        <w:commentReference w:id="13"/>
      </w:r>
    </w:p>
    <w:p w14:paraId="35D7988E">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盛年不重来，一日难再晨，及时当勉励，岁月不待人。此时此刻，我将为我大学四年本科生涯画上圆满的句号。一路走来，并非容易，也历经了疫情的开始与结束，非常感恩我青葱岁月的所知、所学、所遇。</w:t>
      </w:r>
    </w:p>
    <w:p w14:paraId="47A9EE98">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首先，我要感谢我本次毕业设计的导师，正是因为你对我的坚定选择，命运的齿轮才开始轮转，我才能设计并</w:t>
      </w:r>
      <w:r>
        <w:rPr>
          <w:rFonts w:hint="eastAsia" w:asciiTheme="minorEastAsia" w:hAnsiTheme="minorEastAsia" w:eastAsiaTheme="minorEastAsia" w:cstheme="minorEastAsia"/>
          <w:sz w:val="24"/>
          <w:lang w:val="en-US" w:eastAsia="zh-CN"/>
        </w:rPr>
        <w:t>完成本次设计</w:t>
      </w:r>
      <w:r>
        <w:rPr>
          <w:rFonts w:hint="eastAsia" w:asciiTheme="minorEastAsia" w:hAnsiTheme="minorEastAsia" w:eastAsiaTheme="minorEastAsia" w:cstheme="minorEastAsia"/>
          <w:sz w:val="24"/>
        </w:rPr>
        <w:t>，在此期间，我遇到的问题最多，您总是有耐心的悉心指导我，对于一些特别愚蠢的问题，您</w:t>
      </w:r>
      <w:r>
        <w:rPr>
          <w:rFonts w:hint="eastAsia" w:asciiTheme="minorEastAsia" w:hAnsiTheme="minorEastAsia" w:eastAsiaTheme="minorEastAsia" w:cstheme="minorEastAsia"/>
          <w:sz w:val="24"/>
          <w:lang w:val="en-US" w:eastAsia="zh-CN"/>
        </w:rPr>
        <w:t>一直以</w:t>
      </w:r>
      <w:r>
        <w:rPr>
          <w:rFonts w:hint="eastAsia" w:asciiTheme="minorEastAsia" w:hAnsiTheme="minorEastAsia" w:eastAsiaTheme="minorEastAsia" w:cstheme="minorEastAsia"/>
          <w:sz w:val="24"/>
        </w:rPr>
        <w:t>温柔和蔼的方式给我讲解，告知我问题更多的解决方案，同时还为我提供了丰富的参考资料，让我可以直接查阅和学习，在您身上，我不仅仅是学习到了专业知识，还看到了为人师表、终身学习的生活态度，我在心里由衷地尊重您，并且在未来会不忘您的教诲，以您为榜样继续学习。</w:t>
      </w:r>
    </w:p>
    <w:p w14:paraId="1A2C8E96">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让我对生活充满了激情与期待，也是你们让我逐渐融入到整个班级，与同学们友好相处，同时，你们还在我平日学习有困难的同时，毫不犹豫地帮助我，替我解答难题等，也希望未来你们在各自的道路上，心想事成、前程似锦，我们以后顶峰相见！</w:t>
      </w:r>
    </w:p>
    <w:p w14:paraId="634E2A67">
      <w:pPr>
        <w:keepNext w:val="0"/>
        <w:keepLines w:val="0"/>
        <w:pageBreakBefore w:val="0"/>
        <w:kinsoku/>
        <w:wordWrap/>
        <w:overflowPunct/>
        <w:topLinePunct w:val="0"/>
        <w:bidi w:val="0"/>
        <w:adjustRightInd/>
        <w:snapToGrid/>
        <w:spacing w:line="520" w:lineRule="exact"/>
        <w:ind w:firstLine="480" w:firstLineChars="200"/>
        <w:textAlignment w:val="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07134547">
      <w:pPr>
        <w:pStyle w:val="20"/>
        <w:keepNext w:val="0"/>
        <w:keepLines w:val="0"/>
        <w:pageBreakBefore w:val="0"/>
        <w:kinsoku/>
        <w:wordWrap/>
        <w:overflowPunct/>
        <w:topLinePunct w:val="0"/>
        <w:bidi w:val="0"/>
        <w:adjustRightInd/>
        <w:snapToGrid/>
        <w:spacing w:line="520" w:lineRule="exact"/>
        <w:ind w:firstLine="480" w:firstLineChars="200"/>
        <w:jc w:val="both"/>
        <w:textAlignment w:val="auto"/>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青春结伴，我已有过，是感恩，是满足，没有遗憾。希望这四年我在乎的人都能够</w:t>
      </w:r>
      <w:r>
        <w:rPr>
          <w:rFonts w:hint="eastAsia" w:asciiTheme="minorEastAsia" w:hAnsiTheme="minorEastAsia" w:eastAsiaTheme="minorEastAsia" w:cstheme="minorEastAsia"/>
          <w:color w:val="000000"/>
          <w:sz w:val="24"/>
          <w:szCs w:val="24"/>
          <w:lang w:val="en-US" w:eastAsia="zh-CN"/>
        </w:rPr>
        <w:t>身体健康，在生活中都一帆风顺</w:t>
      </w:r>
      <w:r>
        <w:rPr>
          <w:rFonts w:hint="eastAsia" w:asciiTheme="minorEastAsia" w:hAnsiTheme="minorEastAsia" w:eastAsiaTheme="minorEastAsia" w:cstheme="minorEastAsia"/>
          <w:color w:val="000000"/>
          <w:sz w:val="24"/>
          <w:szCs w:val="24"/>
        </w:rPr>
        <w:t>。</w:t>
      </w:r>
    </w:p>
    <w:p w14:paraId="7365A9DA">
      <w:pPr>
        <w:pStyle w:val="6"/>
        <w:spacing w:line="520" w:lineRule="exact"/>
        <w:rPr>
          <w:rFonts w:ascii="宋体"/>
          <w:sz w:val="24"/>
          <w:szCs w:val="24"/>
        </w:rPr>
      </w:pPr>
      <w:commentRangeStart w:id="14"/>
    </w:p>
    <w:commentRangeEnd w:id="14"/>
    <w:p w14:paraId="0FC22780">
      <w:pPr>
        <w:pStyle w:val="6"/>
        <w:spacing w:line="520" w:lineRule="exact"/>
        <w:rPr>
          <w:rFonts w:ascii="宋体"/>
          <w:sz w:val="24"/>
          <w:szCs w:val="24"/>
        </w:rPr>
      </w:pPr>
      <w:r>
        <w:rPr>
          <w:rStyle w:val="19"/>
        </w:rPr>
        <w:commentReference w:id="14"/>
      </w:r>
    </w:p>
    <w:p w14:paraId="0FC22781">
      <w:pPr>
        <w:pStyle w:val="6"/>
        <w:spacing w:line="520" w:lineRule="exact"/>
        <w:rPr>
          <w:rFonts w:ascii="宋体"/>
          <w:sz w:val="24"/>
          <w:szCs w:val="24"/>
        </w:rPr>
      </w:pPr>
    </w:p>
    <w:p w14:paraId="0FC22783">
      <w:pPr>
        <w:pStyle w:val="6"/>
        <w:spacing w:before="161" w:line="520" w:lineRule="exact"/>
        <w:rPr>
          <w:rFonts w:ascii="宋体"/>
          <w:sz w:val="24"/>
          <w:szCs w:val="24"/>
        </w:rPr>
      </w:pPr>
    </w:p>
    <w:p w14:paraId="74BF24BC">
      <w:pPr>
        <w:pStyle w:val="6"/>
        <w:spacing w:before="1" w:line="520" w:lineRule="exact"/>
        <w:ind w:right="1100" w:rightChars="500"/>
        <w:jc w:val="right"/>
        <w:rPr>
          <w:rFonts w:ascii="宋体" w:eastAsia="宋体"/>
          <w:spacing w:val="-4"/>
          <w:sz w:val="24"/>
          <w:szCs w:val="24"/>
        </w:rPr>
      </w:pPr>
      <w:commentRangeStart w:id="15"/>
      <w:r>
        <w:rPr>
          <w:rFonts w:ascii="宋体" w:eastAsia="宋体"/>
          <w:spacing w:val="-4"/>
          <w:sz w:val="24"/>
          <w:szCs w:val="24"/>
        </w:rPr>
        <w:t>作者：</w:t>
      </w:r>
    </w:p>
    <w:p w14:paraId="0FC22784">
      <w:pPr>
        <w:pStyle w:val="6"/>
        <w:spacing w:before="1" w:line="520" w:lineRule="exact"/>
        <w:ind w:right="1100" w:rightChars="500"/>
        <w:jc w:val="right"/>
        <w:rPr>
          <w:rFonts w:ascii="宋体" w:eastAsia="宋体"/>
          <w:sz w:val="24"/>
          <w:szCs w:val="24"/>
        </w:rPr>
      </w:pPr>
      <w:r>
        <w:rPr>
          <w:rFonts w:ascii="宋体" w:eastAsia="宋体"/>
          <w:spacing w:val="-4"/>
          <w:sz w:val="24"/>
          <w:szCs w:val="24"/>
        </w:rPr>
        <w:t>日期：</w:t>
      </w:r>
      <w:commentRangeEnd w:id="15"/>
      <w:r>
        <w:rPr>
          <w:rStyle w:val="19"/>
        </w:rPr>
        <w:commentReference w:id="15"/>
      </w:r>
    </w:p>
    <w:p w14:paraId="421B7449">
      <w:pPr>
        <w:spacing w:line="520" w:lineRule="exact"/>
        <w:jc w:val="right"/>
        <w:rPr>
          <w:rFonts w:ascii="宋体" w:eastAsia="宋体"/>
          <w:sz w:val="24"/>
          <w:szCs w:val="24"/>
        </w:rPr>
        <w:sectPr>
          <w:pgSz w:w="11906" w:h="16838"/>
          <w:pgMar w:top="1134" w:right="1134" w:bottom="1134" w:left="1418" w:header="851" w:footer="1021" w:gutter="0"/>
          <w:pgNumType w:fmt="upperRoman"/>
          <w:cols w:space="720" w:num="1"/>
          <w:docGrid w:linePitch="299" w:charSpace="0"/>
        </w:sectPr>
      </w:pPr>
    </w:p>
    <w:p w14:paraId="0FC22786">
      <w:pPr>
        <w:spacing w:line="520" w:lineRule="exact"/>
        <w:jc w:val="center"/>
        <w:rPr>
          <w:rFonts w:ascii="黑体" w:hAnsi="黑体" w:eastAsia="黑体"/>
          <w:sz w:val="30"/>
          <w:szCs w:val="30"/>
        </w:rPr>
      </w:pPr>
      <w:r>
        <w:rPr>
          <w:rFonts w:hint="eastAsia" w:ascii="黑体" w:hAnsi="黑体" w:eastAsia="黑体" w:cs="宋体"/>
          <w:sz w:val="30"/>
          <w:szCs w:val="30"/>
        </w:rPr>
        <w:t xml:space="preserve">摘  </w:t>
      </w:r>
      <w:commentRangeStart w:id="16"/>
      <w:r>
        <w:rPr>
          <w:rFonts w:hint="eastAsia" w:ascii="黑体" w:hAnsi="黑体" w:eastAsia="黑体" w:cs="宋体"/>
          <w:sz w:val="30"/>
          <w:szCs w:val="30"/>
        </w:rPr>
        <w:t>要</w:t>
      </w:r>
      <w:commentRangeEnd w:id="16"/>
      <w:r>
        <w:rPr>
          <w:rStyle w:val="19"/>
        </w:rPr>
        <w:commentReference w:id="16"/>
      </w:r>
    </w:p>
    <w:p w14:paraId="495158B7">
      <w:pPr>
        <w:pStyle w:val="6"/>
        <w:keepNext w:val="0"/>
        <w:keepLines w:val="0"/>
        <w:pageBreakBefore w:val="0"/>
        <w:widowControl w:val="0"/>
        <w:kinsoku/>
        <w:wordWrap/>
        <w:overflowPunct/>
        <w:topLinePunct w:val="0"/>
        <w:autoSpaceDE w:val="0"/>
        <w:autoSpaceDN w:val="0"/>
        <w:bidi w:val="0"/>
        <w:adjustRightInd/>
        <w:snapToGrid/>
        <w:spacing w:line="520" w:lineRule="exact"/>
        <w:ind w:left="13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随着“万物互联”概念的兴起和物联网（IoT）技术的迅速发展，智能设备已经渗透到人们的日常生活中，</w:t>
      </w:r>
      <w:r>
        <w:rPr>
          <w:rFonts w:hint="eastAsia" w:asciiTheme="minorEastAsia" w:hAnsiTheme="minorEastAsia" w:eastAsiaTheme="minorEastAsia" w:cstheme="minorEastAsia"/>
          <w:sz w:val="24"/>
          <w:szCs w:val="24"/>
          <w:lang w:val="en-US" w:eastAsia="zh-CN"/>
        </w:rPr>
        <w:t>电子万年历</w:t>
      </w:r>
      <w:r>
        <w:rPr>
          <w:rFonts w:hint="eastAsia" w:asciiTheme="minorEastAsia" w:hAnsiTheme="minorEastAsia" w:eastAsiaTheme="minorEastAsia" w:cstheme="minorEastAsia"/>
          <w:sz w:val="24"/>
          <w:szCs w:val="24"/>
        </w:rPr>
        <w:t>则凭借其高精度、易查询、多功能等优势迅速崛起。本文对</w:t>
      </w:r>
      <w:r>
        <w:rPr>
          <w:rFonts w:hint="eastAsia" w:asciiTheme="minorEastAsia" w:hAnsiTheme="minorEastAsia" w:eastAsiaTheme="minorEastAsia" w:cstheme="minorEastAsia"/>
          <w:sz w:val="24"/>
          <w:szCs w:val="24"/>
          <w:lang w:val="en-US" w:eastAsia="zh-CN"/>
        </w:rPr>
        <w:t>时间管理</w:t>
      </w:r>
      <w:r>
        <w:rPr>
          <w:rFonts w:hint="eastAsia" w:asciiTheme="minorEastAsia" w:hAnsiTheme="minorEastAsia" w:eastAsiaTheme="minorEastAsia" w:cstheme="minorEastAsia"/>
          <w:sz w:val="24"/>
          <w:szCs w:val="24"/>
        </w:rPr>
        <w:t>手段进行提档升级，提出了一种具备低功耗、低成本的整改方案。把该系统划分为两个不同设计主体，一方面为硬件控制主体，通过C语言来编码实现，以STM32开发板为核心控制器，</w:t>
      </w:r>
      <w:r>
        <w:rPr>
          <w:rFonts w:hint="eastAsia" w:asciiTheme="minorEastAsia" w:hAnsiTheme="minorEastAsia" w:eastAsiaTheme="minorEastAsia" w:cstheme="minorEastAsia"/>
          <w:sz w:val="24"/>
          <w:szCs w:val="24"/>
          <w:lang w:val="en-US" w:eastAsia="zh-CN"/>
        </w:rPr>
        <w:t>通过来连接DHT11传感器、BH1750传感器等各类传感器，分别检测环境温湿度和光照强度，结合RTC时钟模块来校准当前时间、显示当前时间，包括年月日、时分秒、星期等信息，且支持闹钟设定，当到达闹钟后，进行声光报警。</w:t>
      </w:r>
      <w:r>
        <w:rPr>
          <w:rFonts w:hint="eastAsia" w:asciiTheme="minorEastAsia" w:hAnsiTheme="minorEastAsia" w:eastAsiaTheme="minorEastAsia" w:cstheme="minorEastAsia"/>
          <w:sz w:val="24"/>
          <w:szCs w:val="24"/>
        </w:rPr>
        <w:t>另一方面为远程控制主体，通过</w:t>
      </w:r>
      <w:r>
        <w:rPr>
          <w:rFonts w:hint="eastAsia" w:asciiTheme="minorEastAsia" w:hAnsiTheme="minorEastAsia" w:eastAsiaTheme="minorEastAsia" w:cstheme="minorEastAsia"/>
          <w:sz w:val="24"/>
          <w:szCs w:val="24"/>
          <w:lang w:val="en-US" w:eastAsia="zh-CN"/>
        </w:rPr>
        <w:t>蓝牙</w:t>
      </w:r>
      <w:r>
        <w:rPr>
          <w:rFonts w:hint="eastAsia" w:asciiTheme="minorEastAsia" w:hAnsiTheme="minorEastAsia" w:eastAsiaTheme="minorEastAsia" w:cstheme="minorEastAsia"/>
          <w:sz w:val="24"/>
          <w:szCs w:val="24"/>
        </w:rPr>
        <w:t>通信技术进行连接，让用户能够在一定范围内通过手机App</w:t>
      </w:r>
      <w:r>
        <w:rPr>
          <w:rFonts w:hint="eastAsia" w:asciiTheme="minorEastAsia" w:hAnsiTheme="minorEastAsia" w:eastAsiaTheme="minorEastAsia" w:cstheme="minorEastAsia"/>
          <w:sz w:val="24"/>
          <w:szCs w:val="24"/>
          <w:lang w:val="en-US" w:eastAsia="zh-CN"/>
        </w:rPr>
        <w:t>对万年历</w:t>
      </w:r>
      <w:r>
        <w:rPr>
          <w:rFonts w:hint="eastAsia" w:asciiTheme="minorEastAsia" w:hAnsiTheme="minorEastAsia" w:eastAsiaTheme="minorEastAsia" w:cstheme="minorEastAsia"/>
          <w:sz w:val="24"/>
          <w:szCs w:val="24"/>
        </w:rPr>
        <w:t>实现远程监控</w:t>
      </w:r>
      <w:r>
        <w:rPr>
          <w:rFonts w:hint="eastAsia" w:asciiTheme="minorEastAsia" w:hAnsiTheme="minorEastAsia" w:eastAsiaTheme="minorEastAsia" w:cstheme="minorEastAsia"/>
          <w:sz w:val="24"/>
          <w:szCs w:val="24"/>
          <w:lang w:val="en-US" w:eastAsia="zh-CN"/>
        </w:rPr>
        <w:t>。具备了连接与控制其他智能设备的能力，进一步提升了用户的生活便捷性和智能化体验。</w:t>
      </w:r>
    </w:p>
    <w:p w14:paraId="137DDA95">
      <w:pPr>
        <w:pStyle w:val="6"/>
        <w:spacing w:line="520" w:lineRule="exact"/>
        <w:ind w:left="128"/>
        <w:rPr>
          <w:rFonts w:hint="eastAsia"/>
          <w:sz w:val="24"/>
          <w:lang w:val="en-US" w:eastAsia="zh-CN"/>
        </w:rPr>
      </w:pPr>
    </w:p>
    <w:p w14:paraId="0FC22789">
      <w:pPr>
        <w:pStyle w:val="6"/>
        <w:spacing w:line="520" w:lineRule="exact"/>
        <w:ind w:left="128"/>
        <w:rPr>
          <w:rFonts w:hint="default" w:ascii="Times New Roman" w:hAnsi="Times New Roman" w:eastAsia="宋体" w:cs="Times New Roman"/>
          <w:kern w:val="2"/>
          <w:sz w:val="24"/>
          <w:szCs w:val="24"/>
          <w:lang w:val="en-US" w:eastAsia="zh-CN" w:bidi="ar-SA"/>
        </w:rPr>
      </w:pPr>
      <w:commentRangeStart w:id="17"/>
      <w:r>
        <w:rPr>
          <w:rFonts w:ascii="黑体" w:hAnsi="黑体" w:eastAsia="黑体"/>
          <w:sz w:val="24"/>
          <w:szCs w:val="24"/>
        </w:rPr>
        <w:t>关键词</w:t>
      </w:r>
      <w:commentRangeEnd w:id="17"/>
      <w:r>
        <w:rPr>
          <w:rStyle w:val="19"/>
        </w:rPr>
        <w:commentReference w:id="17"/>
      </w:r>
      <w:r>
        <w:rPr>
          <w:rFonts w:ascii="黑体" w:hAnsi="黑体" w:eastAsia="黑体"/>
          <w:sz w:val="24"/>
          <w:szCs w:val="24"/>
        </w:rPr>
        <w:t>：</w:t>
      </w:r>
      <w:r>
        <w:rPr>
          <w:rFonts w:hint="eastAsia" w:ascii="Times New Roman" w:hAnsi="Times New Roman" w:eastAsia="宋体" w:cs="Times New Roman"/>
          <w:kern w:val="2"/>
          <w:sz w:val="24"/>
          <w:szCs w:val="24"/>
          <w:lang w:val="en-US" w:eastAsia="zh-CN" w:bidi="ar-SA"/>
        </w:rPr>
        <w:t>电子万年历；蓝牙通信；远程控制</w:t>
      </w:r>
      <w:r>
        <w:rPr>
          <w:rFonts w:hint="eastAsia" w:eastAsia="宋体" w:cs="Times New Roman"/>
          <w:kern w:val="2"/>
          <w:sz w:val="24"/>
          <w:szCs w:val="24"/>
          <w:lang w:val="en-US" w:eastAsia="zh-CN" w:bidi="ar-SA"/>
        </w:rPr>
        <w:t>；</w:t>
      </w:r>
      <w:r>
        <w:rPr>
          <w:rFonts w:hint="eastAsia" w:ascii="Times New Roman" w:hAnsi="Times New Roman" w:eastAsia="宋体" w:cs="Times New Roman"/>
          <w:kern w:val="2"/>
          <w:sz w:val="24"/>
          <w:szCs w:val="24"/>
          <w:lang w:val="en-US" w:eastAsia="zh-CN" w:bidi="ar-SA"/>
        </w:rPr>
        <w:t>传感器</w:t>
      </w:r>
      <w:r>
        <w:rPr>
          <w:rFonts w:hint="eastAsia" w:eastAsia="宋体" w:cs="Times New Roman"/>
          <w:kern w:val="2"/>
          <w:sz w:val="24"/>
          <w:szCs w:val="24"/>
          <w:lang w:val="en-US" w:eastAsia="zh-CN" w:bidi="ar-SA"/>
        </w:rPr>
        <w:t>；STM32；物联网</w:t>
      </w:r>
    </w:p>
    <w:p w14:paraId="74F5CB53">
      <w:pPr>
        <w:pStyle w:val="6"/>
        <w:spacing w:line="520" w:lineRule="exact"/>
        <w:ind w:left="128"/>
        <w:rPr>
          <w:rFonts w:ascii="宋体" w:hAnsi="宋体" w:eastAsia="宋体"/>
          <w:spacing w:val="-2"/>
          <w:sz w:val="24"/>
          <w:szCs w:val="24"/>
        </w:rPr>
      </w:pPr>
    </w:p>
    <w:p w14:paraId="7BD07C6C">
      <w:pPr>
        <w:pStyle w:val="6"/>
        <w:spacing w:line="520" w:lineRule="exact"/>
        <w:ind w:left="128"/>
        <w:rPr>
          <w:rFonts w:ascii="宋体" w:hAnsi="宋体" w:eastAsia="宋体"/>
          <w:spacing w:val="-2"/>
          <w:sz w:val="24"/>
          <w:szCs w:val="24"/>
        </w:rPr>
      </w:pPr>
    </w:p>
    <w:p w14:paraId="6E4E3C42">
      <w:pPr>
        <w:pStyle w:val="6"/>
        <w:spacing w:line="520" w:lineRule="exact"/>
        <w:ind w:left="128"/>
        <w:rPr>
          <w:rFonts w:ascii="宋体" w:hAnsi="宋体" w:eastAsia="宋体"/>
          <w:sz w:val="24"/>
          <w:szCs w:val="24"/>
        </w:rPr>
      </w:pPr>
    </w:p>
    <w:p w14:paraId="0F697FF3">
      <w:pPr>
        <w:spacing w:line="520" w:lineRule="exact"/>
        <w:rPr>
          <w:rFonts w:ascii="宋体" w:eastAsia="宋体"/>
        </w:rPr>
        <w:sectPr>
          <w:pgSz w:w="11906" w:h="16838"/>
          <w:pgMar w:top="1134" w:right="1134" w:bottom="1134" w:left="1134" w:header="851" w:footer="1021" w:gutter="284"/>
          <w:pgNumType w:fmt="upperRoman"/>
          <w:cols w:space="720" w:num="1"/>
          <w:docGrid w:linePitch="299" w:charSpace="0"/>
        </w:sectPr>
      </w:pPr>
    </w:p>
    <w:p w14:paraId="0FC2278B">
      <w:pPr>
        <w:spacing w:before="85" w:line="520" w:lineRule="exact"/>
        <w:ind w:left="64" w:right="136"/>
        <w:jc w:val="center"/>
        <w:rPr>
          <w:b/>
          <w:sz w:val="30"/>
          <w:szCs w:val="30"/>
        </w:rPr>
      </w:pPr>
      <w:commentRangeStart w:id="18"/>
      <w:r>
        <w:rPr>
          <w:b/>
          <w:spacing w:val="-2"/>
          <w:sz w:val="30"/>
          <w:szCs w:val="30"/>
        </w:rPr>
        <w:t>Abstract</w:t>
      </w:r>
      <w:commentRangeEnd w:id="18"/>
      <w:r>
        <w:rPr>
          <w:rStyle w:val="19"/>
        </w:rPr>
        <w:commentReference w:id="18"/>
      </w:r>
    </w:p>
    <w:p w14:paraId="0FC2278D">
      <w:pPr>
        <w:pStyle w:val="6"/>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19"/>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r>
        <w:rPr>
          <w:rStyle w:val="19"/>
          <w:sz w:val="24"/>
          <w:szCs w:val="24"/>
        </w:rPr>
        <w:commentReference w:id="19"/>
      </w:r>
    </w:p>
    <w:p w14:paraId="10E68AAC">
      <w:pPr>
        <w:pStyle w:val="6"/>
        <w:keepNext w:val="0"/>
        <w:keepLines w:val="0"/>
        <w:pageBreakBefore w:val="0"/>
        <w:widowControl w:val="0"/>
        <w:kinsoku/>
        <w:wordWrap/>
        <w:overflowPunct/>
        <w:topLinePunct w:val="0"/>
        <w:autoSpaceDE w:val="0"/>
        <w:autoSpaceDN w:val="0"/>
        <w:bidi w:val="0"/>
        <w:adjustRightInd/>
        <w:snapToGrid/>
        <w:spacing w:before="192" w:line="520" w:lineRule="exact"/>
        <w:ind w:firstLine="480" w:firstLineChars="200"/>
        <w:textAlignment w:val="auto"/>
        <w:rPr>
          <w:rStyle w:val="19"/>
          <w:sz w:val="24"/>
          <w:szCs w:val="24"/>
        </w:rPr>
      </w:pPr>
    </w:p>
    <w:p w14:paraId="0FC2278E">
      <w:pPr>
        <w:pStyle w:val="6"/>
        <w:spacing w:line="520" w:lineRule="exact"/>
        <w:ind w:left="128"/>
        <w:rPr>
          <w:sz w:val="24"/>
          <w:szCs w:val="24"/>
        </w:rPr>
      </w:pPr>
      <w:commentRangeStart w:id="20"/>
      <w:r>
        <w:rPr>
          <w:b/>
          <w:sz w:val="24"/>
          <w:szCs w:val="24"/>
        </w:rPr>
        <w:t>Keyword</w:t>
      </w:r>
      <w:commentRangeEnd w:id="20"/>
      <w:r>
        <w:rPr>
          <w:rStyle w:val="19"/>
        </w:rPr>
        <w:commentReference w:id="20"/>
      </w:r>
      <w:r>
        <w:rPr>
          <w:b/>
          <w:sz w:val="24"/>
          <w:szCs w:val="24"/>
        </w:rPr>
        <w:t>:</w:t>
      </w:r>
      <w:r>
        <w:rPr>
          <w:rFonts w:hint="eastAsia"/>
          <w:sz w:val="24"/>
          <w:szCs w:val="24"/>
        </w:rPr>
        <w:t>Electronic perpetual calendar; Bluetooth communication; Remote control; Sensors; STM32</w:t>
      </w:r>
      <w:r>
        <w:rPr>
          <w:rFonts w:hint="eastAsia" w:eastAsia="宋体"/>
          <w:sz w:val="24"/>
          <w:szCs w:val="24"/>
          <w:lang w:eastAsia="zh-CN"/>
        </w:rPr>
        <w:t>；</w:t>
      </w:r>
      <w:r>
        <w:rPr>
          <w:rFonts w:hint="eastAsia"/>
          <w:sz w:val="24"/>
          <w:szCs w:val="24"/>
        </w:rPr>
        <w:t xml:space="preserve"> Internet of Things</w:t>
      </w:r>
    </w:p>
    <w:p w14:paraId="54E95CB7">
      <w:pPr>
        <w:spacing w:line="520" w:lineRule="exact"/>
        <w:rPr>
          <w:rFonts w:eastAsiaTheme="minorEastAsia"/>
        </w:rPr>
      </w:pPr>
    </w:p>
    <w:p w14:paraId="0F293897">
      <w:pPr>
        <w:spacing w:line="520" w:lineRule="exact"/>
        <w:rPr>
          <w:rFonts w:eastAsiaTheme="minorEastAsia"/>
        </w:rPr>
      </w:pPr>
    </w:p>
    <w:p w14:paraId="51757D90">
      <w:pPr>
        <w:spacing w:line="520" w:lineRule="exact"/>
        <w:rPr>
          <w:rFonts w:eastAsiaTheme="minorEastAsia"/>
        </w:rPr>
      </w:pPr>
    </w:p>
    <w:p w14:paraId="73112E07">
      <w:pPr>
        <w:spacing w:line="520" w:lineRule="exact"/>
        <w:rPr>
          <w:rFonts w:eastAsiaTheme="minorEastAsia"/>
        </w:rPr>
        <w:sectPr>
          <w:pgSz w:w="11906" w:h="16838"/>
          <w:pgMar w:top="1134" w:right="1134" w:bottom="1134" w:left="1418" w:header="851" w:footer="1021" w:gutter="0"/>
          <w:pgNumType w:fmt="upperRoman"/>
          <w:cols w:space="720" w:num="1"/>
          <w:docGrid w:linePitch="299" w:charSpace="0"/>
        </w:sectPr>
      </w:pPr>
    </w:p>
    <w:p w14:paraId="0FC227BE">
      <w:pPr>
        <w:spacing w:line="520" w:lineRule="exact"/>
        <w:rPr>
          <w:sz w:val="2"/>
          <w:szCs w:val="2"/>
        </w:rPr>
      </w:pPr>
    </w:p>
    <w:p w14:paraId="730075FF">
      <w:pPr>
        <w:spacing w:line="520" w:lineRule="exact"/>
        <w:jc w:val="center"/>
        <w:rPr>
          <w:rFonts w:ascii="黑体" w:hAnsi="黑体" w:eastAsia="黑体"/>
          <w:sz w:val="32"/>
          <w:szCs w:val="32"/>
        </w:rPr>
      </w:pPr>
      <w:r>
        <w:rPr>
          <w:rFonts w:hint="eastAsia" w:ascii="黑体" w:hAnsi="黑体" w:eastAsia="黑体" w:cs="宋体"/>
          <w:sz w:val="32"/>
          <w:szCs w:val="32"/>
        </w:rPr>
        <w:t xml:space="preserve">目  </w:t>
      </w:r>
      <w:commentRangeStart w:id="21"/>
      <w:r>
        <w:rPr>
          <w:rFonts w:hint="eastAsia" w:ascii="黑体" w:hAnsi="黑体" w:eastAsia="黑体" w:cs="宋体"/>
          <w:sz w:val="32"/>
          <w:szCs w:val="32"/>
        </w:rPr>
        <w:t>录</w:t>
      </w:r>
      <w:commentRangeEnd w:id="21"/>
      <w:r>
        <w:rPr>
          <w:rStyle w:val="19"/>
        </w:rPr>
        <w:commentReference w:id="21"/>
      </w:r>
    </w:p>
    <w:sdt>
      <w:sdtPr>
        <w:id w:val="711695559"/>
        <w:docPartObj>
          <w:docPartGallery w:val="Table of Contents"/>
          <w:docPartUnique/>
        </w:docPartObj>
      </w:sdtPr>
      <w:sdtContent>
        <w:p w14:paraId="67BCD007">
          <w:pPr>
            <w:pStyle w:val="10"/>
            <w:tabs>
              <w:tab w:val="right" w:leader="dot" w:pos="9796"/>
            </w:tabs>
            <w:spacing w:line="520" w:lineRule="exact"/>
            <w:rPr>
              <w:rFonts w:ascii="黑体" w:hAnsi="黑体" w:eastAsia="黑体" w:cs="黑体"/>
              <w:sz w:val="28"/>
              <w:szCs w:val="28"/>
              <w:lang w:val="en-US" w:eastAsia="zh-CN" w:bidi="ar-SA"/>
            </w:rPr>
          </w:pPr>
          <w:r>
            <w:rPr>
              <w:szCs w:val="28"/>
            </w:rPr>
            <w:fldChar w:fldCharType="begin"/>
          </w:r>
          <w:r>
            <w:rPr>
              <w:szCs w:val="28"/>
            </w:rPr>
            <w:instrText xml:space="preserve"> TOC \o "1-3" \u </w:instrText>
          </w:r>
          <w:r>
            <w:rPr>
              <w:szCs w:val="28"/>
            </w:rPr>
            <w:fldChar w:fldCharType="separate"/>
          </w:r>
        </w:p>
        <w:p w14:paraId="50D8A485">
          <w:pPr>
            <w:pStyle w:val="10"/>
            <w:tabs>
              <w:tab w:val="right" w:leader="dot" w:pos="9354"/>
            </w:tabs>
          </w:pPr>
          <w:r>
            <w:rPr>
              <w:rFonts w:hint="eastAsia"/>
              <w:spacing w:val="-5"/>
              <w:szCs w:val="30"/>
            </w:rPr>
            <w:t xml:space="preserve">1 </w:t>
          </w:r>
          <w:r>
            <w:rPr>
              <w:spacing w:val="-5"/>
              <w:szCs w:val="30"/>
            </w:rPr>
            <w:t>绪论</w:t>
          </w:r>
          <w:r>
            <w:tab/>
          </w:r>
          <w:r>
            <w:fldChar w:fldCharType="begin"/>
          </w:r>
          <w:r>
            <w:instrText xml:space="preserve"> PAGEREF _Toc16689 \h </w:instrText>
          </w:r>
          <w:r>
            <w:fldChar w:fldCharType="separate"/>
          </w:r>
          <w:r>
            <w:t>6</w:t>
          </w:r>
          <w:r>
            <w:fldChar w:fldCharType="end"/>
          </w:r>
        </w:p>
        <w:p w14:paraId="15AE6354">
          <w:pPr>
            <w:pStyle w:val="11"/>
            <w:tabs>
              <w:tab w:val="right" w:leader="dot" w:pos="9354"/>
            </w:tabs>
          </w:pPr>
          <w:r>
            <w:rPr>
              <w:rFonts w:hint="eastAsia"/>
              <w:szCs w:val="28"/>
            </w:rPr>
            <w:t>1.1 研究背景与意义</w:t>
          </w:r>
          <w:r>
            <w:tab/>
          </w:r>
          <w:r>
            <w:fldChar w:fldCharType="begin"/>
          </w:r>
          <w:r>
            <w:instrText xml:space="preserve"> PAGEREF _Toc16145 \h </w:instrText>
          </w:r>
          <w:r>
            <w:fldChar w:fldCharType="separate"/>
          </w:r>
          <w:r>
            <w:t>6</w:t>
          </w:r>
          <w:r>
            <w:fldChar w:fldCharType="end"/>
          </w:r>
        </w:p>
        <w:p w14:paraId="6574127C">
          <w:pPr>
            <w:pStyle w:val="11"/>
            <w:tabs>
              <w:tab w:val="right" w:leader="dot" w:pos="9354"/>
            </w:tabs>
          </w:pPr>
          <w:r>
            <w:rPr>
              <w:rFonts w:hint="eastAsia"/>
              <w:szCs w:val="28"/>
            </w:rPr>
            <w:t>1.2 国内外研究现状</w:t>
          </w:r>
          <w:r>
            <w:tab/>
          </w:r>
          <w:r>
            <w:fldChar w:fldCharType="begin"/>
          </w:r>
          <w:r>
            <w:instrText xml:space="preserve"> PAGEREF _Toc7598 \h </w:instrText>
          </w:r>
          <w:r>
            <w:fldChar w:fldCharType="separate"/>
          </w:r>
          <w:r>
            <w:t>6</w:t>
          </w:r>
          <w:r>
            <w:fldChar w:fldCharType="end"/>
          </w:r>
        </w:p>
        <w:p w14:paraId="248569AF">
          <w:pPr>
            <w:pStyle w:val="10"/>
            <w:tabs>
              <w:tab w:val="right" w:leader="dot" w:pos="9354"/>
            </w:tabs>
          </w:pPr>
          <w:r>
            <w:rPr>
              <w:rFonts w:hint="eastAsia"/>
              <w:spacing w:val="-1"/>
              <w:szCs w:val="30"/>
            </w:rPr>
            <w:t xml:space="preserve">2 </w:t>
          </w:r>
          <w:r>
            <w:rPr>
              <w:spacing w:val="-1"/>
              <w:szCs w:val="30"/>
            </w:rPr>
            <w:t>实验设计与特征提取方法</w:t>
          </w:r>
          <w:r>
            <w:tab/>
          </w:r>
          <w:r>
            <w:fldChar w:fldCharType="begin"/>
          </w:r>
          <w:r>
            <w:instrText xml:space="preserve"> PAGEREF _Toc21583 \h </w:instrText>
          </w:r>
          <w:r>
            <w:fldChar w:fldCharType="separate"/>
          </w:r>
          <w:r>
            <w:t>6</w:t>
          </w:r>
          <w:r>
            <w:fldChar w:fldCharType="end"/>
          </w:r>
        </w:p>
        <w:p w14:paraId="18C44F18">
          <w:pPr>
            <w:pStyle w:val="11"/>
            <w:tabs>
              <w:tab w:val="right" w:leader="dot" w:pos="9354"/>
            </w:tabs>
          </w:pPr>
          <w:r>
            <w:rPr>
              <w:rFonts w:hint="eastAsia"/>
              <w:szCs w:val="28"/>
            </w:rPr>
            <w:t xml:space="preserve">2.1 </w:t>
          </w:r>
          <w:r>
            <w:rPr>
              <w:szCs w:val="28"/>
            </w:rPr>
            <w:t>实验流程</w:t>
          </w:r>
          <w:r>
            <w:tab/>
          </w:r>
          <w:r>
            <w:fldChar w:fldCharType="begin"/>
          </w:r>
          <w:r>
            <w:instrText xml:space="preserve"> PAGEREF _Toc26481 \h </w:instrText>
          </w:r>
          <w:r>
            <w:fldChar w:fldCharType="separate"/>
          </w:r>
          <w:r>
            <w:t>6</w:t>
          </w:r>
          <w:r>
            <w:fldChar w:fldCharType="end"/>
          </w:r>
        </w:p>
        <w:p w14:paraId="16D2995F">
          <w:pPr>
            <w:pStyle w:val="11"/>
            <w:tabs>
              <w:tab w:val="right" w:leader="dot" w:pos="9354"/>
            </w:tabs>
          </w:pPr>
          <w:r>
            <w:rPr>
              <w:rFonts w:hint="eastAsia"/>
              <w:szCs w:val="28"/>
            </w:rPr>
            <w:t xml:space="preserve">2.2 </w:t>
          </w:r>
          <w:r>
            <w:rPr>
              <w:szCs w:val="28"/>
            </w:rPr>
            <w:t>数据获取与介绍</w:t>
          </w:r>
          <w:r>
            <w:tab/>
          </w:r>
          <w:r>
            <w:fldChar w:fldCharType="begin"/>
          </w:r>
          <w:r>
            <w:instrText xml:space="preserve"> PAGEREF _Toc15788 \h </w:instrText>
          </w:r>
          <w:r>
            <w:fldChar w:fldCharType="separate"/>
          </w:r>
          <w:r>
            <w:t>6</w:t>
          </w:r>
          <w:r>
            <w:fldChar w:fldCharType="end"/>
          </w:r>
        </w:p>
        <w:p w14:paraId="57A8592B">
          <w:pPr>
            <w:pStyle w:val="7"/>
            <w:tabs>
              <w:tab w:val="right" w:leader="dot" w:pos="9354"/>
            </w:tabs>
          </w:pPr>
          <w:r>
            <w:rPr>
              <w:rFonts w:hint="eastAsia" w:ascii="黑体" w:hAnsi="黑体" w:eastAsia="黑体"/>
              <w:bCs w:val="0"/>
              <w:szCs w:val="24"/>
            </w:rPr>
            <w:t xml:space="preserve">2.2.1 </w:t>
          </w:r>
          <w:r>
            <w:rPr>
              <w:rFonts w:ascii="Times New Roman" w:hAnsi="Times New Roman" w:eastAsia="黑体" w:cs="Times New Roman"/>
              <w:bCs w:val="0"/>
              <w:szCs w:val="24"/>
            </w:rPr>
            <w:t>URL</w:t>
          </w:r>
          <w:r>
            <w:rPr>
              <w:rFonts w:ascii="黑体" w:hAnsi="黑体" w:eastAsia="黑体"/>
              <w:bCs w:val="0"/>
              <w:szCs w:val="24"/>
            </w:rPr>
            <w:t>字符串特征提取</w:t>
          </w:r>
          <w:r>
            <w:tab/>
          </w:r>
          <w:r>
            <w:fldChar w:fldCharType="begin"/>
          </w:r>
          <w:r>
            <w:instrText xml:space="preserve"> PAGEREF _Toc11787 \h </w:instrText>
          </w:r>
          <w:r>
            <w:fldChar w:fldCharType="separate"/>
          </w:r>
          <w:r>
            <w:t>6</w:t>
          </w:r>
          <w:r>
            <w:fldChar w:fldCharType="end"/>
          </w:r>
        </w:p>
        <w:p w14:paraId="7FC1BC11">
          <w:pPr>
            <w:pStyle w:val="7"/>
            <w:tabs>
              <w:tab w:val="right" w:leader="dot" w:pos="9354"/>
            </w:tabs>
          </w:pPr>
          <w:r>
            <w:rPr>
              <w:rFonts w:hint="eastAsia" w:ascii="黑体" w:hAnsi="黑体" w:eastAsia="黑体" w:cs="黑体"/>
              <w:bCs w:val="0"/>
              <w:szCs w:val="24"/>
            </w:rPr>
            <w:t xml:space="preserve">2.2.2 </w:t>
          </w:r>
          <w:r>
            <w:rPr>
              <w:rFonts w:ascii="Times New Roman" w:hAnsi="Times New Roman" w:eastAsia="黑体" w:cs="Times New Roman"/>
              <w:bCs w:val="0"/>
              <w:szCs w:val="24"/>
            </w:rPr>
            <w:t>HTML</w:t>
          </w:r>
          <w:r>
            <w:rPr>
              <w:rFonts w:hint="eastAsia" w:ascii="黑体" w:hAnsi="黑体" w:eastAsia="黑体" w:cs="黑体"/>
              <w:bCs w:val="0"/>
              <w:spacing w:val="-2"/>
              <w:szCs w:val="24"/>
            </w:rPr>
            <w:t>代码特征提取</w:t>
          </w:r>
          <w:r>
            <w:tab/>
          </w:r>
          <w:r>
            <w:fldChar w:fldCharType="begin"/>
          </w:r>
          <w:r>
            <w:instrText xml:space="preserve"> PAGEREF _Toc24042 \h </w:instrText>
          </w:r>
          <w:r>
            <w:fldChar w:fldCharType="separate"/>
          </w:r>
          <w:r>
            <w:t>2</w:t>
          </w:r>
          <w:r>
            <w:fldChar w:fldCharType="end"/>
          </w:r>
        </w:p>
        <w:p w14:paraId="7B12D9D3">
          <w:pPr>
            <w:pStyle w:val="7"/>
            <w:tabs>
              <w:tab w:val="right" w:leader="dot" w:pos="9354"/>
            </w:tabs>
          </w:pPr>
          <w:r>
            <w:rPr>
              <w:rFonts w:hint="eastAsia" w:ascii="黑体" w:hAnsi="黑体" w:eastAsia="黑体"/>
              <w:bCs w:val="0"/>
              <w:szCs w:val="24"/>
            </w:rPr>
            <w:t xml:space="preserve">2.2.3 </w:t>
          </w:r>
          <w:r>
            <w:rPr>
              <w:rFonts w:ascii="Times New Roman" w:hAnsi="Times New Roman" w:eastAsia="黑体" w:cs="Times New Roman"/>
              <w:bCs w:val="0"/>
              <w:szCs w:val="24"/>
            </w:rPr>
            <w:t>JavaScript</w:t>
          </w:r>
          <w:r>
            <w:rPr>
              <w:rFonts w:ascii="黑体" w:hAnsi="黑体" w:eastAsia="黑体"/>
              <w:bCs w:val="0"/>
              <w:spacing w:val="-2"/>
              <w:szCs w:val="24"/>
            </w:rPr>
            <w:t>代码特征提取</w:t>
          </w:r>
          <w:r>
            <w:tab/>
          </w:r>
          <w:r>
            <w:fldChar w:fldCharType="begin"/>
          </w:r>
          <w:r>
            <w:instrText xml:space="preserve"> PAGEREF _Toc16512 \h </w:instrText>
          </w:r>
          <w:r>
            <w:fldChar w:fldCharType="separate"/>
          </w:r>
          <w:r>
            <w:t>3</w:t>
          </w:r>
          <w:r>
            <w:fldChar w:fldCharType="end"/>
          </w:r>
        </w:p>
        <w:p w14:paraId="712E2969">
          <w:pPr>
            <w:pStyle w:val="7"/>
            <w:tabs>
              <w:tab w:val="right" w:leader="dot" w:pos="9354"/>
            </w:tabs>
          </w:pPr>
          <w:r>
            <w:rPr>
              <w:rFonts w:hint="eastAsia" w:ascii="黑体" w:hAnsi="黑体" w:eastAsia="黑体"/>
              <w:bCs w:val="0"/>
              <w:szCs w:val="24"/>
            </w:rPr>
            <w:t xml:space="preserve">2.2.4 </w:t>
          </w:r>
          <w:r>
            <w:rPr>
              <w:rFonts w:ascii="Times New Roman" w:hAnsi="Times New Roman" w:eastAsia="黑体" w:cs="Times New Roman"/>
              <w:bCs w:val="0"/>
              <w:szCs w:val="24"/>
            </w:rPr>
            <w:t>HTTP</w:t>
          </w:r>
          <w:r>
            <w:rPr>
              <w:rFonts w:ascii="黑体" w:hAnsi="黑体" w:eastAsia="黑体"/>
              <w:bCs w:val="0"/>
              <w:szCs w:val="24"/>
            </w:rPr>
            <w:t>请求特征提取</w:t>
          </w:r>
          <w:r>
            <w:tab/>
          </w:r>
          <w:r>
            <w:fldChar w:fldCharType="begin"/>
          </w:r>
          <w:r>
            <w:instrText xml:space="preserve"> PAGEREF _Toc20829 \h </w:instrText>
          </w:r>
          <w:r>
            <w:fldChar w:fldCharType="separate"/>
          </w:r>
          <w:r>
            <w:t>3</w:t>
          </w:r>
          <w:r>
            <w:fldChar w:fldCharType="end"/>
          </w:r>
        </w:p>
        <w:p w14:paraId="363472EE">
          <w:pPr>
            <w:pStyle w:val="7"/>
            <w:tabs>
              <w:tab w:val="right" w:leader="dot" w:pos="9354"/>
            </w:tabs>
          </w:pPr>
          <w:r>
            <w:rPr>
              <w:rFonts w:hint="eastAsia" w:ascii="黑体" w:hAnsi="黑体" w:eastAsia="黑体"/>
              <w:bCs w:val="0"/>
              <w:szCs w:val="24"/>
            </w:rPr>
            <w:t xml:space="preserve">2.2.5 </w:t>
          </w:r>
          <w:r>
            <w:rPr>
              <w:rFonts w:ascii="Times New Roman" w:hAnsi="Times New Roman" w:eastAsia="黑体" w:cs="Times New Roman"/>
              <w:bCs w:val="0"/>
              <w:szCs w:val="24"/>
            </w:rPr>
            <w:t>Text</w:t>
          </w:r>
          <w:r>
            <w:rPr>
              <w:rFonts w:ascii="黑体" w:hAnsi="黑体" w:eastAsia="黑体"/>
              <w:bCs w:val="0"/>
              <w:spacing w:val="-3"/>
              <w:szCs w:val="24"/>
            </w:rPr>
            <w:t>特征提取</w:t>
          </w:r>
          <w:r>
            <w:tab/>
          </w:r>
          <w:r>
            <w:fldChar w:fldCharType="begin"/>
          </w:r>
          <w:r>
            <w:instrText xml:space="preserve"> PAGEREF _Toc5060 \h </w:instrText>
          </w:r>
          <w:r>
            <w:fldChar w:fldCharType="separate"/>
          </w:r>
          <w:r>
            <w:t>4</w:t>
          </w:r>
          <w:r>
            <w:fldChar w:fldCharType="end"/>
          </w:r>
        </w:p>
        <w:p w14:paraId="1A0DD232">
          <w:pPr>
            <w:pStyle w:val="10"/>
            <w:tabs>
              <w:tab w:val="right" w:leader="dot" w:pos="9354"/>
            </w:tabs>
          </w:pPr>
          <w:r>
            <w:rPr>
              <w:rFonts w:hint="eastAsia"/>
              <w:spacing w:val="-2"/>
              <w:szCs w:val="30"/>
            </w:rPr>
            <w:t xml:space="preserve">3 </w:t>
          </w:r>
          <w:r>
            <w:rPr>
              <w:spacing w:val="-2"/>
              <w:szCs w:val="30"/>
            </w:rPr>
            <w:t>模型选择与结果分析</w:t>
          </w:r>
          <w:r>
            <w:tab/>
          </w:r>
          <w:r>
            <w:fldChar w:fldCharType="begin"/>
          </w:r>
          <w:r>
            <w:instrText xml:space="preserve"> PAGEREF _Toc4612 \h </w:instrText>
          </w:r>
          <w:r>
            <w:fldChar w:fldCharType="separate"/>
          </w:r>
          <w:r>
            <w:t>4</w:t>
          </w:r>
          <w:r>
            <w:fldChar w:fldCharType="end"/>
          </w:r>
        </w:p>
        <w:p w14:paraId="6E1B5CF9">
          <w:pPr>
            <w:pStyle w:val="11"/>
            <w:tabs>
              <w:tab w:val="right" w:leader="dot" w:pos="9354"/>
            </w:tabs>
          </w:pPr>
          <w:r>
            <w:rPr>
              <w:rFonts w:hint="eastAsia"/>
              <w:szCs w:val="28"/>
            </w:rPr>
            <w:t xml:space="preserve">3.1 </w:t>
          </w:r>
          <w:r>
            <w:rPr>
              <w:szCs w:val="28"/>
            </w:rPr>
            <w:t>特征集划分与模型选择</w:t>
          </w:r>
          <w:r>
            <w:tab/>
          </w:r>
          <w:r>
            <w:fldChar w:fldCharType="begin"/>
          </w:r>
          <w:r>
            <w:instrText xml:space="preserve"> PAGEREF _Toc6551 \h </w:instrText>
          </w:r>
          <w:r>
            <w:fldChar w:fldCharType="separate"/>
          </w:r>
          <w:r>
            <w:t>4</w:t>
          </w:r>
          <w:r>
            <w:fldChar w:fldCharType="end"/>
          </w:r>
        </w:p>
        <w:p w14:paraId="405BA816">
          <w:pPr>
            <w:pStyle w:val="11"/>
            <w:tabs>
              <w:tab w:val="right" w:leader="dot" w:pos="9354"/>
            </w:tabs>
          </w:pPr>
          <w:r>
            <w:rPr>
              <w:rFonts w:hint="eastAsia"/>
              <w:szCs w:val="28"/>
            </w:rPr>
            <w:t xml:space="preserve">3.2 </w:t>
          </w:r>
          <w:r>
            <w:rPr>
              <w:szCs w:val="28"/>
            </w:rPr>
            <w:t>评估指标</w:t>
          </w:r>
          <w:r>
            <w:tab/>
          </w:r>
          <w:r>
            <w:fldChar w:fldCharType="begin"/>
          </w:r>
          <w:r>
            <w:instrText xml:space="preserve"> PAGEREF _Toc17371 \h </w:instrText>
          </w:r>
          <w:r>
            <w:fldChar w:fldCharType="separate"/>
          </w:r>
          <w:r>
            <w:t>4</w:t>
          </w:r>
          <w:r>
            <w:fldChar w:fldCharType="end"/>
          </w:r>
        </w:p>
        <w:p w14:paraId="367DA8A1">
          <w:pPr>
            <w:pStyle w:val="10"/>
            <w:tabs>
              <w:tab w:val="right" w:leader="dot" w:pos="9354"/>
            </w:tabs>
          </w:pPr>
          <w:r>
            <w:rPr>
              <w:rFonts w:hint="eastAsia"/>
              <w:spacing w:val="-1"/>
              <w:szCs w:val="30"/>
            </w:rPr>
            <w:t xml:space="preserve">4 </w:t>
          </w:r>
          <w:r>
            <w:rPr>
              <w:spacing w:val="-1"/>
              <w:szCs w:val="30"/>
            </w:rPr>
            <w:t>恶意网页识别系统的设计与实现</w:t>
          </w:r>
          <w:r>
            <w:tab/>
          </w:r>
          <w:r>
            <w:fldChar w:fldCharType="begin"/>
          </w:r>
          <w:r>
            <w:instrText xml:space="preserve"> PAGEREF _Toc27209 \h </w:instrText>
          </w:r>
          <w:r>
            <w:fldChar w:fldCharType="separate"/>
          </w:r>
          <w:r>
            <w:t>4</w:t>
          </w:r>
          <w:r>
            <w:fldChar w:fldCharType="end"/>
          </w:r>
        </w:p>
        <w:p w14:paraId="4F2544E9">
          <w:pPr>
            <w:pStyle w:val="11"/>
            <w:tabs>
              <w:tab w:val="right" w:leader="dot" w:pos="9354"/>
            </w:tabs>
          </w:pPr>
          <w:r>
            <w:rPr>
              <w:rFonts w:hint="eastAsia"/>
              <w:szCs w:val="28"/>
            </w:rPr>
            <w:t xml:space="preserve">4.1 </w:t>
          </w:r>
          <w:r>
            <w:rPr>
              <w:szCs w:val="28"/>
            </w:rPr>
            <w:t>系统框架设计</w:t>
          </w:r>
          <w:r>
            <w:tab/>
          </w:r>
          <w:r>
            <w:fldChar w:fldCharType="begin"/>
          </w:r>
          <w:r>
            <w:instrText xml:space="preserve"> PAGEREF _Toc3774 \h </w:instrText>
          </w:r>
          <w:r>
            <w:fldChar w:fldCharType="separate"/>
          </w:r>
          <w:r>
            <w:t>4</w:t>
          </w:r>
          <w:r>
            <w:fldChar w:fldCharType="end"/>
          </w:r>
        </w:p>
        <w:p w14:paraId="2A81119C">
          <w:pPr>
            <w:pStyle w:val="11"/>
            <w:tabs>
              <w:tab w:val="right" w:leader="dot" w:pos="9354"/>
            </w:tabs>
          </w:pPr>
          <w:r>
            <w:rPr>
              <w:rFonts w:hint="eastAsia"/>
              <w:szCs w:val="28"/>
            </w:rPr>
            <w:t xml:space="preserve">4.2 </w:t>
          </w:r>
          <w:r>
            <w:rPr>
              <w:szCs w:val="28"/>
            </w:rPr>
            <w:t>系统的实现</w:t>
          </w:r>
          <w:r>
            <w:tab/>
          </w:r>
          <w:r>
            <w:fldChar w:fldCharType="begin"/>
          </w:r>
          <w:r>
            <w:instrText xml:space="preserve"> PAGEREF _Toc977 \h </w:instrText>
          </w:r>
          <w:r>
            <w:fldChar w:fldCharType="separate"/>
          </w:r>
          <w:r>
            <w:t>4</w:t>
          </w:r>
          <w:r>
            <w:fldChar w:fldCharType="end"/>
          </w:r>
        </w:p>
        <w:p w14:paraId="0A42CE2A">
          <w:pPr>
            <w:pStyle w:val="7"/>
            <w:tabs>
              <w:tab w:val="right" w:leader="dot" w:pos="9354"/>
            </w:tabs>
          </w:pPr>
          <w:r>
            <w:rPr>
              <w:rFonts w:hint="eastAsia" w:ascii="黑体" w:hAnsi="黑体" w:eastAsia="黑体"/>
              <w:bCs w:val="0"/>
              <w:szCs w:val="24"/>
            </w:rPr>
            <w:t xml:space="preserve">4.2.1 </w:t>
          </w:r>
          <w:r>
            <w:rPr>
              <w:rFonts w:ascii="黑体" w:hAnsi="黑体" w:eastAsia="黑体"/>
              <w:bCs w:val="0"/>
              <w:szCs w:val="24"/>
            </w:rPr>
            <w:t>设计系统的语言选择</w:t>
          </w:r>
          <w:r>
            <w:tab/>
          </w:r>
          <w:r>
            <w:fldChar w:fldCharType="begin"/>
          </w:r>
          <w:r>
            <w:instrText xml:space="preserve"> PAGEREF _Toc16429 \h </w:instrText>
          </w:r>
          <w:r>
            <w:fldChar w:fldCharType="separate"/>
          </w:r>
          <w:r>
            <w:t>4</w:t>
          </w:r>
          <w:r>
            <w:fldChar w:fldCharType="end"/>
          </w:r>
        </w:p>
        <w:p w14:paraId="041D6721">
          <w:pPr>
            <w:pStyle w:val="7"/>
            <w:tabs>
              <w:tab w:val="right" w:leader="dot" w:pos="9354"/>
            </w:tabs>
          </w:pPr>
          <w:r>
            <w:rPr>
              <w:rFonts w:hint="eastAsia" w:ascii="黑体" w:hAnsi="黑体" w:eastAsia="黑体"/>
              <w:bCs w:val="0"/>
              <w:szCs w:val="24"/>
            </w:rPr>
            <w:t xml:space="preserve">4.2.2 </w:t>
          </w:r>
          <w:r>
            <w:rPr>
              <w:rFonts w:ascii="黑体" w:hAnsi="黑体" w:eastAsia="黑体"/>
              <w:bCs w:val="0"/>
              <w:szCs w:val="24"/>
            </w:rPr>
            <w:t>系统功能及界面</w:t>
          </w:r>
          <w:r>
            <w:tab/>
          </w:r>
          <w:r>
            <w:fldChar w:fldCharType="begin"/>
          </w:r>
          <w:r>
            <w:instrText xml:space="preserve"> PAGEREF _Toc12174 \h </w:instrText>
          </w:r>
          <w:r>
            <w:fldChar w:fldCharType="separate"/>
          </w:r>
          <w:r>
            <w:t>5</w:t>
          </w:r>
          <w:r>
            <w:fldChar w:fldCharType="end"/>
          </w:r>
        </w:p>
        <w:p w14:paraId="0F995B3D">
          <w:pPr>
            <w:pStyle w:val="10"/>
            <w:tabs>
              <w:tab w:val="right" w:leader="dot" w:pos="9354"/>
            </w:tabs>
          </w:pPr>
          <w:r>
            <w:rPr>
              <w:rFonts w:hint="eastAsia"/>
              <w:spacing w:val="-2"/>
              <w:szCs w:val="30"/>
            </w:rPr>
            <w:t xml:space="preserve">5 </w:t>
          </w:r>
          <w:r>
            <w:rPr>
              <w:spacing w:val="-2"/>
              <w:szCs w:val="30"/>
            </w:rPr>
            <w:t>总结与展望</w:t>
          </w:r>
          <w:r>
            <w:tab/>
          </w:r>
          <w:r>
            <w:fldChar w:fldCharType="begin"/>
          </w:r>
          <w:r>
            <w:instrText xml:space="preserve"> PAGEREF _Toc20094 \h </w:instrText>
          </w:r>
          <w:r>
            <w:fldChar w:fldCharType="separate"/>
          </w:r>
          <w:r>
            <w:t>5</w:t>
          </w:r>
          <w:r>
            <w:fldChar w:fldCharType="end"/>
          </w:r>
        </w:p>
        <w:p w14:paraId="305934EA">
          <w:pPr>
            <w:pStyle w:val="10"/>
            <w:tabs>
              <w:tab w:val="right" w:leader="dot" w:pos="9354"/>
            </w:tabs>
          </w:pPr>
          <w:r>
            <w:rPr>
              <w:spacing w:val="-3"/>
              <w:szCs w:val="30"/>
            </w:rPr>
            <w:t>参考文献</w:t>
          </w:r>
          <w:r>
            <w:tab/>
          </w:r>
          <w:r>
            <w:fldChar w:fldCharType="begin"/>
          </w:r>
          <w:r>
            <w:instrText xml:space="preserve"> PAGEREF _Toc23329 \h </w:instrText>
          </w:r>
          <w:r>
            <w:fldChar w:fldCharType="separate"/>
          </w:r>
          <w:r>
            <w:t>6</w:t>
          </w:r>
          <w:r>
            <w:fldChar w:fldCharType="end"/>
          </w:r>
        </w:p>
        <w:p w14:paraId="7B8AFE0D">
          <w:pPr>
            <w:pStyle w:val="10"/>
            <w:tabs>
              <w:tab w:val="right" w:leader="dot" w:pos="9354"/>
            </w:tabs>
          </w:pPr>
          <w:r>
            <w:rPr>
              <w:szCs w:val="30"/>
            </w:rPr>
            <w:t>附</w:t>
          </w:r>
          <w:r>
            <w:rPr>
              <w:rFonts w:hint="eastAsia"/>
              <w:szCs w:val="30"/>
            </w:rPr>
            <w:t xml:space="preserve">  </w:t>
          </w:r>
          <w:r>
            <w:rPr>
              <w:spacing w:val="-10"/>
              <w:szCs w:val="30"/>
            </w:rPr>
            <w:t>录</w:t>
          </w:r>
          <w:r>
            <w:tab/>
          </w:r>
          <w:r>
            <w:fldChar w:fldCharType="begin"/>
          </w:r>
          <w:r>
            <w:instrText xml:space="preserve"> PAGEREF _Toc9936 \h </w:instrText>
          </w:r>
          <w:r>
            <w:fldChar w:fldCharType="separate"/>
          </w:r>
          <w:r>
            <w:t>7</w:t>
          </w:r>
          <w:r>
            <w:fldChar w:fldCharType="end"/>
          </w:r>
        </w:p>
        <w:p w14:paraId="2C98B59D">
          <w:pPr>
            <w:pStyle w:val="10"/>
            <w:tabs>
              <w:tab w:val="right" w:leader="dot" w:pos="9344"/>
            </w:tabs>
            <w:spacing w:line="520" w:lineRule="exact"/>
          </w:pPr>
          <w:r>
            <w:rPr>
              <w:szCs w:val="28"/>
            </w:rPr>
            <w:fldChar w:fldCharType="end"/>
          </w:r>
        </w:p>
      </w:sdtContent>
    </w:sdt>
    <w:p w14:paraId="25B45385">
      <w:pPr>
        <w:pStyle w:val="10"/>
        <w:tabs>
          <w:tab w:val="right" w:leader="dot" w:pos="6963"/>
        </w:tabs>
        <w:spacing w:before="117" w:line="520" w:lineRule="exact"/>
        <w:ind w:left="0" w:firstLine="0"/>
      </w:pPr>
    </w:p>
    <w:p w14:paraId="49403C21">
      <w:pPr>
        <w:spacing w:line="520" w:lineRule="exact"/>
        <w:rPr>
          <w:rFonts w:eastAsiaTheme="minorEastAsia"/>
        </w:rPr>
      </w:pPr>
      <w:r>
        <w:rPr>
          <w:rStyle w:val="19"/>
        </w:rPr>
        <w:commentReference w:id="22"/>
      </w:r>
    </w:p>
    <w:p w14:paraId="66467644">
      <w:pPr>
        <w:spacing w:line="520" w:lineRule="exact"/>
        <w:rPr>
          <w:rFonts w:hint="eastAsia" w:eastAsiaTheme="minorEastAsia"/>
        </w:rPr>
      </w:pPr>
    </w:p>
    <w:p w14:paraId="1E3E41B7">
      <w:pPr>
        <w:spacing w:line="520" w:lineRule="exact"/>
        <w:rPr>
          <w:rFonts w:ascii="黑体" w:hAnsi="黑体" w:cs="黑体" w:eastAsiaTheme="minorEastAsia"/>
          <w:sz w:val="21"/>
          <w:szCs w:val="21"/>
        </w:rPr>
      </w:pPr>
    </w:p>
    <w:p w14:paraId="4BAC3709">
      <w:pPr>
        <w:spacing w:line="520" w:lineRule="exact"/>
        <w:rPr>
          <w:rFonts w:eastAsiaTheme="minorEastAsia"/>
          <w:sz w:val="2"/>
          <w:szCs w:val="2"/>
        </w:rPr>
        <w:sectPr>
          <w:pgSz w:w="11906" w:h="16838"/>
          <w:pgMar w:top="1134" w:right="1134" w:bottom="1134" w:left="1418" w:header="851" w:footer="1021" w:gutter="0"/>
          <w:pgNumType w:fmt="upperRoman"/>
          <w:cols w:space="720" w:num="1"/>
          <w:docGrid w:linePitch="299" w:charSpace="0"/>
        </w:sectPr>
      </w:pPr>
    </w:p>
    <w:p w14:paraId="0FC227C7">
      <w:pPr>
        <w:pStyle w:val="2"/>
        <w:spacing w:line="520" w:lineRule="exact"/>
        <w:ind w:left="0" w:firstLine="0"/>
        <w:rPr>
          <w:sz w:val="30"/>
          <w:szCs w:val="30"/>
        </w:rPr>
      </w:pPr>
      <w:commentRangeStart w:id="23"/>
      <w:bookmarkStart w:id="0" w:name="_Toc16689"/>
      <w:r>
        <w:rPr>
          <w:rFonts w:hint="eastAsia"/>
          <w:spacing w:val="-5"/>
          <w:sz w:val="30"/>
          <w:szCs w:val="30"/>
        </w:rPr>
        <w:t xml:space="preserve">1 </w:t>
      </w:r>
      <w:commentRangeEnd w:id="23"/>
      <w:r>
        <w:commentReference w:id="23"/>
      </w:r>
      <w:commentRangeStart w:id="24"/>
      <w:r>
        <w:rPr>
          <w:spacing w:val="-5"/>
          <w:sz w:val="30"/>
          <w:szCs w:val="30"/>
        </w:rPr>
        <w:t>绪论</w:t>
      </w:r>
      <w:commentRangeEnd w:id="24"/>
      <w:r>
        <w:rPr>
          <w:rStyle w:val="19"/>
          <w:rFonts w:ascii="Times New Roman" w:hAnsi="Times New Roman" w:eastAsia="Times New Roman" w:cs="Times New Roman"/>
        </w:rPr>
        <w:commentReference w:id="24"/>
      </w:r>
      <w:bookmarkEnd w:id="0"/>
    </w:p>
    <w:p w14:paraId="5C3B5A8F">
      <w:pPr>
        <w:tabs>
          <w:tab w:val="left" w:pos="761"/>
        </w:tabs>
        <w:spacing w:line="520" w:lineRule="exact"/>
        <w:rPr>
          <w:rFonts w:ascii="黑体" w:eastAsia="黑体"/>
          <w:sz w:val="21"/>
        </w:rPr>
      </w:pPr>
    </w:p>
    <w:p w14:paraId="08FB01FD">
      <w:pPr>
        <w:pStyle w:val="3"/>
        <w:spacing w:before="0" w:line="520" w:lineRule="exact"/>
        <w:ind w:left="0"/>
        <w:jc w:val="left"/>
        <w:rPr>
          <w:sz w:val="28"/>
          <w:szCs w:val="28"/>
        </w:rPr>
      </w:pPr>
      <w:bookmarkStart w:id="1" w:name="_Toc16145"/>
      <w:r>
        <w:rPr>
          <w:rFonts w:hint="eastAsia"/>
          <w:sz w:val="28"/>
          <w:szCs w:val="28"/>
        </w:rPr>
        <w:t>1.1 研究背景与意义</w:t>
      </w:r>
      <w:bookmarkEnd w:id="1"/>
    </w:p>
    <w:p w14:paraId="23D66073">
      <w:pPr>
        <w:spacing w:line="520" w:lineRule="exact"/>
        <w:rPr>
          <w:rFonts w:eastAsiaTheme="minorEastAsia"/>
        </w:rPr>
      </w:pPr>
    </w:p>
    <w:p w14:paraId="721AA1E3">
      <w:pPr>
        <w:pStyle w:val="3"/>
        <w:spacing w:before="0" w:line="520" w:lineRule="exact"/>
        <w:ind w:left="0"/>
        <w:jc w:val="left"/>
        <w:rPr>
          <w:sz w:val="28"/>
          <w:szCs w:val="28"/>
        </w:rPr>
      </w:pPr>
      <w:bookmarkStart w:id="2" w:name="_Toc7598"/>
      <w:r>
        <w:rPr>
          <w:rFonts w:hint="eastAsia"/>
          <w:sz w:val="28"/>
          <w:szCs w:val="28"/>
        </w:rPr>
        <w:t>1.2 国内外研究现状</w:t>
      </w:r>
      <w:bookmarkEnd w:id="2"/>
    </w:p>
    <w:p w14:paraId="079CF6DF">
      <w:pPr>
        <w:spacing w:line="520" w:lineRule="exact"/>
        <w:rPr>
          <w:rFonts w:eastAsiaTheme="minorEastAsia"/>
        </w:rPr>
      </w:pPr>
    </w:p>
    <w:p w14:paraId="0FC227C9">
      <w:pPr>
        <w:pStyle w:val="2"/>
        <w:spacing w:line="520" w:lineRule="exact"/>
        <w:ind w:left="0" w:firstLine="0"/>
        <w:rPr>
          <w:rFonts w:ascii="黑体"/>
          <w:sz w:val="22"/>
        </w:rPr>
      </w:pPr>
      <w:bookmarkStart w:id="3" w:name="_Toc21583"/>
      <w:r>
        <w:rPr>
          <w:rFonts w:hint="eastAsia"/>
          <w:spacing w:val="-1"/>
          <w:sz w:val="30"/>
          <w:szCs w:val="30"/>
        </w:rPr>
        <w:t xml:space="preserve">2 </w:t>
      </w:r>
      <w:r>
        <w:rPr>
          <w:rStyle w:val="19"/>
          <w:rFonts w:ascii="Times New Roman" w:hAnsi="Times New Roman" w:eastAsia="Times New Roman" w:cs="Times New Roman"/>
        </w:rPr>
        <w:commentReference w:id="25"/>
      </w:r>
      <w:bookmarkEnd w:id="3"/>
      <w:r>
        <w:rPr>
          <w:rFonts w:hint="eastAsia"/>
          <w:spacing w:val="-1"/>
          <w:sz w:val="30"/>
          <w:szCs w:val="30"/>
          <w:lang w:val="en-US" w:eastAsia="zh-CN"/>
        </w:rPr>
        <w:t>系统总设计</w:t>
      </w:r>
    </w:p>
    <w:p w14:paraId="30AFD538">
      <w:pPr>
        <w:pStyle w:val="3"/>
        <w:spacing w:before="0" w:line="520" w:lineRule="exact"/>
        <w:ind w:left="0"/>
        <w:jc w:val="left"/>
        <w:rPr>
          <w:rFonts w:hint="default"/>
          <w:sz w:val="28"/>
          <w:szCs w:val="28"/>
          <w:lang w:val="en-US" w:eastAsia="zh-CN"/>
        </w:rPr>
      </w:pPr>
      <w:bookmarkStart w:id="4" w:name="_bookmark1"/>
      <w:bookmarkEnd w:id="4"/>
      <w:bookmarkStart w:id="5" w:name="_Toc26481"/>
      <w:r>
        <w:rPr>
          <w:rFonts w:hint="eastAsia"/>
          <w:sz w:val="28"/>
          <w:szCs w:val="28"/>
        </w:rPr>
        <w:t xml:space="preserve">2.1 </w:t>
      </w:r>
      <w:bookmarkEnd w:id="5"/>
      <w:r>
        <w:rPr>
          <w:rFonts w:hint="eastAsia"/>
          <w:sz w:val="28"/>
          <w:szCs w:val="28"/>
          <w:lang w:val="en-US" w:eastAsia="zh-CN"/>
        </w:rPr>
        <w:t>方案分析</w:t>
      </w:r>
    </w:p>
    <w:p w14:paraId="7E355805">
      <w:pPr>
        <w:pStyle w:val="14"/>
        <w:spacing w:after="0" w:line="360" w:lineRule="auto"/>
        <w:ind w:firstLine="480" w:firstLineChars="200"/>
        <w:rPr>
          <w:rFonts w:hint="eastAsia" w:ascii="宋体" w:hAnsi="宋体" w:eastAsia="宋体" w:cs="宋体"/>
          <w:sz w:val="24"/>
        </w:rPr>
      </w:pPr>
      <w:r>
        <w:rPr>
          <w:rFonts w:hint="eastAsia" w:ascii="宋体" w:hAnsi="宋体" w:eastAsia="宋体" w:cs="宋体"/>
          <w:sz w:val="24"/>
          <w:lang w:val="en-US" w:eastAsia="zh-CN"/>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同时，将数据通过无线通信技术传输至上位机，实现万年历的24h远程监控，达到全自动的智能化管理目标。该系统无需人工操作，系统可以满足人们日常生活中对时间管理的基本需求，提供准确、全面的时间信息，提高生活和工作效率。</w:t>
      </w:r>
      <w:r>
        <w:rPr>
          <w:rFonts w:hint="eastAsia" w:ascii="宋体" w:hAnsi="宋体" w:eastAsia="宋体" w:cs="宋体"/>
          <w:color w:val="000000"/>
          <w:sz w:val="24"/>
        </w:rPr>
        <w:t>包括了主控模块、传感器模块</w:t>
      </w:r>
      <w:r>
        <w:rPr>
          <w:rFonts w:hint="eastAsia" w:ascii="宋体" w:hAnsi="宋体" w:eastAsia="宋体" w:cs="宋体"/>
          <w:color w:val="000000"/>
          <w:sz w:val="24"/>
          <w:lang w:val="en-US" w:eastAsia="zh-CN"/>
        </w:rPr>
        <w:t>、</w:t>
      </w:r>
      <w:r>
        <w:rPr>
          <w:rFonts w:hint="eastAsia" w:ascii="宋体" w:hAnsi="宋体" w:eastAsia="宋体" w:cs="宋体"/>
          <w:color w:val="000000"/>
          <w:sz w:val="24"/>
        </w:rPr>
        <w:t>按键模块、</w:t>
      </w:r>
      <w:r>
        <w:rPr>
          <w:rFonts w:hint="eastAsia" w:ascii="宋体" w:hAnsi="宋体" w:eastAsia="宋体" w:cs="宋体"/>
          <w:color w:val="000000"/>
          <w:sz w:val="24"/>
          <w:lang w:val="en-US" w:eastAsia="zh-CN"/>
        </w:rPr>
        <w:t>时钟模块、</w:t>
      </w:r>
      <w:r>
        <w:rPr>
          <w:rFonts w:hint="eastAsia" w:ascii="宋体" w:hAnsi="宋体" w:eastAsia="宋体" w:cs="宋体"/>
          <w:color w:val="000000"/>
          <w:sz w:val="24"/>
        </w:rPr>
        <w:t>显示模块、通信模块</w:t>
      </w:r>
      <w:r>
        <w:rPr>
          <w:rFonts w:hint="eastAsia" w:ascii="宋体" w:hAnsi="宋体" w:eastAsia="宋体" w:cs="宋体"/>
          <w:color w:val="000000"/>
          <w:sz w:val="24"/>
          <w:lang w:eastAsia="zh-CN"/>
        </w:rPr>
        <w:t>、</w:t>
      </w:r>
      <w:r>
        <w:rPr>
          <w:rFonts w:hint="eastAsia" w:ascii="宋体" w:hAnsi="宋体" w:eastAsia="宋体" w:cs="宋体"/>
          <w:color w:val="000000"/>
          <w:sz w:val="24"/>
          <w:lang w:val="en-US" w:eastAsia="zh-CN"/>
        </w:rPr>
        <w:t>报警模块</w:t>
      </w:r>
      <w:r>
        <w:rPr>
          <w:rFonts w:hint="eastAsia" w:ascii="宋体" w:hAnsi="宋体" w:eastAsia="宋体" w:cs="宋体"/>
          <w:color w:val="000000"/>
          <w:sz w:val="24"/>
        </w:rPr>
        <w:t>。</w:t>
      </w:r>
    </w:p>
    <w:p w14:paraId="65D6ADA4">
      <w:pPr>
        <w:pStyle w:val="14"/>
        <w:spacing w:after="0" w:line="360" w:lineRule="auto"/>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rPr>
        <w:t>其中，主控模块作为设计的核心，能够进行指令的发送、接收，以及对数据的运算处理；传感器模块能够</w:t>
      </w:r>
      <w:r>
        <w:rPr>
          <w:rFonts w:hint="eastAsia" w:ascii="宋体" w:hAnsi="宋体" w:eastAsia="宋体" w:cs="宋体"/>
          <w:color w:val="000000"/>
          <w:sz w:val="24"/>
          <w:lang w:val="en-US" w:eastAsia="zh-CN"/>
        </w:rPr>
        <w:t>实时监测到环境的温湿度和光照情况，并传输给主控模块后显示出读出</w:t>
      </w:r>
      <w:r>
        <w:rPr>
          <w:rFonts w:hint="eastAsia" w:ascii="宋体" w:hAnsi="宋体" w:eastAsia="宋体" w:cs="宋体"/>
          <w:color w:val="000000"/>
          <w:sz w:val="24"/>
        </w:rPr>
        <w:t>；</w:t>
      </w:r>
      <w:r>
        <w:rPr>
          <w:rFonts w:hint="eastAsia" w:ascii="宋体" w:hAnsi="宋体" w:eastAsia="宋体" w:cs="宋体"/>
          <w:color w:val="000000"/>
          <w:sz w:val="24"/>
          <w:lang w:val="en-US" w:eastAsia="zh-CN"/>
        </w:rPr>
        <w:t>同时可以由按键、APP来手动校准当前时间、设定闹钟，通过显示模块进行显示，提供给人员查询</w:t>
      </w:r>
      <w:r>
        <w:rPr>
          <w:rFonts w:hint="eastAsia" w:ascii="宋体" w:hAnsi="宋体" w:eastAsia="宋体" w:cs="宋体"/>
          <w:color w:val="000000"/>
          <w:sz w:val="24"/>
        </w:rPr>
        <w:t>，从而提高程序的互动性</w:t>
      </w:r>
      <w:r>
        <w:rPr>
          <w:rFonts w:hint="eastAsia" w:ascii="宋体" w:hAnsi="宋体" w:eastAsia="宋体" w:cs="宋体"/>
          <w:color w:val="000000"/>
          <w:sz w:val="24"/>
          <w:lang w:eastAsia="zh-CN"/>
        </w:rPr>
        <w:t>。</w:t>
      </w:r>
    </w:p>
    <w:p w14:paraId="262D93E9">
      <w:pPr>
        <w:pStyle w:val="14"/>
        <w:spacing w:after="0" w:line="360" w:lineRule="auto"/>
        <w:ind w:firstLine="480" w:firstLineChars="200"/>
        <w:rPr>
          <w:rFonts w:hint="eastAsia" w:ascii="宋体" w:hAnsi="宋体" w:eastAsia="宋体" w:cs="宋体"/>
          <w:color w:val="000000"/>
          <w:sz w:val="24"/>
        </w:rPr>
      </w:pPr>
      <w:r>
        <w:rPr>
          <w:rFonts w:hint="eastAsia" w:ascii="宋体" w:hAnsi="宋体" w:eastAsia="宋体" w:cs="宋体"/>
          <w:color w:val="000000"/>
          <w:sz w:val="24"/>
        </w:rPr>
        <w:t>因此，本</w:t>
      </w:r>
      <w:r>
        <w:rPr>
          <w:rFonts w:hint="eastAsia" w:ascii="宋体" w:hAnsi="宋体" w:eastAsia="宋体" w:cs="宋体"/>
          <w:color w:val="000000"/>
          <w:sz w:val="24"/>
          <w:lang w:eastAsia="zh-CN"/>
        </w:rPr>
        <w:t>万年历系统</w:t>
      </w:r>
      <w:r>
        <w:rPr>
          <w:rFonts w:hint="eastAsia" w:ascii="宋体" w:hAnsi="宋体" w:eastAsia="宋体" w:cs="宋体"/>
          <w:color w:val="000000"/>
          <w:sz w:val="24"/>
        </w:rPr>
        <w:t>的总体框图如图2.1所示。</w:t>
      </w:r>
    </w:p>
    <w:p w14:paraId="5D1BE2F0">
      <w:pPr>
        <w:pStyle w:val="14"/>
        <w:spacing w:after="0" w:line="360" w:lineRule="auto"/>
        <w:ind w:firstLine="420" w:firstLineChars="200"/>
        <w:rPr>
          <w:rFonts w:hint="eastAsia" w:ascii="宋体" w:hAnsi="宋体" w:eastAsia="宋体" w:cs="宋体"/>
          <w:color w:val="000000"/>
          <w:sz w:val="24"/>
        </w:rPr>
      </w:pPr>
      <w:r>
        <w:drawing>
          <wp:inline distT="0" distB="0" distL="114300" distR="114300">
            <wp:extent cx="5935980" cy="3204210"/>
            <wp:effectExtent l="0" t="0" r="7620"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935980" cy="3204210"/>
                    </a:xfrm>
                    <a:prstGeom prst="rect">
                      <a:avLst/>
                    </a:prstGeom>
                    <a:noFill/>
                    <a:ln>
                      <a:noFill/>
                    </a:ln>
                  </pic:spPr>
                </pic:pic>
              </a:graphicData>
            </a:graphic>
          </wp:inline>
        </w:drawing>
      </w:r>
    </w:p>
    <w:p w14:paraId="56133474">
      <w:pPr>
        <w:pStyle w:val="20"/>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图2.1 程序总体框图</w:t>
      </w:r>
    </w:p>
    <w:p w14:paraId="390D37CA">
      <w:pPr>
        <w:pStyle w:val="20"/>
        <w:rPr>
          <w:rFonts w:hint="eastAsia" w:ascii="Times New Roman" w:hAnsi="Times New Roman" w:cs="宋体" w:eastAsiaTheme="minorEastAsia"/>
          <w:b/>
          <w:bCs/>
          <w:kern w:val="0"/>
          <w:sz w:val="24"/>
          <w:szCs w:val="24"/>
          <w:lang w:val="en-US" w:eastAsia="zh-CN" w:bidi="ar-SA"/>
        </w:rPr>
      </w:pPr>
    </w:p>
    <w:p w14:paraId="0FC227CD">
      <w:pPr>
        <w:pStyle w:val="3"/>
        <w:spacing w:before="0" w:line="520" w:lineRule="exact"/>
        <w:ind w:left="0"/>
        <w:jc w:val="left"/>
        <w:rPr>
          <w:rFonts w:ascii="黑体"/>
          <w:sz w:val="21"/>
        </w:rPr>
      </w:pPr>
      <w:bookmarkStart w:id="6" w:name="_bookmark2"/>
      <w:bookmarkEnd w:id="6"/>
      <w:bookmarkStart w:id="7" w:name="_Toc15788"/>
      <w:r>
        <w:rPr>
          <w:rFonts w:hint="eastAsia"/>
          <w:sz w:val="28"/>
          <w:szCs w:val="28"/>
        </w:rPr>
        <w:t xml:space="preserve">2.2 </w:t>
      </w:r>
      <w:bookmarkEnd w:id="7"/>
      <w:r>
        <w:rPr>
          <w:rFonts w:hint="eastAsia"/>
          <w:sz w:val="28"/>
          <w:szCs w:val="28"/>
          <w:lang w:val="en-US" w:eastAsia="zh-CN"/>
        </w:rPr>
        <w:t>模块选型</w:t>
      </w:r>
    </w:p>
    <w:p w14:paraId="0FC227CF">
      <w:pPr>
        <w:pStyle w:val="4"/>
        <w:spacing w:before="0" w:line="520" w:lineRule="exact"/>
        <w:ind w:left="0" w:right="136" w:rightChars="62"/>
        <w:jc w:val="left"/>
        <w:rPr>
          <w:rFonts w:hint="default" w:ascii="黑体" w:eastAsia="宋体"/>
          <w:lang w:val="en-US" w:eastAsia="zh-CN"/>
        </w:rPr>
      </w:pPr>
      <w:bookmarkStart w:id="8" w:name="_bookmark3"/>
      <w:bookmarkEnd w:id="8"/>
      <w:bookmarkStart w:id="9" w:name="_Toc11787"/>
      <w:r>
        <w:rPr>
          <w:rFonts w:hint="eastAsia" w:ascii="黑体" w:hAnsi="黑体" w:eastAsia="黑体"/>
          <w:b w:val="0"/>
          <w:bCs w:val="0"/>
          <w:sz w:val="24"/>
          <w:szCs w:val="24"/>
        </w:rPr>
        <w:t xml:space="preserve">2.2.1 </w:t>
      </w:r>
      <w:r>
        <w:rPr>
          <w:rStyle w:val="19"/>
          <w:rFonts w:ascii="Times New Roman" w:hAnsi="Times New Roman" w:eastAsia="Times New Roman" w:cs="Times New Roman"/>
          <w:b w:val="0"/>
          <w:bCs w:val="0"/>
        </w:rPr>
        <w:commentReference w:id="26"/>
      </w:r>
      <w:bookmarkEnd w:id="9"/>
      <w:r>
        <w:rPr>
          <w:rFonts w:hint="eastAsia" w:ascii="Times New Roman" w:hAnsi="Times New Roman" w:eastAsia="黑体" w:cs="Times New Roman"/>
          <w:b w:val="0"/>
          <w:bCs w:val="0"/>
          <w:sz w:val="24"/>
          <w:szCs w:val="24"/>
          <w:lang w:val="en-US" w:eastAsia="zh-CN"/>
        </w:rPr>
        <w:t>电子万年历</w:t>
      </w:r>
      <w:r>
        <w:rPr>
          <w:rFonts w:hint="default" w:ascii="Arial" w:hAnsi="Arial" w:eastAsia="黑体" w:cs="Arial"/>
          <w:b w:val="0"/>
          <w:bCs w:val="0"/>
          <w:sz w:val="24"/>
          <w:szCs w:val="24"/>
          <w:lang w:val="en-US" w:eastAsia="zh-CN"/>
        </w:rPr>
        <w:t>MCU</w:t>
      </w:r>
    </w:p>
    <w:p w14:paraId="21188894">
      <w:pPr>
        <w:spacing w:line="52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主控模块为系统的核心模块，依靠核心芯片来控制程序的操作，程序的操作均由主控模块来控制，例如指令的发送、接收，以及对数据的运算处理，所以选择一款好的主控芯片对程序开发具有事半功倍的效果。 STM32F103C8T6芯片，基于 ARM Cortex-M3 核心，具有高性能的运算能力，支持高效的中断处理和低功耗。其</w:t>
      </w:r>
      <w:r>
        <w:rPr>
          <w:rFonts w:hint="eastAsia" w:ascii="宋体" w:hAnsi="宋体" w:eastAsia="宋体" w:cs="宋体"/>
          <w:color w:val="000000"/>
          <w:sz w:val="24"/>
          <w:szCs w:val="24"/>
          <w:lang w:val="en-US" w:eastAsia="zh-CN"/>
        </w:rPr>
        <w:t>最大</w:t>
      </w:r>
      <w:r>
        <w:rPr>
          <w:rFonts w:hint="eastAsia" w:ascii="宋体" w:hAnsi="宋体" w:eastAsia="宋体" w:cs="宋体"/>
          <w:color w:val="000000"/>
          <w:sz w:val="24"/>
          <w:szCs w:val="24"/>
        </w:rPr>
        <w:t>工作频率高达7</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MHz，STM32F103C8T6芯片能够连接各式各样的外设，例如ADC、DAC、I2C、SPI、USART</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定时器</w:t>
      </w:r>
      <w:r>
        <w:rPr>
          <w:rFonts w:hint="eastAsia" w:ascii="宋体" w:hAnsi="宋体" w:eastAsia="宋体" w:cs="宋体"/>
          <w:color w:val="000000"/>
          <w:sz w:val="24"/>
          <w:szCs w:val="24"/>
        </w:rPr>
        <w:t>等，可以满足程序多样化的需求； 除了提供强大的外设支撑外，STM32F103C8T6芯片还具有拓展接口，可以连接更多的外设和存储器；最后，STM32F103C8T6芯片还具有低功耗性，提供多种低功耗模式，如待机模式、睡眠模式、停机模式</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rPr>
        <w:t>其实物如图2.</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所示</w:t>
      </w:r>
    </w:p>
    <w:p w14:paraId="0F1383E2">
      <w:pPr>
        <w:pStyle w:val="20"/>
      </w:pPr>
    </w:p>
    <w:p w14:paraId="14DDD83C">
      <w:pPr>
        <w:pStyle w:val="20"/>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186940" cy="2186940"/>
            <wp:effectExtent l="0" t="0" r="3810" b="381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1"/>
                    <a:stretch>
                      <a:fillRect/>
                    </a:stretch>
                  </pic:blipFill>
                  <pic:spPr>
                    <a:xfrm>
                      <a:off x="0" y="0"/>
                      <a:ext cx="2186940" cy="2186940"/>
                    </a:xfrm>
                    <a:prstGeom prst="rect">
                      <a:avLst/>
                    </a:prstGeom>
                    <a:noFill/>
                    <a:ln>
                      <a:noFill/>
                    </a:ln>
                  </pic:spPr>
                </pic:pic>
              </a:graphicData>
            </a:graphic>
          </wp:inline>
        </w:drawing>
      </w:r>
      <w:r>
        <w:fldChar w:fldCharType="end"/>
      </w:r>
    </w:p>
    <w:p w14:paraId="76F3174A">
      <w:pPr>
        <w:pStyle w:val="20"/>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图2.2 主控模块STM32F103C8T6实物图</w:t>
      </w:r>
    </w:p>
    <w:p w14:paraId="703F7598">
      <w:pPr>
        <w:pStyle w:val="6"/>
        <w:spacing w:line="520" w:lineRule="exact"/>
        <w:rPr>
          <w:rFonts w:eastAsiaTheme="minorEastAsia"/>
          <w:sz w:val="20"/>
        </w:rPr>
      </w:pPr>
      <w:r>
        <w:commentReference w:id="27"/>
      </w:r>
    </w:p>
    <w:p w14:paraId="0FC227DA">
      <w:pPr>
        <w:pStyle w:val="4"/>
        <w:spacing w:before="0" w:line="520" w:lineRule="exact"/>
        <w:ind w:left="0" w:right="136" w:rightChars="62"/>
        <w:jc w:val="left"/>
        <w:rPr>
          <w:rFonts w:hint="default" w:ascii="黑体" w:hAnsi="黑体" w:eastAsia="黑体" w:cs="黑体"/>
          <w:b w:val="0"/>
          <w:bCs w:val="0"/>
          <w:sz w:val="24"/>
          <w:szCs w:val="24"/>
          <w:lang w:val="en-US" w:eastAsia="zh-CN"/>
        </w:rPr>
      </w:pPr>
      <w:bookmarkStart w:id="10" w:name="_bookmark5"/>
      <w:bookmarkEnd w:id="10"/>
      <w:bookmarkStart w:id="11" w:name="_Toc24042"/>
      <w:r>
        <w:rPr>
          <w:rFonts w:hint="eastAsia" w:ascii="黑体" w:hAnsi="黑体" w:eastAsia="黑体" w:cs="黑体"/>
          <w:b w:val="0"/>
          <w:bCs w:val="0"/>
          <w:sz w:val="24"/>
          <w:szCs w:val="24"/>
        </w:rPr>
        <w:t xml:space="preserve">2.2.2 </w:t>
      </w:r>
      <w:bookmarkEnd w:id="11"/>
      <w:r>
        <w:rPr>
          <w:rFonts w:hint="eastAsia" w:ascii="黑体" w:hAnsi="黑体" w:eastAsia="黑体" w:cs="黑体"/>
          <w:b w:val="0"/>
          <w:bCs w:val="0"/>
          <w:spacing w:val="-2"/>
          <w:sz w:val="24"/>
          <w:szCs w:val="24"/>
          <w:lang w:val="en-US" w:eastAsia="zh-CN"/>
        </w:rPr>
        <w:t>传感器模块</w:t>
      </w:r>
    </w:p>
    <w:p w14:paraId="430C6ACF">
      <w:pPr>
        <w:pStyle w:val="6"/>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DHT11传感器：DHT11传感器是负责采集环境温湿度的检测设备，它具备了已校准性，包含了湿度分辨率和温度分辨率，均为8bit。其中针对湿度，在标准条件下，其测量精度为±4%RH，可以在6~16s内响应，基本上可以满足系统的实时性；针对温度，测量精度为±1℃，可以测量出0~50℃的温度范围，且能够在6~30s内响应，在1s内完成一个采样周期。DHT11传感器的数据格式分别为8位的整数和小数，不仅可以直接显示出来，也可以用作于其他计算。</w:t>
      </w:r>
    </w:p>
    <w:p w14:paraId="454820DC">
      <w:pPr>
        <w:pStyle w:val="6"/>
        <w:spacing w:line="520" w:lineRule="exact"/>
        <w:ind w:left="130" w:right="181" w:firstLine="480" w:firstLineChars="200"/>
        <w:jc w:val="both"/>
        <w:rPr>
          <w:rFonts w:hint="eastAsia" w:ascii="Times New Roman" w:hAnsi="Times New Roman" w:eastAsia="宋体" w:cs="Times New Roman"/>
          <w:color w:val="000000"/>
          <w:sz w:val="24"/>
          <w:szCs w:val="24"/>
          <w:lang w:val="en-US" w:eastAsia="zh-CN"/>
        </w:rPr>
      </w:pPr>
    </w:p>
    <w:p w14:paraId="7B233704">
      <w:pPr>
        <w:pStyle w:val="20"/>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drawing>
          <wp:inline distT="0" distB="0" distL="114300" distR="114300">
            <wp:extent cx="1871345" cy="1871345"/>
            <wp:effectExtent l="0" t="0" r="1460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1871345" cy="1871345"/>
                    </a:xfrm>
                    <a:prstGeom prst="rect">
                      <a:avLst/>
                    </a:prstGeom>
                    <a:noFill/>
                    <a:ln>
                      <a:noFill/>
                    </a:ln>
                  </pic:spPr>
                </pic:pic>
              </a:graphicData>
            </a:graphic>
          </wp:inline>
        </w:drawing>
      </w:r>
    </w:p>
    <w:p w14:paraId="07264244">
      <w:pPr>
        <w:pStyle w:val="20"/>
        <w:rPr>
          <w:rFonts w:hint="eastAsia" w:ascii="Times New Roman" w:hAnsi="Times New Roman" w:cs="宋体" w:eastAsiaTheme="minorEastAsia"/>
          <w:b/>
          <w:bCs/>
          <w:kern w:val="0"/>
          <w:sz w:val="24"/>
          <w:szCs w:val="24"/>
          <w:lang w:val="en-US" w:eastAsia="zh-CN" w:bidi="ar-SA"/>
        </w:rPr>
      </w:pPr>
      <w:r>
        <w:rPr>
          <w:rFonts w:hint="eastAsia" w:ascii="Times New Roman" w:hAnsi="Times New Roman" w:cs="宋体" w:eastAsiaTheme="minorEastAsia"/>
          <w:b/>
          <w:bCs/>
          <w:kern w:val="0"/>
          <w:sz w:val="24"/>
          <w:szCs w:val="24"/>
          <w:lang w:val="en-US" w:eastAsia="zh-CN" w:bidi="ar-SA"/>
        </w:rPr>
        <w:t>图2.3 DHT11传感器图</w:t>
      </w:r>
    </w:p>
    <w:p w14:paraId="2E5016E0">
      <w:pPr>
        <w:pStyle w:val="20"/>
        <w:ind w:firstLine="480"/>
        <w:rPr>
          <w:rFonts w:hint="eastAsia" w:eastAsia="宋体" w:cs="Times New Roman"/>
          <w:color w:val="000000"/>
        </w:rPr>
      </w:pPr>
    </w:p>
    <w:p w14:paraId="160455EE">
      <w:pPr>
        <w:pStyle w:val="6"/>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BH1750传感器：用于测量光照强度，并将结果以数字形式输出，采用数字输出接口，通过I2C总线与微控制器或单片机进行通信，能够测量0到65535勒克斯(Lux)范围内的光照强度，覆盖了从极低到极高的光照环境，且支持多种分辨率的测量模式，用户可以根据实际需求选择合适的分辨率，以达到最佳的测量效果。如图2.4所示。</w:t>
      </w:r>
    </w:p>
    <w:p w14:paraId="0F062A87">
      <w:pPr>
        <w:pStyle w:val="6"/>
        <w:spacing w:line="520" w:lineRule="exact"/>
        <w:ind w:left="130" w:right="193" w:firstLine="480" w:firstLineChars="200"/>
        <w:jc w:val="both"/>
        <w:rPr>
          <w:rFonts w:hint="eastAsia" w:ascii="Times New Roman" w:hAnsi="Times New Roman" w:eastAsia="宋体" w:cs="Times New Roman"/>
          <w:color w:val="000000"/>
          <w:sz w:val="24"/>
          <w:szCs w:val="24"/>
          <w:lang w:val="en-US" w:eastAsia="zh-CN"/>
        </w:rPr>
      </w:pPr>
    </w:p>
    <w:p w14:paraId="4834C18E">
      <w:pPr>
        <w:pStyle w:val="20"/>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1753870" cy="1517650"/>
                    </a:xfrm>
                    <a:prstGeom prst="rect">
                      <a:avLst/>
                    </a:prstGeom>
                    <a:noFill/>
                    <a:ln>
                      <a:noFill/>
                    </a:ln>
                  </pic:spPr>
                </pic:pic>
              </a:graphicData>
            </a:graphic>
          </wp:inline>
        </w:drawing>
      </w:r>
    </w:p>
    <w:p w14:paraId="5056AF21">
      <w:pPr>
        <w:pStyle w:val="20"/>
        <w:ind w:firstLine="480"/>
        <w:rPr>
          <w:rFonts w:hint="eastAsia" w:cs="Times New Roman" w:asciiTheme="minorEastAsia" w:hAnsiTheme="minorEastAsia" w:eastAsiaTheme="minorEastAsia"/>
          <w:b/>
          <w:bCs/>
          <w:kern w:val="0"/>
          <w:sz w:val="24"/>
          <w:szCs w:val="24"/>
          <w:lang w:val="en-US" w:eastAsia="zh-CN" w:bidi="ar-SA"/>
        </w:rPr>
      </w:pPr>
      <w:r>
        <w:rPr>
          <w:rFonts w:cs="Times New Roman" w:asciiTheme="minorEastAsia" w:hAnsiTheme="minorEastAsia" w:eastAsiaTheme="minorEastAsia"/>
          <w:b/>
          <w:bCs/>
          <w:kern w:val="0"/>
          <w:sz w:val="24"/>
          <w:szCs w:val="24"/>
          <w:lang w:val="en-US" w:eastAsia="zh-CN" w:bidi="ar-SA"/>
        </w:rPr>
        <w:t>图2.</w:t>
      </w:r>
      <w:r>
        <w:rPr>
          <w:rFonts w:hint="eastAsia" w:cs="Times New Roman" w:asciiTheme="minorEastAsia" w:hAnsiTheme="minorEastAsia" w:eastAsiaTheme="minorEastAsia"/>
          <w:b/>
          <w:bCs/>
          <w:kern w:val="0"/>
          <w:sz w:val="24"/>
          <w:szCs w:val="24"/>
          <w:lang w:val="en-US" w:eastAsia="zh-CN" w:bidi="ar-SA"/>
        </w:rPr>
        <w:t>4 BH1750传感器图</w:t>
      </w:r>
    </w:p>
    <w:p w14:paraId="11EA6A63">
      <w:pPr>
        <w:pStyle w:val="20"/>
        <w:ind w:firstLine="480"/>
        <w:rPr>
          <w:rFonts w:hint="eastAsia" w:cs="Times New Roman" w:asciiTheme="minorEastAsia" w:hAnsiTheme="minorEastAsia" w:eastAsiaTheme="minorEastAsia"/>
          <w:b/>
          <w:bCs/>
          <w:kern w:val="0"/>
          <w:sz w:val="24"/>
          <w:szCs w:val="24"/>
          <w:lang w:val="en-US" w:eastAsia="zh-CN" w:bidi="ar-SA"/>
        </w:rPr>
      </w:pPr>
    </w:p>
    <w:p w14:paraId="0FC22807">
      <w:pPr>
        <w:pStyle w:val="4"/>
        <w:spacing w:before="0" w:line="520" w:lineRule="exact"/>
        <w:ind w:left="0" w:right="136" w:rightChars="62"/>
        <w:jc w:val="left"/>
        <w:rPr>
          <w:rFonts w:hint="eastAsia" w:ascii="黑体" w:hAnsi="黑体" w:eastAsia="黑体"/>
          <w:b w:val="0"/>
          <w:bCs w:val="0"/>
          <w:spacing w:val="-2"/>
          <w:sz w:val="24"/>
          <w:szCs w:val="24"/>
          <w:lang w:val="en-US" w:eastAsia="zh-CN"/>
        </w:rPr>
      </w:pPr>
      <w:bookmarkStart w:id="12" w:name="_Toc16512"/>
      <w:r>
        <w:rPr>
          <w:rFonts w:hint="eastAsia" w:ascii="黑体" w:hAnsi="黑体" w:eastAsia="黑体"/>
          <w:b w:val="0"/>
          <w:bCs w:val="0"/>
          <w:sz w:val="24"/>
          <w:szCs w:val="24"/>
        </w:rPr>
        <w:t xml:space="preserve">2.2.3 </w:t>
      </w:r>
      <w:bookmarkEnd w:id="12"/>
      <w:r>
        <w:rPr>
          <w:rFonts w:hint="eastAsia" w:ascii="黑体" w:hAnsi="黑体" w:eastAsia="黑体"/>
          <w:b w:val="0"/>
          <w:bCs w:val="0"/>
          <w:spacing w:val="-2"/>
          <w:sz w:val="24"/>
          <w:szCs w:val="24"/>
          <w:lang w:val="en-US" w:eastAsia="zh-CN"/>
        </w:rPr>
        <w:t>显示屏选择</w:t>
      </w:r>
    </w:p>
    <w:p w14:paraId="5011FA93">
      <w:pPr>
        <w:pStyle w:val="20"/>
        <w:ind w:firstLine="482"/>
        <w:jc w:val="both"/>
        <w:rPr>
          <w:rFonts w:hint="eastAsia" w:eastAsia="宋体" w:cs="Times New Roman"/>
          <w:color w:val="000000"/>
          <w:sz w:val="24"/>
          <w:szCs w:val="24"/>
        </w:rPr>
      </w:pPr>
      <w:r>
        <w:rPr>
          <w:rFonts w:hint="eastAsia" w:eastAsia="宋体" w:cs="Times New Roman"/>
          <w:color w:val="000000"/>
          <w:sz w:val="24"/>
          <w:szCs w:val="24"/>
        </w:rPr>
        <w:t>显示模块作为本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中的硬件输出设备，要求具有清晰、全面、动态的显示效果。在硬件程序中，常用的显示器件有很多，包括</w:t>
      </w:r>
      <w:r>
        <w:rPr>
          <w:rFonts w:eastAsia="宋体" w:cs="Times New Roman"/>
          <w:color w:val="000000"/>
          <w:sz w:val="24"/>
          <w:szCs w:val="24"/>
        </w:rPr>
        <w:t>LED</w:t>
      </w:r>
      <w:r>
        <w:rPr>
          <w:rFonts w:hint="eastAsia" w:eastAsia="宋体" w:cs="Times New Roman"/>
          <w:color w:val="000000"/>
          <w:sz w:val="24"/>
          <w:szCs w:val="24"/>
        </w:rPr>
        <w:t>发光二极管、</w:t>
      </w:r>
      <w:r>
        <w:rPr>
          <w:rFonts w:eastAsia="宋体" w:cs="Times New Roman"/>
          <w:color w:val="000000"/>
          <w:sz w:val="24"/>
          <w:szCs w:val="24"/>
        </w:rPr>
        <w:t>LCD1602</w:t>
      </w:r>
      <w:r>
        <w:rPr>
          <w:rFonts w:hint="eastAsia" w:eastAsia="宋体" w:cs="Times New Roman"/>
          <w:color w:val="000000"/>
          <w:sz w:val="24"/>
          <w:szCs w:val="24"/>
        </w:rPr>
        <w:t>液晶显示屏、</w:t>
      </w:r>
      <w:r>
        <w:rPr>
          <w:rFonts w:eastAsia="宋体" w:cs="Times New Roman"/>
          <w:color w:val="000000"/>
          <w:sz w:val="24"/>
          <w:szCs w:val="24"/>
        </w:rPr>
        <w:t>OLED</w:t>
      </w:r>
      <w:r>
        <w:rPr>
          <w:rFonts w:hint="eastAsia" w:eastAsia="宋体" w:cs="Times New Roman"/>
          <w:color w:val="000000"/>
          <w:sz w:val="24"/>
          <w:szCs w:val="24"/>
        </w:rPr>
        <w:t>显示屏等。此处介绍以下两种方案。</w:t>
      </w:r>
    </w:p>
    <w:p w14:paraId="51F25304">
      <w:pPr>
        <w:pStyle w:val="20"/>
        <w:numPr>
          <w:ilvl w:val="0"/>
          <w:numId w:val="1"/>
        </w:numPr>
        <w:ind w:firstLine="482"/>
        <w:jc w:val="both"/>
        <w:rPr>
          <w:rFonts w:eastAsia="宋体" w:cs="Times New Roman"/>
          <w:color w:val="000000"/>
          <w:sz w:val="24"/>
          <w:szCs w:val="24"/>
        </w:rPr>
      </w:pPr>
      <w:r>
        <w:rPr>
          <w:rFonts w:eastAsia="宋体" w:cs="Times New Roman"/>
          <w:color w:val="000000"/>
          <w:sz w:val="24"/>
          <w:szCs w:val="24"/>
        </w:rPr>
        <w:t>LCD</w:t>
      </w:r>
      <w:r>
        <w:rPr>
          <w:rFonts w:hint="eastAsia" w:eastAsia="宋体" w:cs="Times New Roman"/>
          <w:color w:val="000000"/>
          <w:sz w:val="24"/>
          <w:szCs w:val="24"/>
        </w:rPr>
        <w:t>液晶显示屏。它是一种平板显示器，是一种比较传统的显示屏，通过液晶态物质进行分子排列，并在电场中改变，来调制外界光，从而达到显示的目的。其技术手段较为落后，厚度比较厚，屏幕显示的对比不明显，并且延迟较长，界面响应跟不上按键切换，已经逐渐被市场淘汰了。</w:t>
      </w:r>
    </w:p>
    <w:p w14:paraId="0279D397">
      <w:pPr>
        <w:pStyle w:val="20"/>
        <w:numPr>
          <w:ilvl w:val="0"/>
          <w:numId w:val="1"/>
        </w:numPr>
        <w:ind w:firstLine="482"/>
        <w:jc w:val="both"/>
        <w:rPr>
          <w:rFonts w:eastAsia="宋体" w:cs="Times New Roman"/>
          <w:color w:val="000000"/>
          <w:sz w:val="24"/>
          <w:szCs w:val="24"/>
        </w:rPr>
      </w:pPr>
      <w:r>
        <w:rPr>
          <w:rFonts w:eastAsia="宋体" w:cs="Times New Roman"/>
          <w:color w:val="000000"/>
          <w:sz w:val="24"/>
          <w:szCs w:val="24"/>
        </w:rPr>
        <w:t>OLED</w:t>
      </w:r>
      <w:r>
        <w:rPr>
          <w:rFonts w:hint="eastAsia" w:eastAsia="宋体" w:cs="Times New Roman"/>
          <w:color w:val="000000"/>
          <w:sz w:val="24"/>
          <w:szCs w:val="24"/>
        </w:rPr>
        <w:t>显示屏。它是近几年硬件程序使用最为常见的输出设备，由大量的有机材料做成，显示效果颜色分明、清晰，界面细腻。且响应速度与按键切换等操作一致，具有高效、寿命长的优势特点。</w:t>
      </w:r>
    </w:p>
    <w:p w14:paraId="0FE973D3">
      <w:pPr>
        <w:pStyle w:val="20"/>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因此，在本</w:t>
      </w:r>
      <w:r>
        <w:rPr>
          <w:rFonts w:hint="eastAsia" w:eastAsia="宋体" w:cs="Times New Roman"/>
          <w:color w:val="000000"/>
          <w:sz w:val="24"/>
          <w:szCs w:val="24"/>
          <w:lang w:eastAsia="zh-CN"/>
        </w:rPr>
        <w:t>万年历系统</w:t>
      </w:r>
      <w:r>
        <w:rPr>
          <w:rFonts w:hint="eastAsia" w:eastAsia="宋体" w:cs="Times New Roman"/>
          <w:color w:val="000000"/>
          <w:sz w:val="24"/>
          <w:szCs w:val="24"/>
        </w:rPr>
        <w:t>中，选择使用尺寸为0.96存的</w:t>
      </w:r>
      <w:r>
        <w:rPr>
          <w:rFonts w:eastAsia="宋体" w:cs="Times New Roman"/>
          <w:color w:val="000000"/>
          <w:sz w:val="24"/>
          <w:szCs w:val="24"/>
        </w:rPr>
        <w:t>OLED</w:t>
      </w:r>
      <w:r>
        <w:rPr>
          <w:rFonts w:hint="eastAsia" w:eastAsia="宋体" w:cs="Times New Roman"/>
          <w:color w:val="000000"/>
          <w:sz w:val="24"/>
          <w:szCs w:val="24"/>
        </w:rPr>
        <w:t>显示屏作为程序的输出设备，可以将</w:t>
      </w:r>
      <w:r>
        <w:rPr>
          <w:rFonts w:hint="eastAsia" w:eastAsia="宋体" w:cs="Times New Roman"/>
          <w:color w:val="000000"/>
          <w:sz w:val="24"/>
          <w:szCs w:val="24"/>
          <w:lang w:val="en-US" w:eastAsia="zh-CN"/>
        </w:rPr>
        <w:t>所有数据</w:t>
      </w:r>
      <w:r>
        <w:rPr>
          <w:rFonts w:hint="eastAsia" w:eastAsia="宋体" w:cs="Times New Roman"/>
          <w:color w:val="000000"/>
          <w:sz w:val="24"/>
          <w:szCs w:val="24"/>
        </w:rPr>
        <w:t>实时动态的显示在</w:t>
      </w:r>
      <w:r>
        <w:rPr>
          <w:rFonts w:eastAsia="宋体" w:cs="Times New Roman"/>
          <w:color w:val="000000"/>
          <w:sz w:val="24"/>
          <w:szCs w:val="24"/>
        </w:rPr>
        <w:t>OLED</w:t>
      </w:r>
      <w:r>
        <w:rPr>
          <w:rFonts w:hint="eastAsia" w:eastAsia="宋体" w:cs="Times New Roman"/>
          <w:color w:val="000000"/>
          <w:sz w:val="24"/>
          <w:szCs w:val="24"/>
        </w:rPr>
        <w:t>显示屏上，让用户可以清晰的看到数据变化。如图</w:t>
      </w:r>
      <w:r>
        <w:rPr>
          <w:rFonts w:eastAsia="宋体" w:cs="Times New Roman"/>
          <w:color w:val="000000"/>
          <w:sz w:val="24"/>
          <w:szCs w:val="24"/>
        </w:rPr>
        <w:t>2</w:t>
      </w:r>
      <w:r>
        <w:rPr>
          <w:rFonts w:hint="eastAsia" w:eastAsia="宋体" w:cs="Times New Roman"/>
          <w:color w:val="000000"/>
          <w:sz w:val="24"/>
          <w:szCs w:val="24"/>
        </w:rPr>
        <w:t>.</w:t>
      </w:r>
      <w:r>
        <w:rPr>
          <w:rFonts w:hint="eastAsia" w:eastAsia="宋体" w:cs="Times New Roman"/>
          <w:color w:val="000000"/>
          <w:sz w:val="24"/>
          <w:szCs w:val="24"/>
          <w:lang w:val="en-US" w:eastAsia="zh-CN"/>
        </w:rPr>
        <w:t>5</w:t>
      </w:r>
      <w:r>
        <w:rPr>
          <w:rFonts w:hint="eastAsia" w:eastAsia="宋体" w:cs="Times New Roman"/>
          <w:color w:val="000000"/>
          <w:sz w:val="24"/>
          <w:szCs w:val="24"/>
        </w:rPr>
        <w:t>所示。</w:t>
      </w:r>
    </w:p>
    <w:p w14:paraId="76FB6D01">
      <w:pPr>
        <w:pStyle w:val="20"/>
        <w:ind w:firstLine="480" w:firstLineChars="200"/>
        <w:jc w:val="both"/>
        <w:rPr>
          <w:rFonts w:hint="eastAsia" w:eastAsia="宋体" w:cs="Times New Roman"/>
          <w:color w:val="000000"/>
          <w:sz w:val="24"/>
          <w:szCs w:val="24"/>
        </w:rPr>
      </w:pPr>
    </w:p>
    <w:p w14:paraId="4667F970">
      <w:pPr>
        <w:pStyle w:val="20"/>
        <w:ind w:firstLine="480" w:firstLineChars="200"/>
        <w:jc w:val="center"/>
        <w:rPr>
          <w:rFonts w:hint="eastAsia"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4"/>
                    <a:stretch>
                      <a:fillRect/>
                    </a:stretch>
                  </pic:blipFill>
                  <pic:spPr>
                    <a:xfrm>
                      <a:off x="0" y="0"/>
                      <a:ext cx="1705610" cy="1692275"/>
                    </a:xfrm>
                    <a:prstGeom prst="rect">
                      <a:avLst/>
                    </a:prstGeom>
                    <a:noFill/>
                    <a:ln>
                      <a:noFill/>
                    </a:ln>
                  </pic:spPr>
                </pic:pic>
              </a:graphicData>
            </a:graphic>
          </wp:inline>
        </w:drawing>
      </w:r>
    </w:p>
    <w:p w14:paraId="362CF778">
      <w:pPr>
        <w:pStyle w:val="20"/>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图2.5 OLED显示屏图</w:t>
      </w:r>
    </w:p>
    <w:p w14:paraId="4A08ADE7">
      <w:pPr>
        <w:pStyle w:val="6"/>
        <w:spacing w:line="520" w:lineRule="exact"/>
        <w:rPr>
          <w:rFonts w:asciiTheme="minorEastAsia" w:hAnsiTheme="minorEastAsia" w:eastAsiaTheme="minorEastAsia"/>
          <w:sz w:val="24"/>
          <w:szCs w:val="24"/>
        </w:rPr>
      </w:pPr>
    </w:p>
    <w:p w14:paraId="0FC22809">
      <w:pPr>
        <w:pStyle w:val="4"/>
        <w:spacing w:before="0" w:line="520" w:lineRule="exact"/>
        <w:ind w:left="0" w:right="136" w:rightChars="62"/>
        <w:jc w:val="left"/>
        <w:rPr>
          <w:rFonts w:hint="eastAsia" w:ascii="Times New Roman" w:hAnsi="Times New Roman" w:eastAsia="黑体" w:cs="Times New Roman"/>
          <w:b w:val="0"/>
          <w:bCs w:val="0"/>
          <w:sz w:val="24"/>
          <w:szCs w:val="24"/>
          <w:lang w:val="en-US" w:eastAsia="zh-CN"/>
        </w:rPr>
      </w:pPr>
      <w:bookmarkStart w:id="13" w:name="_bookmark7"/>
      <w:bookmarkEnd w:id="13"/>
      <w:bookmarkStart w:id="14" w:name="_Toc20829"/>
      <w:r>
        <w:rPr>
          <w:rFonts w:hint="eastAsia" w:ascii="黑体" w:hAnsi="黑体" w:eastAsia="黑体"/>
          <w:b w:val="0"/>
          <w:bCs w:val="0"/>
          <w:sz w:val="24"/>
          <w:szCs w:val="24"/>
        </w:rPr>
        <w:t xml:space="preserve">2.2.4 </w:t>
      </w:r>
      <w:bookmarkEnd w:id="14"/>
      <w:r>
        <w:rPr>
          <w:rFonts w:hint="eastAsia" w:ascii="Times New Roman" w:hAnsi="Times New Roman" w:eastAsia="黑体" w:cs="Times New Roman"/>
          <w:b w:val="0"/>
          <w:bCs w:val="0"/>
          <w:sz w:val="24"/>
          <w:szCs w:val="24"/>
          <w:lang w:val="en-US" w:eastAsia="zh-CN"/>
        </w:rPr>
        <w:t>通信方式选择</w:t>
      </w:r>
    </w:p>
    <w:p w14:paraId="593CA995">
      <w:pPr>
        <w:pStyle w:val="20"/>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本</w:t>
      </w:r>
      <w:r>
        <w:rPr>
          <w:rFonts w:hint="eastAsia" w:eastAsia="宋体" w:cs="Times New Roman"/>
          <w:color w:val="000000"/>
          <w:sz w:val="24"/>
          <w:szCs w:val="24"/>
          <w:lang w:val="en-US" w:eastAsia="zh-CN"/>
        </w:rPr>
        <w:t>设计</w:t>
      </w:r>
      <w:r>
        <w:rPr>
          <w:rFonts w:hint="eastAsia" w:eastAsia="宋体" w:cs="Times New Roman"/>
          <w:color w:val="000000"/>
          <w:sz w:val="24"/>
          <w:szCs w:val="24"/>
        </w:rPr>
        <w:t>使用通信技术来</w:t>
      </w:r>
      <w:r>
        <w:rPr>
          <w:rFonts w:hint="eastAsia" w:eastAsia="宋体" w:cs="Times New Roman"/>
          <w:color w:val="000000"/>
          <w:sz w:val="24"/>
          <w:szCs w:val="24"/>
          <w:lang w:val="en-US" w:eastAsia="zh-CN"/>
        </w:rPr>
        <w:t>与手机进行数据</w:t>
      </w:r>
      <w:r>
        <w:rPr>
          <w:rFonts w:hint="eastAsia" w:eastAsia="宋体" w:cs="Times New Roman"/>
          <w:color w:val="000000"/>
          <w:sz w:val="24"/>
          <w:szCs w:val="24"/>
        </w:rPr>
        <w:t>交互，可以满足程序远程监控的要求，从而</w:t>
      </w:r>
      <w:r>
        <w:rPr>
          <w:rFonts w:hint="eastAsia" w:eastAsia="宋体" w:cs="Times New Roman"/>
          <w:color w:val="000000"/>
          <w:sz w:val="24"/>
          <w:szCs w:val="24"/>
          <w:lang w:val="en-US" w:eastAsia="zh-CN"/>
        </w:rPr>
        <w:t>使万年历可以接入其他设备</w:t>
      </w:r>
      <w:r>
        <w:rPr>
          <w:rFonts w:hint="eastAsia" w:eastAsia="宋体" w:cs="Times New Roman"/>
          <w:color w:val="000000"/>
          <w:sz w:val="24"/>
          <w:szCs w:val="24"/>
        </w:rPr>
        <w:t>。在通信方式的选择上，本文对比了ZigBee和WIFI</w:t>
      </w:r>
      <w:r>
        <w:rPr>
          <w:rFonts w:hint="eastAsia" w:eastAsia="宋体" w:cs="Times New Roman"/>
          <w:color w:val="000000"/>
          <w:sz w:val="24"/>
          <w:szCs w:val="24"/>
          <w:lang w:val="en-US" w:eastAsia="zh-CN"/>
        </w:rPr>
        <w:t>和蓝牙三种</w:t>
      </w:r>
      <w:r>
        <w:rPr>
          <w:rFonts w:hint="eastAsia" w:eastAsia="宋体" w:cs="Times New Roman"/>
          <w:color w:val="000000"/>
          <w:sz w:val="24"/>
          <w:szCs w:val="24"/>
        </w:rPr>
        <w:t>种通信方式：</w:t>
      </w:r>
    </w:p>
    <w:p w14:paraId="1BF948C3">
      <w:pPr>
        <w:pStyle w:val="20"/>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在传输速率上，ZigBee只有10~250 kbps，</w:t>
      </w:r>
      <w:r>
        <w:rPr>
          <w:rFonts w:hint="eastAsia" w:eastAsia="宋体" w:cs="Times New Roman"/>
          <w:color w:val="000000"/>
          <w:sz w:val="24"/>
          <w:szCs w:val="24"/>
          <w:lang w:val="en-US" w:eastAsia="zh-CN"/>
        </w:rPr>
        <w:t>蓝牙通常为1Mbps~2Mbps，而</w:t>
      </w:r>
      <w:r>
        <w:rPr>
          <w:rFonts w:hint="eastAsia" w:eastAsia="宋体" w:cs="Times New Roman"/>
          <w:color w:val="000000"/>
          <w:sz w:val="24"/>
          <w:szCs w:val="24"/>
        </w:rPr>
        <w:t>WIFI的传输速率远远高于ZigBee</w:t>
      </w:r>
      <w:r>
        <w:rPr>
          <w:rFonts w:hint="eastAsia" w:eastAsia="宋体" w:cs="Times New Roman"/>
          <w:color w:val="000000"/>
          <w:sz w:val="24"/>
          <w:szCs w:val="24"/>
          <w:lang w:val="en-US" w:eastAsia="zh-CN"/>
        </w:rPr>
        <w:t>和蓝牙</w:t>
      </w:r>
      <w:r>
        <w:rPr>
          <w:rFonts w:hint="eastAsia" w:eastAsia="宋体" w:cs="Times New Roman"/>
          <w:color w:val="000000"/>
          <w:sz w:val="24"/>
          <w:szCs w:val="24"/>
        </w:rPr>
        <w:t>，WIFI的传输速率标准是依赖于802.11ax，最高传输速率可高达10Gbps，与ZigBee不是一个量级，只有具有高标准的传输速率，才能满足远程监控中的实时性，并且可以满足大型文件、视频、音频的在线处理与下载。</w:t>
      </w:r>
    </w:p>
    <w:p w14:paraId="7AC73CF1">
      <w:pPr>
        <w:pStyle w:val="20"/>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在传输距离上：ZigBee在标准情况下，只能满足10~100米的传输范围，不符合草莓大棚这种大面积的远程监控；而WIFI的传输距离是ZigBee的三倍，高达300米，适合</w:t>
      </w:r>
      <w:r>
        <w:rPr>
          <w:rFonts w:hint="eastAsia" w:eastAsia="宋体" w:cs="Times New Roman"/>
          <w:color w:val="000000"/>
          <w:sz w:val="24"/>
          <w:szCs w:val="24"/>
          <w:lang w:val="en-US" w:eastAsia="zh-CN"/>
        </w:rPr>
        <w:t>远距离</w:t>
      </w:r>
      <w:r>
        <w:rPr>
          <w:rFonts w:hint="eastAsia" w:eastAsia="宋体" w:cs="Times New Roman"/>
          <w:color w:val="000000"/>
          <w:sz w:val="24"/>
          <w:szCs w:val="24"/>
        </w:rPr>
        <w:t>远程监控。</w:t>
      </w:r>
    </w:p>
    <w:p w14:paraId="4DBA1CBE">
      <w:pPr>
        <w:pStyle w:val="20"/>
        <w:ind w:firstLine="480" w:firstLineChars="200"/>
        <w:jc w:val="both"/>
        <w:rPr>
          <w:rFonts w:hint="eastAsia" w:eastAsia="宋体" w:cs="Times New Roman"/>
          <w:color w:val="000000"/>
          <w:sz w:val="24"/>
          <w:szCs w:val="24"/>
        </w:rPr>
      </w:pPr>
      <w:r>
        <w:rPr>
          <w:rFonts w:hint="eastAsia" w:eastAsia="宋体" w:cs="Times New Roman"/>
          <w:color w:val="000000"/>
          <w:sz w:val="24"/>
          <w:szCs w:val="24"/>
        </w:rPr>
        <w:t>因此，本程序选择了</w:t>
      </w:r>
      <w:r>
        <w:rPr>
          <w:rFonts w:hint="eastAsia" w:eastAsia="宋体" w:cs="Times New Roman"/>
          <w:color w:val="000000"/>
          <w:sz w:val="24"/>
          <w:szCs w:val="24"/>
          <w:lang w:val="en-US" w:eastAsia="zh-CN"/>
        </w:rPr>
        <w:t>蓝牙</w:t>
      </w:r>
      <w:r>
        <w:rPr>
          <w:rFonts w:hint="eastAsia" w:eastAsia="宋体" w:cs="Times New Roman"/>
          <w:color w:val="000000"/>
          <w:sz w:val="24"/>
          <w:szCs w:val="24"/>
        </w:rPr>
        <w:t>无线通信方式。如图2.</w:t>
      </w:r>
      <w:r>
        <w:rPr>
          <w:rFonts w:hint="eastAsia" w:eastAsia="宋体" w:cs="Times New Roman"/>
          <w:color w:val="000000"/>
          <w:sz w:val="24"/>
          <w:szCs w:val="24"/>
          <w:lang w:val="en-US" w:eastAsia="zh-CN"/>
        </w:rPr>
        <w:t>6</w:t>
      </w:r>
      <w:r>
        <w:rPr>
          <w:rFonts w:hint="eastAsia" w:eastAsia="宋体" w:cs="Times New Roman"/>
          <w:color w:val="000000"/>
          <w:sz w:val="24"/>
          <w:szCs w:val="24"/>
        </w:rPr>
        <w:t>所示。</w:t>
      </w:r>
      <w:bookmarkStart w:id="40" w:name="_GoBack"/>
      <w:bookmarkEnd w:id="40"/>
    </w:p>
    <w:p w14:paraId="7839A4A9">
      <w:pPr>
        <w:pStyle w:val="20"/>
        <w:ind w:firstLine="480" w:firstLineChars="200"/>
        <w:jc w:val="both"/>
        <w:rPr>
          <w:rFonts w:hint="eastAsia" w:eastAsia="宋体" w:cs="Times New Roman"/>
          <w:color w:val="000000"/>
          <w:sz w:val="24"/>
          <w:szCs w:val="24"/>
        </w:rPr>
      </w:pPr>
    </w:p>
    <w:p w14:paraId="162A69D2">
      <w:pPr>
        <w:pStyle w:val="20"/>
        <w:ind w:firstLine="480" w:firstLineChars="200"/>
        <w:jc w:val="center"/>
        <w:rPr>
          <w:rFonts w:hint="eastAsia" w:eastAsia="宋体" w:cs="Times New Roman"/>
          <w:color w:val="000000"/>
          <w:sz w:val="24"/>
          <w:szCs w:val="24"/>
        </w:rPr>
      </w:pPr>
      <w:r>
        <w:rPr>
          <w:rFonts w:ascii="宋体" w:hAnsi="宋体" w:eastAsia="宋体" w:cs="宋体"/>
          <w:sz w:val="24"/>
          <w:szCs w:val="24"/>
        </w:rPr>
        <w:drawing>
          <wp:inline distT="0" distB="0" distL="114300" distR="114300">
            <wp:extent cx="2561590" cy="1870075"/>
            <wp:effectExtent l="0" t="0" r="10160" b="158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5"/>
                    <a:stretch>
                      <a:fillRect/>
                    </a:stretch>
                  </pic:blipFill>
                  <pic:spPr>
                    <a:xfrm>
                      <a:off x="0" y="0"/>
                      <a:ext cx="2561590" cy="1870075"/>
                    </a:xfrm>
                    <a:prstGeom prst="rect">
                      <a:avLst/>
                    </a:prstGeom>
                    <a:noFill/>
                    <a:ln w="9525">
                      <a:noFill/>
                    </a:ln>
                  </pic:spPr>
                </pic:pic>
              </a:graphicData>
            </a:graphic>
          </wp:inline>
        </w:drawing>
      </w:r>
    </w:p>
    <w:p w14:paraId="1CAE4BC3">
      <w:pPr>
        <w:pStyle w:val="20"/>
        <w:ind w:firstLine="480" w:firstLineChars="200"/>
        <w:jc w:val="center"/>
        <w:rPr>
          <w:rFonts w:hint="eastAsia" w:eastAsia="宋体" w:cs="Times New Roman"/>
          <w:color w:val="000000"/>
          <w:sz w:val="24"/>
          <w:szCs w:val="24"/>
        </w:rPr>
      </w:pPr>
    </w:p>
    <w:p w14:paraId="7576134C">
      <w:pPr>
        <w:pStyle w:val="20"/>
        <w:ind w:firstLine="480"/>
        <w:rPr>
          <w:rFonts w:hint="eastAsia" w:cs="Times New Roman" w:asciiTheme="minorEastAsia" w:hAnsiTheme="minorEastAsia" w:eastAsiaTheme="minorEastAsia"/>
          <w:b/>
          <w:bCs/>
          <w:kern w:val="0"/>
          <w:sz w:val="24"/>
          <w:szCs w:val="24"/>
          <w:lang w:val="en-US" w:eastAsia="zh-CN" w:bidi="ar-SA"/>
        </w:rPr>
      </w:pPr>
      <w:r>
        <w:rPr>
          <w:rFonts w:hint="eastAsia" w:cs="Times New Roman" w:asciiTheme="minorEastAsia" w:hAnsiTheme="minorEastAsia" w:eastAsiaTheme="minorEastAsia"/>
          <w:b/>
          <w:bCs/>
          <w:kern w:val="0"/>
          <w:sz w:val="24"/>
          <w:szCs w:val="24"/>
          <w:lang w:val="en-US" w:eastAsia="zh-CN" w:bidi="ar-SA"/>
        </w:rPr>
        <w:t>图2.6  HC-05通信设备图</w:t>
      </w:r>
    </w:p>
    <w:p w14:paraId="17B4C1A4">
      <w:pPr>
        <w:pStyle w:val="4"/>
        <w:spacing w:before="0" w:line="520" w:lineRule="exact"/>
        <w:ind w:left="0" w:right="136" w:rightChars="62"/>
        <w:jc w:val="left"/>
        <w:rPr>
          <w:rFonts w:hint="default" w:ascii="Times New Roman" w:hAnsi="Times New Roman" w:eastAsia="黑体" w:cs="Times New Roman"/>
          <w:b w:val="0"/>
          <w:bCs w:val="0"/>
          <w:sz w:val="24"/>
          <w:szCs w:val="24"/>
          <w:lang w:val="en-US" w:eastAsia="zh-CN"/>
        </w:rPr>
      </w:pPr>
    </w:p>
    <w:p w14:paraId="0FC2280A">
      <w:pPr>
        <w:pStyle w:val="6"/>
        <w:spacing w:line="520" w:lineRule="exact"/>
        <w:rPr>
          <w:rFonts w:ascii="宋体" w:hAnsi="宋体" w:eastAsia="宋体"/>
          <w:sz w:val="24"/>
          <w:szCs w:val="24"/>
        </w:rPr>
      </w:pPr>
    </w:p>
    <w:p w14:paraId="0FC2280B">
      <w:pPr>
        <w:pStyle w:val="4"/>
        <w:spacing w:before="0" w:line="520" w:lineRule="exact"/>
        <w:ind w:left="0" w:right="136" w:rightChars="62"/>
        <w:jc w:val="left"/>
        <w:rPr>
          <w:rFonts w:ascii="黑体" w:hAnsi="黑体" w:eastAsia="黑体"/>
          <w:b w:val="0"/>
          <w:bCs w:val="0"/>
          <w:sz w:val="24"/>
          <w:szCs w:val="24"/>
        </w:rPr>
      </w:pPr>
      <w:bookmarkStart w:id="15" w:name="_bookmark8"/>
      <w:bookmarkEnd w:id="15"/>
      <w:bookmarkStart w:id="16" w:name="_Toc5060"/>
      <w:r>
        <w:rPr>
          <w:rFonts w:hint="eastAsia" w:ascii="黑体" w:hAnsi="黑体" w:eastAsia="黑体"/>
          <w:b w:val="0"/>
          <w:bCs w:val="0"/>
          <w:sz w:val="24"/>
          <w:szCs w:val="24"/>
        </w:rPr>
        <w:t xml:space="preserve">2.2.5 </w:t>
      </w:r>
      <w:r>
        <w:rPr>
          <w:rFonts w:ascii="Times New Roman" w:hAnsi="Times New Roman" w:eastAsia="黑体" w:cs="Times New Roman"/>
          <w:b w:val="0"/>
          <w:bCs w:val="0"/>
          <w:sz w:val="24"/>
          <w:szCs w:val="24"/>
        </w:rPr>
        <w:t>Text</w:t>
      </w:r>
      <w:r>
        <w:rPr>
          <w:rFonts w:ascii="黑体" w:hAnsi="黑体" w:eastAsia="黑体"/>
          <w:b w:val="0"/>
          <w:bCs w:val="0"/>
          <w:spacing w:val="-3"/>
          <w:sz w:val="24"/>
          <w:szCs w:val="24"/>
        </w:rPr>
        <w:t>特征提取</w:t>
      </w:r>
      <w:bookmarkEnd w:id="16"/>
    </w:p>
    <w:p w14:paraId="0FC2280C">
      <w:pPr>
        <w:pStyle w:val="6"/>
        <w:spacing w:line="520" w:lineRule="exact"/>
        <w:rPr>
          <w:rFonts w:asciiTheme="minorEastAsia" w:hAnsiTheme="minorEastAsia" w:eastAsiaTheme="minorEastAsia"/>
          <w:sz w:val="24"/>
          <w:szCs w:val="24"/>
        </w:rPr>
      </w:pPr>
    </w:p>
    <w:p w14:paraId="0FC2280D">
      <w:pPr>
        <w:pStyle w:val="2"/>
        <w:spacing w:line="520" w:lineRule="exact"/>
        <w:ind w:left="0" w:firstLine="0"/>
        <w:rPr>
          <w:rFonts w:ascii="Arial" w:eastAsia="Arial"/>
          <w:sz w:val="30"/>
          <w:szCs w:val="30"/>
        </w:rPr>
      </w:pPr>
      <w:bookmarkStart w:id="17" w:name="_bookmark9"/>
      <w:bookmarkEnd w:id="17"/>
      <w:bookmarkStart w:id="18" w:name="_Toc191723800"/>
      <w:bookmarkStart w:id="19" w:name="_Toc4612"/>
      <w:r>
        <w:rPr>
          <w:rFonts w:hint="eastAsia"/>
          <w:spacing w:val="-2"/>
          <w:sz w:val="30"/>
          <w:szCs w:val="30"/>
        </w:rPr>
        <w:t xml:space="preserve">3 </w:t>
      </w:r>
      <w:r>
        <w:rPr>
          <w:spacing w:val="-2"/>
          <w:sz w:val="30"/>
          <w:szCs w:val="30"/>
        </w:rPr>
        <w:t>模型选择与结果分析</w:t>
      </w:r>
      <w:bookmarkEnd w:id="18"/>
      <w:bookmarkEnd w:id="19"/>
    </w:p>
    <w:p w14:paraId="0FC2280E">
      <w:pPr>
        <w:pStyle w:val="6"/>
        <w:spacing w:line="520" w:lineRule="exact"/>
        <w:rPr>
          <w:rFonts w:ascii="黑体"/>
          <w:sz w:val="22"/>
        </w:rPr>
      </w:pPr>
    </w:p>
    <w:p w14:paraId="0FC2280F">
      <w:pPr>
        <w:pStyle w:val="3"/>
        <w:spacing w:before="0" w:line="520" w:lineRule="exact"/>
        <w:ind w:left="0"/>
        <w:jc w:val="left"/>
        <w:rPr>
          <w:rFonts w:ascii="Arial" w:eastAsia="Arial"/>
          <w:sz w:val="28"/>
          <w:szCs w:val="28"/>
        </w:rPr>
      </w:pPr>
      <w:bookmarkStart w:id="20" w:name="_bookmark10"/>
      <w:bookmarkEnd w:id="20"/>
      <w:bookmarkStart w:id="21" w:name="_Toc6551"/>
      <w:r>
        <w:rPr>
          <w:rFonts w:hint="eastAsia"/>
          <w:sz w:val="28"/>
          <w:szCs w:val="28"/>
        </w:rPr>
        <w:t xml:space="preserve">3.1 </w:t>
      </w:r>
      <w:r>
        <w:rPr>
          <w:sz w:val="28"/>
          <w:szCs w:val="28"/>
        </w:rPr>
        <w:t>特征集划分与模型选择</w:t>
      </w:r>
      <w:bookmarkEnd w:id="21"/>
    </w:p>
    <w:p w14:paraId="0FC22810">
      <w:pPr>
        <w:pStyle w:val="6"/>
        <w:spacing w:line="520" w:lineRule="exact"/>
        <w:rPr>
          <w:rFonts w:ascii="黑体"/>
          <w:sz w:val="21"/>
        </w:rPr>
      </w:pPr>
    </w:p>
    <w:p w14:paraId="0FC22811">
      <w:pPr>
        <w:pStyle w:val="3"/>
        <w:spacing w:before="0" w:line="520" w:lineRule="exact"/>
        <w:ind w:left="0"/>
        <w:jc w:val="left"/>
        <w:rPr>
          <w:rFonts w:ascii="Arial" w:eastAsia="Arial"/>
          <w:sz w:val="28"/>
          <w:szCs w:val="28"/>
        </w:rPr>
      </w:pPr>
      <w:bookmarkStart w:id="22" w:name="_bookmark11"/>
      <w:bookmarkEnd w:id="22"/>
      <w:bookmarkStart w:id="23" w:name="_Toc191723802"/>
      <w:bookmarkStart w:id="24" w:name="_Toc17371"/>
      <w:r>
        <w:rPr>
          <w:rFonts w:hint="eastAsia"/>
          <w:sz w:val="28"/>
          <w:szCs w:val="28"/>
        </w:rPr>
        <w:t xml:space="preserve">3.2 </w:t>
      </w:r>
      <w:r>
        <w:rPr>
          <w:sz w:val="28"/>
          <w:szCs w:val="28"/>
        </w:rPr>
        <w:t>评估指标</w:t>
      </w:r>
      <w:bookmarkEnd w:id="23"/>
      <w:bookmarkEnd w:id="24"/>
    </w:p>
    <w:p w14:paraId="3F75D036">
      <w:pPr>
        <w:pStyle w:val="6"/>
        <w:spacing w:line="520" w:lineRule="exact"/>
        <w:ind w:firstLine="456" w:firstLineChars="200"/>
        <w:jc w:val="both"/>
        <w:rPr>
          <w:rFonts w:asciiTheme="minorEastAsia" w:hAnsiTheme="minorEastAsia" w:eastAsiaTheme="minorEastAsia"/>
          <w:spacing w:val="-91"/>
          <w:sz w:val="24"/>
          <w:szCs w:val="24"/>
        </w:rPr>
      </w:pPr>
      <w:r>
        <w:rPr>
          <w:rFonts w:eastAsiaTheme="minorEastAsia"/>
          <w:spacing w:val="-6"/>
          <w:sz w:val="24"/>
          <w:szCs w:val="24"/>
        </w:rPr>
        <w:t>通常情况下，人们将：正确率（Accuracy）、准确率（Precision）、召回率（Recall）</w:t>
      </w:r>
      <w:r>
        <w:rPr>
          <w:rFonts w:eastAsiaTheme="minorEastAsia"/>
          <w:spacing w:val="-91"/>
          <w:sz w:val="24"/>
          <w:szCs w:val="24"/>
        </w:rPr>
        <w:t>、</w:t>
      </w:r>
      <w:r>
        <w:rPr>
          <w:rFonts w:eastAsiaTheme="minorEastAsia"/>
          <w:sz w:val="24"/>
          <w:szCs w:val="24"/>
        </w:rPr>
        <w:t>和F1-值（F1-score）作为二分类模型的评价指标，其详细的数学公式如(1)至(4)所示。</w:t>
      </w:r>
      <w:r>
        <w:rPr>
          <w:rFonts w:eastAsiaTheme="minorEastAsia"/>
          <w:spacing w:val="-4"/>
          <w:sz w:val="24"/>
          <w:szCs w:val="24"/>
        </w:rPr>
        <w:t>其中，TP，FP，TN</w:t>
      </w:r>
      <w:r>
        <w:rPr>
          <w:rFonts w:eastAsiaTheme="minorEastAsia"/>
          <w:spacing w:val="-8"/>
          <w:sz w:val="24"/>
          <w:szCs w:val="24"/>
        </w:rPr>
        <w:t>和</w:t>
      </w:r>
      <w:r>
        <w:rPr>
          <w:rFonts w:eastAsiaTheme="minorEastAsia"/>
          <w:spacing w:val="-4"/>
          <w:sz w:val="24"/>
          <w:szCs w:val="24"/>
        </w:rPr>
        <w:t>FN分别为：真正例（TruePositive）；假正例（FalsePositive）；</w:t>
      </w:r>
      <w:r>
        <w:rPr>
          <w:rFonts w:eastAsiaTheme="minorEastAsia"/>
          <w:sz w:val="24"/>
          <w:szCs w:val="24"/>
        </w:rPr>
        <w:t>真负例（TrueNegative）；假负例（FalseNegative）</w:t>
      </w:r>
      <w:r>
        <w:rPr>
          <w:rFonts w:eastAsiaTheme="minorEastAsia"/>
          <w:spacing w:val="-91"/>
          <w:sz w:val="24"/>
          <w:szCs w:val="24"/>
        </w:rPr>
        <w:t>。</w:t>
      </w:r>
      <w:r>
        <w:rPr>
          <w:rStyle w:val="19"/>
        </w:rPr>
        <w:commentReference w:id="28"/>
      </w:r>
    </w:p>
    <w:p w14:paraId="0125E938">
      <w:pPr>
        <w:pStyle w:val="6"/>
        <w:spacing w:line="520" w:lineRule="exact"/>
        <w:ind w:right="204"/>
        <w:rPr>
          <w:rFonts w:eastAsiaTheme="minorEastAsia"/>
          <w:spacing w:val="-91"/>
          <w:sz w:val="24"/>
          <w:szCs w:val="24"/>
        </w:rPr>
      </w:pPr>
    </w:p>
    <w:p w14:paraId="4F43AF8B">
      <w:pPr>
        <w:pStyle w:val="6"/>
        <w:tabs>
          <w:tab w:val="right" w:pos="3402"/>
        </w:tabs>
        <w:spacing w:line="276" w:lineRule="auto"/>
        <w:ind w:right="204"/>
        <w:jc w:val="right"/>
        <w:rPr>
          <w:rFonts w:eastAsiaTheme="minorEastAsia"/>
          <w:sz w:val="24"/>
          <w:szCs w:val="24"/>
        </w:rPr>
      </w:pPr>
      <m:oMath>
        <m:r>
          <m:rPr/>
          <w:rPr>
            <w:rFonts w:ascii="Cambria Math" w:hAnsi="Cambria Math" w:eastAsia="宋体"/>
            <w:sz w:val="24"/>
            <w:szCs w:val="24"/>
          </w:rPr>
          <m:t>Accuracy=</m:t>
        </m:r>
        <m:f>
          <m:fPr>
            <m:ctrlPr>
              <w:rPr>
                <w:rFonts w:ascii="Cambria Math" w:hAnsi="Cambria Math" w:eastAsia="宋体"/>
                <w:i/>
                <w:sz w:val="24"/>
                <w:szCs w:val="24"/>
              </w:rPr>
            </m:ctrlPr>
          </m:fPr>
          <m:num>
            <m:r>
              <m:rPr/>
              <w:rPr>
                <w:rFonts w:ascii="Cambria Math" w:hAnsi="Cambria Math" w:eastAsia="宋体"/>
                <w:sz w:val="24"/>
                <w:szCs w:val="24"/>
              </w:rPr>
              <m:t>TP+TN</m:t>
            </m:r>
            <m:ctrlPr>
              <w:rPr>
                <w:rFonts w:ascii="Cambria Math" w:hAnsi="Cambria Math" w:eastAsia="宋体"/>
                <w:i/>
                <w:sz w:val="24"/>
                <w:szCs w:val="24"/>
              </w:rPr>
            </m:ctrlPr>
          </m:num>
          <m:den>
            <m:r>
              <m:rPr/>
              <w:rPr>
                <w:rFonts w:ascii="Cambria Math" w:hAnsi="Cambria Math" w:eastAsia="宋体"/>
                <w:sz w:val="24"/>
                <w:szCs w:val="24"/>
              </w:rPr>
              <m:t>TP+FP+TN+FN</m:t>
            </m:r>
            <m:ctrlPr>
              <w:rPr>
                <w:rFonts w:ascii="Cambria Math" w:hAnsi="Cambria Math" w:eastAsia="宋体"/>
                <w:i/>
                <w:sz w:val="24"/>
                <w:szCs w:val="24"/>
              </w:rPr>
            </m:ctrlPr>
          </m:den>
        </m:f>
      </m:oMath>
      <w:r>
        <w:rPr>
          <w:rFonts w:eastAsia="宋体"/>
          <w:sz w:val="24"/>
          <w:szCs w:val="24"/>
        </w:rPr>
        <w:tab/>
      </w:r>
      <w:r>
        <w:rPr>
          <w:rFonts w:eastAsia="宋体"/>
          <w:sz w:val="24"/>
          <w:szCs w:val="24"/>
        </w:rPr>
        <w:tab/>
      </w:r>
      <w:r>
        <w:rPr>
          <w:rFonts w:eastAsia="宋体"/>
          <w:sz w:val="24"/>
          <w:szCs w:val="24"/>
        </w:rPr>
        <w:tab/>
      </w:r>
      <w:r>
        <w:rPr>
          <w:rFonts w:eastAsia="宋体"/>
          <w:sz w:val="24"/>
          <w:szCs w:val="24"/>
        </w:rPr>
        <w:tab/>
      </w:r>
      <w:r>
        <w:rPr>
          <w:rFonts w:eastAsia="宋体"/>
          <w:sz w:val="24"/>
          <w:szCs w:val="24"/>
        </w:rPr>
        <w:tab/>
      </w:r>
      <w:commentRangeStart w:id="29"/>
      <w:r>
        <w:rPr>
          <w:rFonts w:eastAsia="宋体"/>
          <w:sz w:val="24"/>
          <w:szCs w:val="24"/>
        </w:rPr>
        <w:tab/>
      </w:r>
      <w:r>
        <w:rPr>
          <w:rFonts w:eastAsia="宋体"/>
          <w:sz w:val="24"/>
          <w:szCs w:val="24"/>
        </w:rPr>
        <w:tab/>
      </w:r>
      <w:commentRangeEnd w:id="29"/>
      <w:r>
        <w:rPr>
          <w:rStyle w:val="19"/>
        </w:rPr>
        <w:commentReference w:id="29"/>
      </w:r>
      <w:r>
        <w:rPr>
          <w:rFonts w:hint="eastAsia" w:eastAsia="宋体"/>
          <w:sz w:val="24"/>
          <w:szCs w:val="24"/>
        </w:rPr>
        <w:t>（1）</w:t>
      </w:r>
    </w:p>
    <w:p w14:paraId="539BE256">
      <w:pPr>
        <w:pStyle w:val="6"/>
        <w:tabs>
          <w:tab w:val="right" w:pos="3402"/>
        </w:tabs>
        <w:spacing w:line="276" w:lineRule="auto"/>
        <w:ind w:right="204" w:firstLine="480" w:firstLineChars="200"/>
        <w:jc w:val="right"/>
        <w:rPr>
          <w:rFonts w:eastAsiaTheme="minorEastAsia"/>
          <w:sz w:val="24"/>
          <w:szCs w:val="24"/>
        </w:rPr>
      </w:pPr>
      <m:oMath>
        <m:r>
          <m:rPr/>
          <w:rPr>
            <w:rFonts w:ascii="Cambria Math" w:hAnsi="Cambria Math" w:eastAsiaTheme="minorEastAsia"/>
            <w:sz w:val="24"/>
            <w:szCs w:val="24"/>
          </w:rPr>
          <m:t>Precision=</m:t>
        </m:r>
        <m:f>
          <m:fPr>
            <m:ctrlPr>
              <w:rPr>
                <w:rFonts w:ascii="Cambria Math" w:hAnsi="Cambria Math" w:eastAsiaTheme="minorEastAsia"/>
                <w:i/>
                <w:sz w:val="24"/>
                <w:szCs w:val="24"/>
              </w:rPr>
            </m:ctrlPr>
          </m:fPr>
          <m:num>
            <m:r>
              <m:rPr/>
              <w:rPr>
                <w:rFonts w:ascii="Cambria Math" w:hAnsi="Cambria Math" w:eastAsiaTheme="minorEastAsia"/>
                <w:sz w:val="24"/>
                <w:szCs w:val="24"/>
              </w:rPr>
              <m:t>TP</m:t>
            </m:r>
            <m:ctrlPr>
              <w:rPr>
                <w:rFonts w:ascii="Cambria Math" w:hAnsi="Cambria Math" w:eastAsiaTheme="minorEastAsia"/>
                <w:i/>
                <w:sz w:val="24"/>
                <w:szCs w:val="24"/>
              </w:rPr>
            </m:ctrlPr>
          </m:num>
          <m:den>
            <m:r>
              <m:rPr/>
              <w:rPr>
                <w:rFonts w:ascii="Cambria Math" w:hAnsi="Cambria Math" w:eastAsiaTheme="minorEastAsia"/>
                <w:sz w:val="24"/>
                <w:szCs w:val="24"/>
              </w:rPr>
              <m:t>TP+FP</m:t>
            </m:r>
            <m:ctrlPr>
              <w:rPr>
                <w:rFonts w:ascii="Cambria Math" w:hAnsi="Cambria Math" w:eastAsiaTheme="minorEastAsia"/>
                <w:i/>
                <w:sz w:val="24"/>
                <w:szCs w:val="24"/>
              </w:rPr>
            </m:ctrlPr>
          </m:den>
        </m:f>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宋体"/>
          <w:spacing w:val="-5"/>
          <w:sz w:val="24"/>
          <w:szCs w:val="24"/>
        </w:rPr>
        <w:t>（</w:t>
      </w:r>
      <w:r>
        <w:rPr>
          <w:rFonts w:eastAsiaTheme="minorEastAsia"/>
          <w:spacing w:val="-5"/>
          <w:sz w:val="24"/>
          <w:szCs w:val="24"/>
        </w:rPr>
        <w:t>2</w:t>
      </w:r>
      <w:r>
        <w:rPr>
          <w:rFonts w:eastAsia="宋体"/>
          <w:spacing w:val="-5"/>
          <w:sz w:val="24"/>
          <w:szCs w:val="24"/>
        </w:rPr>
        <w:t>）</w:t>
      </w:r>
    </w:p>
    <w:p w14:paraId="699BD409">
      <w:pPr>
        <w:pStyle w:val="6"/>
        <w:tabs>
          <w:tab w:val="right" w:pos="3402"/>
        </w:tabs>
        <w:spacing w:line="276" w:lineRule="auto"/>
        <w:ind w:right="204"/>
        <w:jc w:val="right"/>
        <w:rPr>
          <w:rFonts w:eastAsia="宋体"/>
          <w:spacing w:val="-5"/>
          <w:sz w:val="24"/>
          <w:szCs w:val="24"/>
        </w:rPr>
      </w:pPr>
      <m:oMath>
        <m:r>
          <m:rPr/>
          <w:rPr>
            <w:rFonts w:ascii="Cambria Math" w:hAnsi="Cambria Math" w:eastAsiaTheme="minorEastAsia"/>
            <w:sz w:val="24"/>
            <w:szCs w:val="24"/>
          </w:rPr>
          <m:t xml:space="preserve">Recall= </m:t>
        </m:r>
        <m:f>
          <m:fPr>
            <m:ctrlPr>
              <w:rPr>
                <w:rFonts w:ascii="Cambria Math" w:hAnsi="Cambria Math" w:eastAsiaTheme="minorEastAsia"/>
                <w:i/>
                <w:sz w:val="24"/>
                <w:szCs w:val="24"/>
              </w:rPr>
            </m:ctrlPr>
          </m:fPr>
          <m:num>
            <m:r>
              <m:rPr/>
              <w:rPr>
                <w:rFonts w:ascii="Cambria Math" w:hAnsi="Cambria Math" w:eastAsiaTheme="minorEastAsia"/>
                <w:sz w:val="24"/>
                <w:szCs w:val="24"/>
              </w:rPr>
              <m:t>TP</m:t>
            </m:r>
            <m:ctrlPr>
              <w:rPr>
                <w:rFonts w:ascii="Cambria Math" w:hAnsi="Cambria Math" w:eastAsiaTheme="minorEastAsia"/>
                <w:i/>
                <w:sz w:val="24"/>
                <w:szCs w:val="24"/>
              </w:rPr>
            </m:ctrlPr>
          </m:num>
          <m:den>
            <m:r>
              <m:rPr/>
              <w:rPr>
                <w:rFonts w:ascii="Cambria Math" w:hAnsi="Cambria Math" w:eastAsiaTheme="minorEastAsia"/>
                <w:sz w:val="24"/>
                <w:szCs w:val="24"/>
              </w:rPr>
              <m:t>TP+FN</m:t>
            </m:r>
            <m:ctrlPr>
              <w:rPr>
                <w:rFonts w:ascii="Cambria Math" w:hAnsi="Cambria Math" w:eastAsiaTheme="minorEastAsia"/>
                <w:i/>
                <w:sz w:val="24"/>
                <w:szCs w:val="24"/>
              </w:rPr>
            </m:ctrlPr>
          </m:den>
        </m:f>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宋体"/>
          <w:spacing w:val="-5"/>
          <w:sz w:val="24"/>
          <w:szCs w:val="24"/>
        </w:rPr>
        <w:t>（</w:t>
      </w:r>
      <w:r>
        <w:rPr>
          <w:rFonts w:eastAsiaTheme="minorEastAsia"/>
          <w:spacing w:val="-5"/>
          <w:sz w:val="24"/>
          <w:szCs w:val="24"/>
        </w:rPr>
        <w:t>3</w:t>
      </w:r>
      <w:r>
        <w:rPr>
          <w:rFonts w:eastAsia="宋体"/>
          <w:spacing w:val="-5"/>
          <w:sz w:val="24"/>
          <w:szCs w:val="24"/>
        </w:rPr>
        <w:t>）</w:t>
      </w:r>
    </w:p>
    <w:p w14:paraId="3F2D0F02">
      <w:pPr>
        <w:pStyle w:val="6"/>
        <w:tabs>
          <w:tab w:val="right" w:pos="3402"/>
        </w:tabs>
        <w:spacing w:line="276" w:lineRule="auto"/>
        <w:ind w:right="204"/>
        <w:jc w:val="right"/>
        <w:rPr>
          <w:rFonts w:eastAsiaTheme="minorEastAsia"/>
          <w:sz w:val="24"/>
          <w:szCs w:val="24"/>
        </w:rPr>
      </w:pPr>
    </w:p>
    <w:p w14:paraId="332C5F59">
      <w:pPr>
        <w:pStyle w:val="6"/>
        <w:tabs>
          <w:tab w:val="right" w:pos="3402"/>
        </w:tabs>
        <w:spacing w:line="276" w:lineRule="auto"/>
        <w:ind w:right="204" w:firstLine="480" w:firstLineChars="200"/>
        <w:jc w:val="right"/>
        <w:rPr>
          <w:rFonts w:eastAsia="宋体"/>
          <w:spacing w:val="-5"/>
          <w:sz w:val="24"/>
          <w:szCs w:val="24"/>
        </w:rPr>
      </w:pPr>
      <m:oMath>
        <m:r>
          <m:rPr/>
          <w:rPr>
            <w:rFonts w:ascii="Cambria Math" w:hAnsi="Cambria Math" w:eastAsiaTheme="minorEastAsia"/>
            <w:sz w:val="24"/>
            <w:szCs w:val="24"/>
          </w:rPr>
          <m:t>F1−Score=</m:t>
        </m:r>
        <m:f>
          <m:fPr>
            <m:ctrlPr>
              <w:rPr>
                <w:rFonts w:ascii="Cambria Math" w:hAnsi="Cambria Math" w:eastAsiaTheme="minorEastAsia"/>
                <w:i/>
                <w:sz w:val="24"/>
                <w:szCs w:val="24"/>
              </w:rPr>
            </m:ctrlPr>
          </m:fPr>
          <m:num>
            <m:r>
              <m:rPr/>
              <w:rPr>
                <w:rFonts w:ascii="Cambria Math" w:hAnsi="Cambria Math" w:eastAsiaTheme="minorEastAsia"/>
                <w:sz w:val="24"/>
                <w:szCs w:val="24"/>
              </w:rPr>
              <m:t>2∙Precison∙Recall</m:t>
            </m:r>
            <m:ctrlPr>
              <w:rPr>
                <w:rFonts w:ascii="Cambria Math" w:hAnsi="Cambria Math" w:eastAsiaTheme="minorEastAsia"/>
                <w:i/>
                <w:sz w:val="24"/>
                <w:szCs w:val="24"/>
              </w:rPr>
            </m:ctrlPr>
          </m:num>
          <m:den>
            <m:r>
              <m:rPr/>
              <w:rPr>
                <w:rFonts w:ascii="Cambria Math" w:hAnsi="Cambria Math" w:eastAsiaTheme="minorEastAsia"/>
                <w:sz w:val="24"/>
                <w:szCs w:val="24"/>
              </w:rPr>
              <m:t>Precison+Recall</m:t>
            </m:r>
            <m:ctrlPr>
              <w:rPr>
                <w:rFonts w:ascii="Cambria Math" w:hAnsi="Cambria Math" w:eastAsiaTheme="minorEastAsia"/>
                <w:i/>
                <w:sz w:val="24"/>
                <w:szCs w:val="24"/>
              </w:rPr>
            </m:ctrlPr>
          </m:den>
        </m:f>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宋体"/>
          <w:spacing w:val="-5"/>
          <w:sz w:val="24"/>
          <w:szCs w:val="24"/>
        </w:rPr>
        <w:t>（</w:t>
      </w:r>
      <w:r>
        <w:rPr>
          <w:rFonts w:eastAsiaTheme="minorEastAsia"/>
          <w:spacing w:val="-5"/>
          <w:sz w:val="24"/>
          <w:szCs w:val="24"/>
        </w:rPr>
        <w:t>4</w:t>
      </w:r>
      <w:r>
        <w:rPr>
          <w:rFonts w:eastAsia="宋体"/>
          <w:spacing w:val="-5"/>
          <w:sz w:val="24"/>
          <w:szCs w:val="24"/>
        </w:rPr>
        <w:t>）</w:t>
      </w:r>
    </w:p>
    <w:p w14:paraId="55C64518">
      <w:pPr>
        <w:pStyle w:val="6"/>
        <w:tabs>
          <w:tab w:val="right" w:pos="3402"/>
        </w:tabs>
        <w:spacing w:line="276" w:lineRule="auto"/>
        <w:ind w:right="204" w:firstLine="480" w:firstLineChars="200"/>
        <w:jc w:val="right"/>
        <w:rPr>
          <w:rFonts w:eastAsiaTheme="minorEastAsia"/>
          <w:sz w:val="24"/>
          <w:szCs w:val="24"/>
        </w:rPr>
      </w:pPr>
      <m:oMath>
        <m:r>
          <m:rPr/>
          <w:rPr>
            <w:rFonts w:ascii="Cambria Math" w:hAnsi="Cambria Math" w:eastAsiaTheme="minorEastAsia"/>
            <w:sz w:val="24"/>
            <w:szCs w:val="24"/>
          </w:rPr>
          <m:t>Denominator=</m:t>
        </m:r>
        <m:f>
          <m:fPr>
            <m:ctrlPr>
              <w:rPr>
                <w:rFonts w:ascii="Cambria Math" w:hAnsi="Cambria Math" w:eastAsiaTheme="minorEastAsia"/>
                <w:i/>
                <w:sz w:val="24"/>
                <w:szCs w:val="24"/>
              </w:rPr>
            </m:ctrlPr>
          </m:fPr>
          <m:num>
            <m:r>
              <m:rPr/>
              <w:rPr>
                <w:rFonts w:ascii="Cambria Math" w:hAnsi="Cambria Math" w:eastAsiaTheme="minorEastAsia"/>
                <w:sz w:val="24"/>
                <w:szCs w:val="24"/>
              </w:rPr>
              <m:t>TP</m:t>
            </m:r>
            <m:ctrlPr>
              <w:rPr>
                <w:rFonts w:ascii="Cambria Math" w:hAnsi="Cambria Math" w:eastAsiaTheme="minorEastAsia"/>
                <w:i/>
                <w:sz w:val="24"/>
                <w:szCs w:val="24"/>
              </w:rPr>
            </m:ctrlPr>
          </m:num>
          <m:den>
            <m:r>
              <m:rPr/>
              <w:rPr>
                <w:rFonts w:ascii="Cambria Math" w:hAnsi="Cambria Math" w:eastAsiaTheme="minorEastAsia"/>
                <w:sz w:val="24"/>
                <w:szCs w:val="24"/>
              </w:rPr>
              <m:t>TP+FN</m:t>
            </m:r>
            <m:ctrlPr>
              <w:rPr>
                <w:rFonts w:ascii="Cambria Math" w:hAnsi="Cambria Math" w:eastAsiaTheme="minorEastAsia"/>
                <w:i/>
                <w:sz w:val="24"/>
                <w:szCs w:val="24"/>
              </w:rPr>
            </m:ctrlPr>
          </m:den>
        </m:f>
        <m:r>
          <m:rPr/>
          <w:rPr>
            <w:rFonts w:ascii="Cambria Math" w:hAnsi="Cambria Math" w:eastAsiaTheme="minorEastAsia"/>
            <w:sz w:val="24"/>
            <w:szCs w:val="24"/>
          </w:rPr>
          <m:t>+</m:t>
        </m:r>
        <m:f>
          <m:fPr>
            <m:ctrlPr>
              <w:rPr>
                <w:rFonts w:ascii="Cambria Math" w:hAnsi="Cambria Math" w:eastAsiaTheme="minorEastAsia"/>
                <w:i/>
                <w:sz w:val="24"/>
                <w:szCs w:val="24"/>
              </w:rPr>
            </m:ctrlPr>
          </m:fPr>
          <m:num>
            <m:r>
              <m:rPr/>
              <w:rPr>
                <w:rFonts w:ascii="Cambria Math" w:hAnsi="Cambria Math" w:eastAsiaTheme="minorEastAsia"/>
                <w:sz w:val="24"/>
                <w:szCs w:val="24"/>
              </w:rPr>
              <m:t>TP</m:t>
            </m:r>
            <m:ctrlPr>
              <w:rPr>
                <w:rFonts w:ascii="Cambria Math" w:hAnsi="Cambria Math" w:eastAsiaTheme="minorEastAsia"/>
                <w:i/>
                <w:sz w:val="24"/>
                <w:szCs w:val="24"/>
              </w:rPr>
            </m:ctrlPr>
          </m:num>
          <m:den>
            <m:r>
              <m:rPr/>
              <w:rPr>
                <w:rFonts w:ascii="Cambria Math" w:hAnsi="Cambria Math" w:eastAsiaTheme="minorEastAsia"/>
                <w:sz w:val="24"/>
                <w:szCs w:val="24"/>
              </w:rPr>
              <m:t>TP+FP</m:t>
            </m:r>
            <m:ctrlPr>
              <w:rPr>
                <w:rFonts w:ascii="Cambria Math" w:hAnsi="Cambria Math" w:eastAsiaTheme="minorEastAsia"/>
                <w:i/>
                <w:sz w:val="24"/>
                <w:szCs w:val="24"/>
              </w:rPr>
            </m:ctrlPr>
          </m:den>
        </m:f>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宋体"/>
          <w:spacing w:val="-5"/>
          <w:sz w:val="24"/>
          <w:szCs w:val="24"/>
        </w:rPr>
        <w:t>（</w:t>
      </w:r>
      <w:r>
        <w:rPr>
          <w:rFonts w:eastAsiaTheme="minorEastAsia"/>
          <w:spacing w:val="-5"/>
          <w:sz w:val="24"/>
          <w:szCs w:val="24"/>
        </w:rPr>
        <w:t>4</w:t>
      </w:r>
      <w:r>
        <w:rPr>
          <w:rFonts w:hint="eastAsia" w:eastAsiaTheme="minorEastAsia"/>
          <w:spacing w:val="-5"/>
          <w:sz w:val="24"/>
          <w:szCs w:val="24"/>
        </w:rPr>
        <w:t>a</w:t>
      </w:r>
      <w:r>
        <w:rPr>
          <w:rFonts w:eastAsia="宋体"/>
          <w:spacing w:val="-5"/>
          <w:sz w:val="24"/>
          <w:szCs w:val="24"/>
        </w:rPr>
        <w:t>）</w:t>
      </w:r>
    </w:p>
    <w:p w14:paraId="50BC6845">
      <w:pPr>
        <w:pStyle w:val="6"/>
        <w:tabs>
          <w:tab w:val="right" w:pos="3402"/>
        </w:tabs>
        <w:spacing w:line="276" w:lineRule="auto"/>
        <w:ind w:right="204" w:firstLine="480" w:firstLineChars="200"/>
        <w:jc w:val="right"/>
        <w:rPr>
          <w:rFonts w:eastAsiaTheme="minorEastAsia"/>
          <w:sz w:val="24"/>
          <w:szCs w:val="24"/>
        </w:rPr>
      </w:pPr>
      <m:oMath>
        <m:r>
          <m:rPr/>
          <w:rPr>
            <w:rFonts w:ascii="Cambria Math" w:hAnsi="Cambria Math" w:eastAsiaTheme="minorEastAsia"/>
            <w:sz w:val="24"/>
            <w:szCs w:val="24"/>
          </w:rPr>
          <m:t>F1−Score=</m:t>
        </m:r>
        <m:f>
          <m:fPr>
            <m:ctrlPr>
              <w:rPr>
                <w:rFonts w:ascii="Cambria Math" w:hAnsi="Cambria Math" w:eastAsiaTheme="minorEastAsia"/>
                <w:i/>
                <w:sz w:val="24"/>
                <w:szCs w:val="24"/>
              </w:rPr>
            </m:ctrlPr>
          </m:fPr>
          <m:num>
            <m:r>
              <m:rPr/>
              <w:rPr>
                <w:rFonts w:ascii="Cambria Math" w:hAnsi="Cambria Math" w:eastAsiaTheme="minorEastAsia"/>
                <w:sz w:val="24"/>
                <w:szCs w:val="24"/>
              </w:rPr>
              <m:t>2∙TP</m:t>
            </m:r>
            <m:ctrlPr>
              <w:rPr>
                <w:rFonts w:ascii="Cambria Math" w:hAnsi="Cambria Math" w:eastAsiaTheme="minorEastAsia"/>
                <w:i/>
                <w:sz w:val="24"/>
                <w:szCs w:val="24"/>
              </w:rPr>
            </m:ctrlPr>
          </m:num>
          <m:den>
            <m:r>
              <m:rPr/>
              <w:rPr>
                <w:rFonts w:ascii="Cambria Math" w:hAnsi="Cambria Math" w:eastAsiaTheme="minorEastAsia"/>
                <w:sz w:val="24"/>
                <w:szCs w:val="24"/>
              </w:rPr>
              <m:t>Denominator∙(TP+FP)∙</m:t>
            </m:r>
            <m:d>
              <m:dPr>
                <m:ctrlPr>
                  <w:rPr>
                    <w:rFonts w:ascii="Cambria Math" w:hAnsi="Cambria Math" w:eastAsiaTheme="minorEastAsia"/>
                    <w:i/>
                    <w:sz w:val="24"/>
                    <w:szCs w:val="24"/>
                  </w:rPr>
                </m:ctrlPr>
              </m:dPr>
              <m:e>
                <m:r>
                  <m:rPr/>
                  <w:rPr>
                    <w:rFonts w:ascii="Cambria Math" w:hAnsi="Cambria Math" w:eastAsiaTheme="minorEastAsia"/>
                    <w:sz w:val="24"/>
                    <w:szCs w:val="24"/>
                  </w:rPr>
                  <m:t>TP+FN</m:t>
                </m:r>
                <m:ctrlPr>
                  <w:rPr>
                    <w:rFonts w:ascii="Cambria Math" w:hAnsi="Cambria Math" w:eastAsiaTheme="minorEastAsia"/>
                    <w:i/>
                    <w:sz w:val="24"/>
                    <w:szCs w:val="24"/>
                  </w:rPr>
                </m:ctrlPr>
              </m:e>
            </m:d>
            <m:ctrlPr>
              <w:rPr>
                <w:rFonts w:ascii="Cambria Math" w:hAnsi="Cambria Math" w:eastAsiaTheme="minorEastAsia"/>
                <w:i/>
                <w:sz w:val="24"/>
                <w:szCs w:val="24"/>
              </w:rPr>
            </m:ctrlPr>
          </m:den>
        </m:f>
      </m:oMath>
      <w:r>
        <w:rPr>
          <w:rFonts w:eastAsiaTheme="minorEastAsia"/>
          <w:sz w:val="24"/>
          <w:szCs w:val="24"/>
        </w:rPr>
        <w:tab/>
      </w:r>
      <w:r>
        <w:rPr>
          <w:rFonts w:eastAsiaTheme="minorEastAsia"/>
          <w:sz w:val="24"/>
          <w:szCs w:val="24"/>
        </w:rPr>
        <w:tab/>
      </w:r>
      <w:commentRangeStart w:id="30"/>
      <w:r>
        <w:rPr>
          <w:rFonts w:eastAsiaTheme="minorEastAsia"/>
          <w:sz w:val="24"/>
          <w:szCs w:val="24"/>
        </w:rPr>
        <w:tab/>
      </w:r>
      <w:commentRangeEnd w:id="30"/>
      <w:r>
        <w:rPr>
          <w:rStyle w:val="19"/>
        </w:rPr>
        <w:commentReference w:id="30"/>
      </w:r>
      <w:r>
        <w:rPr>
          <w:rFonts w:eastAsiaTheme="minorEastAsia"/>
          <w:sz w:val="24"/>
          <w:szCs w:val="24"/>
        </w:rPr>
        <w:tab/>
      </w:r>
      <w:r>
        <w:rPr>
          <w:rFonts w:eastAsia="宋体"/>
          <w:spacing w:val="-5"/>
          <w:sz w:val="24"/>
          <w:szCs w:val="24"/>
        </w:rPr>
        <w:t>（</w:t>
      </w:r>
      <w:r>
        <w:rPr>
          <w:rFonts w:hint="eastAsia" w:eastAsiaTheme="minorEastAsia"/>
          <w:spacing w:val="-5"/>
          <w:sz w:val="24"/>
          <w:szCs w:val="24"/>
        </w:rPr>
        <w:t>4b</w:t>
      </w:r>
      <w:r>
        <w:rPr>
          <w:rFonts w:eastAsia="宋体"/>
          <w:spacing w:val="-5"/>
          <w:sz w:val="24"/>
          <w:szCs w:val="24"/>
        </w:rPr>
        <w:t>）</w:t>
      </w:r>
    </w:p>
    <w:p w14:paraId="4ACE207F">
      <w:pPr>
        <w:spacing w:line="520" w:lineRule="exact"/>
        <w:rPr>
          <w:rFonts w:hint="eastAsia" w:asciiTheme="minorEastAsia" w:hAnsiTheme="minorEastAsia" w:eastAsiaTheme="minorEastAsia"/>
          <w:sz w:val="24"/>
          <w:szCs w:val="24"/>
        </w:rPr>
      </w:pPr>
      <w:r>
        <w:rPr>
          <w:rStyle w:val="19"/>
        </w:rPr>
        <w:commentReference w:id="31"/>
      </w:r>
    </w:p>
    <w:p w14:paraId="0FC2282B">
      <w:pPr>
        <w:pStyle w:val="2"/>
        <w:tabs>
          <w:tab w:val="left" w:pos="443"/>
        </w:tabs>
        <w:spacing w:line="520" w:lineRule="exact"/>
        <w:ind w:left="0" w:firstLine="0"/>
        <w:rPr>
          <w:rFonts w:ascii="Arial" w:eastAsia="Arial"/>
          <w:sz w:val="30"/>
          <w:szCs w:val="30"/>
        </w:rPr>
      </w:pPr>
      <w:bookmarkStart w:id="25" w:name="_bookmark13"/>
      <w:bookmarkEnd w:id="25"/>
      <w:bookmarkStart w:id="26" w:name="_Toc27209"/>
      <w:r>
        <w:rPr>
          <w:rFonts w:hint="eastAsia"/>
          <w:spacing w:val="-1"/>
          <w:sz w:val="30"/>
          <w:szCs w:val="30"/>
        </w:rPr>
        <w:t xml:space="preserve">4 </w:t>
      </w:r>
      <w:r>
        <w:rPr>
          <w:spacing w:val="-1"/>
          <w:sz w:val="30"/>
          <w:szCs w:val="30"/>
        </w:rPr>
        <w:t>恶意网页识别系统的设计与实现</w:t>
      </w:r>
      <w:bookmarkEnd w:id="26"/>
    </w:p>
    <w:p w14:paraId="022A5B72">
      <w:pPr>
        <w:tabs>
          <w:tab w:val="left" w:pos="442"/>
        </w:tabs>
        <w:spacing w:line="520" w:lineRule="exact"/>
        <w:rPr>
          <w:rFonts w:ascii="黑体" w:eastAsia="黑体"/>
          <w:spacing w:val="-4"/>
          <w:sz w:val="21"/>
        </w:rPr>
      </w:pPr>
      <w:bookmarkStart w:id="27" w:name="_bookmark14"/>
      <w:bookmarkEnd w:id="27"/>
    </w:p>
    <w:p w14:paraId="0FC2282D">
      <w:pPr>
        <w:pStyle w:val="3"/>
        <w:spacing w:before="0" w:line="520" w:lineRule="exact"/>
        <w:ind w:left="0"/>
        <w:jc w:val="left"/>
        <w:rPr>
          <w:rFonts w:ascii="Arial" w:eastAsia="Arial"/>
          <w:sz w:val="28"/>
          <w:szCs w:val="28"/>
        </w:rPr>
      </w:pPr>
      <w:bookmarkStart w:id="28" w:name="_Toc3774"/>
      <w:r>
        <w:rPr>
          <w:rFonts w:hint="eastAsia"/>
          <w:sz w:val="28"/>
          <w:szCs w:val="28"/>
        </w:rPr>
        <w:t xml:space="preserve">4.1 </w:t>
      </w:r>
      <w:r>
        <w:rPr>
          <w:sz w:val="28"/>
          <w:szCs w:val="28"/>
        </w:rPr>
        <w:t>系统框架设计</w:t>
      </w:r>
      <w:bookmarkEnd w:id="28"/>
    </w:p>
    <w:p w14:paraId="0FC2282E">
      <w:pPr>
        <w:pStyle w:val="6"/>
        <w:spacing w:line="520" w:lineRule="exact"/>
        <w:rPr>
          <w:rFonts w:ascii="黑体"/>
          <w:sz w:val="21"/>
        </w:rPr>
      </w:pPr>
    </w:p>
    <w:p w14:paraId="0FC2282F">
      <w:pPr>
        <w:pStyle w:val="3"/>
        <w:spacing w:before="0" w:line="520" w:lineRule="exact"/>
        <w:ind w:left="0"/>
        <w:jc w:val="left"/>
        <w:rPr>
          <w:rFonts w:ascii="Arial" w:eastAsia="Arial"/>
          <w:sz w:val="28"/>
          <w:szCs w:val="28"/>
        </w:rPr>
      </w:pPr>
      <w:bookmarkStart w:id="29" w:name="_bookmark15"/>
      <w:bookmarkEnd w:id="29"/>
      <w:bookmarkStart w:id="30" w:name="_Toc977"/>
      <w:r>
        <w:rPr>
          <w:rFonts w:hint="eastAsia"/>
          <w:sz w:val="28"/>
          <w:szCs w:val="28"/>
        </w:rPr>
        <w:t xml:space="preserve">4.2 </w:t>
      </w:r>
      <w:r>
        <w:rPr>
          <w:sz w:val="28"/>
          <w:szCs w:val="28"/>
        </w:rPr>
        <w:t>系统的实现</w:t>
      </w:r>
      <w:bookmarkEnd w:id="30"/>
    </w:p>
    <w:p w14:paraId="0FC22830">
      <w:pPr>
        <w:pStyle w:val="6"/>
        <w:spacing w:line="520" w:lineRule="exact"/>
        <w:rPr>
          <w:rFonts w:ascii="黑体"/>
          <w:sz w:val="21"/>
        </w:rPr>
      </w:pPr>
    </w:p>
    <w:p w14:paraId="0FC22831">
      <w:pPr>
        <w:pStyle w:val="4"/>
        <w:spacing w:before="0" w:line="520" w:lineRule="exact"/>
        <w:ind w:left="0" w:right="136" w:rightChars="62"/>
        <w:jc w:val="left"/>
        <w:rPr>
          <w:rFonts w:ascii="黑体" w:hAnsi="黑体" w:eastAsia="黑体"/>
          <w:b w:val="0"/>
          <w:bCs w:val="0"/>
          <w:sz w:val="24"/>
          <w:szCs w:val="24"/>
        </w:rPr>
      </w:pPr>
      <w:bookmarkStart w:id="31" w:name="_bookmark16"/>
      <w:bookmarkEnd w:id="31"/>
      <w:bookmarkStart w:id="32" w:name="_Toc16429"/>
      <w:r>
        <w:rPr>
          <w:rFonts w:hint="eastAsia" w:ascii="黑体" w:hAnsi="黑体" w:eastAsia="黑体"/>
          <w:b w:val="0"/>
          <w:bCs w:val="0"/>
          <w:sz w:val="24"/>
          <w:szCs w:val="24"/>
        </w:rPr>
        <w:t xml:space="preserve">4.2.1 </w:t>
      </w:r>
      <w:r>
        <w:rPr>
          <w:rFonts w:ascii="黑体" w:hAnsi="黑体" w:eastAsia="黑体"/>
          <w:b w:val="0"/>
          <w:bCs w:val="0"/>
          <w:sz w:val="24"/>
          <w:szCs w:val="24"/>
        </w:rPr>
        <w:t>设计系统的语言选择</w:t>
      </w:r>
      <w:bookmarkEnd w:id="32"/>
    </w:p>
    <w:p w14:paraId="0FC22832">
      <w:pPr>
        <w:pStyle w:val="6"/>
        <w:spacing w:line="520" w:lineRule="exact"/>
        <w:rPr>
          <w:rFonts w:ascii="黑体"/>
        </w:rPr>
      </w:pPr>
    </w:p>
    <w:p w14:paraId="69C29BDB">
      <w:pPr>
        <w:pStyle w:val="4"/>
        <w:spacing w:before="0" w:line="520" w:lineRule="exact"/>
        <w:ind w:left="0" w:right="136" w:rightChars="62"/>
        <w:jc w:val="left"/>
        <w:rPr>
          <w:rFonts w:ascii="黑体" w:hAnsi="黑体" w:eastAsia="黑体"/>
          <w:b w:val="0"/>
          <w:bCs w:val="0"/>
          <w:sz w:val="24"/>
          <w:szCs w:val="24"/>
        </w:rPr>
      </w:pPr>
      <w:bookmarkStart w:id="33" w:name="_bookmark17"/>
      <w:bookmarkEnd w:id="33"/>
      <w:bookmarkStart w:id="34" w:name="_Toc12174"/>
      <w:r>
        <w:rPr>
          <w:rFonts w:hint="eastAsia" w:ascii="黑体" w:hAnsi="黑体" w:eastAsia="黑体"/>
          <w:b w:val="0"/>
          <w:bCs w:val="0"/>
          <w:sz w:val="24"/>
          <w:szCs w:val="24"/>
        </w:rPr>
        <w:t xml:space="preserve">4.2.2 </w:t>
      </w:r>
      <w:r>
        <w:rPr>
          <w:rFonts w:ascii="黑体" w:hAnsi="黑体" w:eastAsia="黑体"/>
          <w:b w:val="0"/>
          <w:bCs w:val="0"/>
          <w:sz w:val="24"/>
          <w:szCs w:val="24"/>
        </w:rPr>
        <w:t>系统功能及界面</w:t>
      </w:r>
      <w:bookmarkEnd w:id="34"/>
    </w:p>
    <w:p w14:paraId="0FC22833">
      <w:pPr>
        <w:pStyle w:val="4"/>
        <w:spacing w:before="0" w:line="520" w:lineRule="exact"/>
        <w:ind w:left="0" w:right="0"/>
        <w:jc w:val="left"/>
        <w:rPr>
          <w:rFonts w:ascii="黑体" w:hAnsi="黑体" w:eastAsia="黑体"/>
          <w:b w:val="0"/>
          <w:bCs w:val="0"/>
          <w:sz w:val="24"/>
          <w:szCs w:val="24"/>
        </w:rPr>
      </w:pPr>
    </w:p>
    <w:p w14:paraId="0FC22834">
      <w:pPr>
        <w:pStyle w:val="6"/>
        <w:spacing w:line="520" w:lineRule="exact"/>
        <w:rPr>
          <w:rFonts w:ascii="黑体"/>
        </w:rPr>
      </w:pPr>
    </w:p>
    <w:p w14:paraId="0FC22835">
      <w:pPr>
        <w:pStyle w:val="2"/>
        <w:tabs>
          <w:tab w:val="left" w:pos="443"/>
        </w:tabs>
        <w:spacing w:line="520" w:lineRule="exact"/>
        <w:ind w:left="0" w:firstLine="0"/>
        <w:rPr>
          <w:spacing w:val="-2"/>
          <w:sz w:val="30"/>
          <w:szCs w:val="30"/>
        </w:rPr>
      </w:pPr>
      <w:bookmarkStart w:id="35" w:name="_bookmark18"/>
      <w:bookmarkEnd w:id="35"/>
      <w:bookmarkStart w:id="36" w:name="_Toc20094"/>
      <w:r>
        <w:rPr>
          <w:rFonts w:hint="eastAsia"/>
          <w:spacing w:val="-2"/>
          <w:sz w:val="30"/>
          <w:szCs w:val="30"/>
        </w:rPr>
        <w:t xml:space="preserve">5 </w:t>
      </w:r>
      <w:r>
        <w:rPr>
          <w:spacing w:val="-2"/>
          <w:sz w:val="30"/>
          <w:szCs w:val="30"/>
        </w:rPr>
        <w:t>总结与展望</w:t>
      </w:r>
      <w:bookmarkEnd w:id="36"/>
    </w:p>
    <w:p w14:paraId="3EED184C">
      <w:pPr>
        <w:spacing w:line="520" w:lineRule="exact"/>
      </w:pPr>
    </w:p>
    <w:p w14:paraId="2F323940">
      <w:pPr>
        <w:spacing w:line="520" w:lineRule="exact"/>
      </w:pPr>
    </w:p>
    <w:p w14:paraId="6E284D0E">
      <w:pPr>
        <w:spacing w:line="520" w:lineRule="exact"/>
        <w:rPr>
          <w:rFonts w:eastAsia="Arial"/>
        </w:rPr>
      </w:pPr>
    </w:p>
    <w:p w14:paraId="2DCA2683">
      <w:pPr>
        <w:spacing w:line="520" w:lineRule="exact"/>
        <w:rPr>
          <w:rFonts w:ascii="Arial" w:eastAsia="Arial"/>
        </w:rPr>
        <w:sectPr>
          <w:headerReference r:id="rId6" w:type="default"/>
          <w:footerReference r:id="rId7" w:type="default"/>
          <w:type w:val="continuous"/>
          <w:pgSz w:w="11906" w:h="16838"/>
          <w:pgMar w:top="1134" w:right="1134" w:bottom="1134" w:left="1418" w:header="851" w:footer="1021" w:gutter="0"/>
          <w:pgNumType w:start="1"/>
          <w:cols w:space="720" w:num="1"/>
          <w:docGrid w:linePitch="299" w:charSpace="0"/>
        </w:sectPr>
      </w:pPr>
    </w:p>
    <w:p w14:paraId="0FC22838">
      <w:pPr>
        <w:pStyle w:val="2"/>
        <w:spacing w:line="520" w:lineRule="exact"/>
        <w:ind w:left="223" w:leftChars="-42"/>
        <w:jc w:val="center"/>
        <w:rPr>
          <w:sz w:val="30"/>
          <w:szCs w:val="30"/>
        </w:rPr>
      </w:pPr>
      <w:bookmarkStart w:id="37" w:name="_Toc23329"/>
      <w:r>
        <w:rPr>
          <w:spacing w:val="-3"/>
          <w:sz w:val="30"/>
          <w:szCs w:val="30"/>
        </w:rPr>
        <w:t>参考</w:t>
      </w:r>
      <w:commentRangeStart w:id="32"/>
      <w:r>
        <w:rPr>
          <w:spacing w:val="-3"/>
          <w:sz w:val="30"/>
          <w:szCs w:val="30"/>
        </w:rPr>
        <w:t>文献</w:t>
      </w:r>
      <w:commentRangeEnd w:id="32"/>
      <w:r>
        <w:rPr>
          <w:rStyle w:val="19"/>
          <w:rFonts w:ascii="Times New Roman" w:hAnsi="Times New Roman" w:eastAsia="Times New Roman" w:cs="Times New Roman"/>
        </w:rPr>
        <w:commentReference w:id="32"/>
      </w:r>
      <w:bookmarkEnd w:id="37"/>
    </w:p>
    <w:p w14:paraId="0FC22839">
      <w:pPr>
        <w:pStyle w:val="6"/>
        <w:spacing w:line="520" w:lineRule="exact"/>
        <w:rPr>
          <w:rFonts w:ascii="黑体" w:eastAsiaTheme="minorEastAsia"/>
          <w:sz w:val="22"/>
        </w:rPr>
      </w:pPr>
      <w:r>
        <w:rPr>
          <w:rStyle w:val="19"/>
        </w:rPr>
        <w:commentReference w:id="33"/>
      </w:r>
    </w:p>
    <w:p w14:paraId="0FC2283A">
      <w:pPr>
        <w:pStyle w:val="22"/>
        <w:numPr>
          <w:ilvl w:val="0"/>
          <w:numId w:val="2"/>
        </w:numPr>
        <w:tabs>
          <w:tab w:val="left" w:pos="443"/>
          <w:tab w:val="left" w:pos="445"/>
        </w:tabs>
        <w:spacing w:line="520" w:lineRule="exact"/>
        <w:ind w:right="285"/>
        <w:jc w:val="both"/>
        <w:rPr>
          <w:rFonts w:eastAsiaTheme="minorEastAsia"/>
          <w:sz w:val="21"/>
          <w:szCs w:val="21"/>
        </w:rPr>
      </w:pPr>
      <w:r>
        <w:rPr>
          <w:rFonts w:eastAsiaTheme="minorEastAsia"/>
          <w:sz w:val="21"/>
          <w:szCs w:val="21"/>
        </w:rPr>
        <w:t>中国互联网络信息中心</w:t>
      </w:r>
      <w:r>
        <w:rPr>
          <w:rFonts w:eastAsiaTheme="minorEastAsia"/>
          <w:spacing w:val="5"/>
          <w:sz w:val="21"/>
          <w:szCs w:val="21"/>
        </w:rPr>
        <w:t>.</w:t>
      </w:r>
      <w:r>
        <w:rPr>
          <w:rFonts w:eastAsiaTheme="minorEastAsia"/>
          <w:spacing w:val="-10"/>
          <w:sz w:val="21"/>
          <w:szCs w:val="21"/>
        </w:rPr>
        <w:t>第</w:t>
      </w:r>
      <w:r>
        <w:rPr>
          <w:rFonts w:eastAsiaTheme="minorEastAsia"/>
          <w:sz w:val="21"/>
          <w:szCs w:val="21"/>
        </w:rPr>
        <w:t>51</w:t>
      </w:r>
      <w:r>
        <w:rPr>
          <w:rFonts w:eastAsiaTheme="minorEastAsia"/>
          <w:spacing w:val="-2"/>
          <w:sz w:val="21"/>
          <w:szCs w:val="21"/>
        </w:rPr>
        <w:t>次</w:t>
      </w:r>
      <w:commentRangeStart w:id="34"/>
      <w:r>
        <w:rPr>
          <w:rFonts w:eastAsiaTheme="minorEastAsia"/>
          <w:spacing w:val="-2"/>
          <w:sz w:val="21"/>
          <w:szCs w:val="21"/>
        </w:rPr>
        <w:t>《中国互联网络发展状况统计报告》</w:t>
      </w:r>
      <w:commentRangeEnd w:id="34"/>
      <w:r>
        <w:rPr>
          <w:rStyle w:val="19"/>
        </w:rPr>
        <w:commentReference w:id="34"/>
      </w:r>
      <w:r>
        <w:rPr>
          <w:rFonts w:eastAsiaTheme="minorEastAsia"/>
          <w:sz w:val="21"/>
          <w:szCs w:val="21"/>
        </w:rPr>
        <w:t>[EB/OL]</w:t>
      </w:r>
      <w:r>
        <w:rPr>
          <w:rFonts w:eastAsiaTheme="minorEastAsia"/>
          <w:spacing w:val="-5"/>
          <w:sz w:val="21"/>
          <w:szCs w:val="21"/>
        </w:rPr>
        <w:t>(</w:t>
      </w:r>
      <w:r>
        <w:rPr>
          <w:rFonts w:eastAsiaTheme="minorEastAsia"/>
          <w:sz w:val="21"/>
          <w:szCs w:val="21"/>
        </w:rPr>
        <w:t>2023-03-23).</w:t>
      </w:r>
    </w:p>
    <w:p w14:paraId="0FC2283B">
      <w:pPr>
        <w:pStyle w:val="22"/>
        <w:numPr>
          <w:ilvl w:val="0"/>
          <w:numId w:val="2"/>
        </w:numPr>
        <w:tabs>
          <w:tab w:val="left" w:pos="443"/>
        </w:tabs>
        <w:spacing w:line="520" w:lineRule="exact"/>
        <w:ind w:left="443" w:hanging="315"/>
        <w:jc w:val="both"/>
        <w:rPr>
          <w:rFonts w:eastAsiaTheme="minorEastAsia"/>
          <w:sz w:val="21"/>
          <w:szCs w:val="21"/>
        </w:rPr>
      </w:pPr>
      <w:r>
        <w:rPr>
          <w:rFonts w:eastAsiaTheme="minorEastAsia"/>
          <w:sz w:val="21"/>
          <w:szCs w:val="21"/>
        </w:rPr>
        <w:t>沙泓州</w:t>
      </w:r>
      <w:r>
        <w:rPr>
          <w:rFonts w:eastAsiaTheme="minorEastAsia"/>
          <w:spacing w:val="12"/>
          <w:sz w:val="21"/>
          <w:szCs w:val="21"/>
        </w:rPr>
        <w:t>,</w:t>
      </w:r>
      <w:r>
        <w:rPr>
          <w:rFonts w:eastAsiaTheme="minorEastAsia"/>
          <w:sz w:val="21"/>
          <w:szCs w:val="21"/>
        </w:rPr>
        <w:t>刘庆云</w:t>
      </w:r>
      <w:r>
        <w:rPr>
          <w:rFonts w:eastAsiaTheme="minorEastAsia"/>
          <w:spacing w:val="11"/>
          <w:sz w:val="21"/>
          <w:szCs w:val="21"/>
        </w:rPr>
        <w:t>,</w:t>
      </w:r>
      <w:r>
        <w:rPr>
          <w:rFonts w:eastAsiaTheme="minorEastAsia"/>
          <w:sz w:val="21"/>
          <w:szCs w:val="21"/>
        </w:rPr>
        <w:t>柳厅文等</w:t>
      </w:r>
      <w:r>
        <w:rPr>
          <w:rFonts w:eastAsiaTheme="minorEastAsia"/>
          <w:spacing w:val="13"/>
          <w:sz w:val="21"/>
          <w:szCs w:val="21"/>
        </w:rPr>
        <w:t>.</w:t>
      </w:r>
      <w:r>
        <w:rPr>
          <w:rFonts w:eastAsiaTheme="minorEastAsia"/>
          <w:spacing w:val="-2"/>
          <w:sz w:val="21"/>
          <w:szCs w:val="21"/>
        </w:rPr>
        <w:t>恶意网页识别研究综述</w:t>
      </w:r>
      <w:r>
        <w:rPr>
          <w:rFonts w:eastAsiaTheme="minorEastAsia"/>
          <w:sz w:val="21"/>
          <w:szCs w:val="21"/>
        </w:rPr>
        <w:t>[J</w:t>
      </w:r>
      <w:r>
        <w:rPr>
          <w:rFonts w:eastAsiaTheme="minorEastAsia"/>
          <w:spacing w:val="8"/>
          <w:sz w:val="21"/>
          <w:szCs w:val="21"/>
        </w:rPr>
        <w:t>].</w:t>
      </w:r>
      <w:r>
        <w:rPr>
          <w:rFonts w:eastAsiaTheme="minorEastAsia"/>
          <w:sz w:val="21"/>
          <w:szCs w:val="21"/>
        </w:rPr>
        <w:t>计算机学报</w:t>
      </w:r>
      <w:r>
        <w:rPr>
          <w:rFonts w:eastAsiaTheme="minorEastAsia"/>
          <w:spacing w:val="-4"/>
          <w:sz w:val="21"/>
          <w:szCs w:val="21"/>
        </w:rPr>
        <w:t>,</w:t>
      </w:r>
      <w:r>
        <w:rPr>
          <w:rFonts w:eastAsiaTheme="minorEastAsia"/>
          <w:sz w:val="21"/>
          <w:szCs w:val="21"/>
        </w:rPr>
        <w:t>2016,39(3</w:t>
      </w:r>
      <w:r>
        <w:rPr>
          <w:rFonts w:eastAsiaTheme="minorEastAsia"/>
          <w:spacing w:val="-3"/>
          <w:sz w:val="21"/>
          <w:szCs w:val="21"/>
        </w:rPr>
        <w:t>):</w:t>
      </w:r>
      <w:r>
        <w:rPr>
          <w:rFonts w:eastAsiaTheme="minorEastAsia"/>
          <w:sz w:val="21"/>
          <w:szCs w:val="21"/>
        </w:rPr>
        <w:t>529-</w:t>
      </w:r>
      <w:r>
        <w:rPr>
          <w:rFonts w:eastAsiaTheme="minorEastAsia"/>
          <w:spacing w:val="-4"/>
          <w:sz w:val="21"/>
          <w:szCs w:val="21"/>
        </w:rPr>
        <w:t>542.</w:t>
      </w:r>
    </w:p>
    <w:p w14:paraId="0FC2283D">
      <w:pPr>
        <w:pStyle w:val="22"/>
        <w:numPr>
          <w:ilvl w:val="0"/>
          <w:numId w:val="2"/>
        </w:numPr>
        <w:tabs>
          <w:tab w:val="left" w:pos="443"/>
          <w:tab w:val="left" w:pos="445"/>
        </w:tabs>
        <w:spacing w:line="520" w:lineRule="exact"/>
        <w:ind w:right="838"/>
        <w:jc w:val="both"/>
        <w:rPr>
          <w:sz w:val="21"/>
          <w:szCs w:val="21"/>
        </w:rPr>
      </w:pPr>
      <w:r>
        <w:rPr>
          <w:sz w:val="21"/>
          <w:szCs w:val="21"/>
        </w:rPr>
        <w:t>FetteI,SadehN,TomasicA.Learning to dete</w:t>
      </w:r>
      <w:commentRangeStart w:id="35"/>
      <w:r>
        <w:rPr>
          <w:sz w:val="21"/>
          <w:szCs w:val="21"/>
        </w:rPr>
        <w:t>ct phishinge mails [</w:t>
      </w:r>
      <w:commentRangeEnd w:id="35"/>
      <w:r>
        <w:rPr>
          <w:rStyle w:val="19"/>
        </w:rPr>
        <w:commentReference w:id="35"/>
      </w:r>
      <w:r>
        <w:rPr>
          <w:sz w:val="21"/>
          <w:szCs w:val="21"/>
        </w:rPr>
        <w:t>C].Proceeding softhe 16</w:t>
      </w:r>
      <w:r>
        <w:rPr>
          <w:sz w:val="21"/>
          <w:szCs w:val="21"/>
          <w:vertAlign w:val="superscript"/>
        </w:rPr>
        <w:t>th</w:t>
      </w:r>
      <w:r>
        <w:rPr>
          <w:sz w:val="21"/>
          <w:szCs w:val="21"/>
        </w:rPr>
        <w:t xml:space="preserve"> International Conference on World Wide Web,Banff,Canada,2007:649-</w:t>
      </w:r>
      <w:commentRangeStart w:id="36"/>
      <w:r>
        <w:rPr>
          <w:sz w:val="21"/>
          <w:szCs w:val="21"/>
        </w:rPr>
        <w:t>656</w:t>
      </w:r>
      <w:commentRangeEnd w:id="36"/>
      <w:r>
        <w:rPr>
          <w:rStyle w:val="19"/>
        </w:rPr>
        <w:commentReference w:id="36"/>
      </w:r>
      <w:r>
        <w:rPr>
          <w:sz w:val="21"/>
          <w:szCs w:val="21"/>
        </w:rPr>
        <w:t>.</w:t>
      </w:r>
    </w:p>
    <w:p w14:paraId="0FC2283E">
      <w:pPr>
        <w:pStyle w:val="22"/>
        <w:numPr>
          <w:ilvl w:val="0"/>
          <w:numId w:val="2"/>
        </w:numPr>
        <w:tabs>
          <w:tab w:val="left" w:pos="443"/>
        </w:tabs>
        <w:spacing w:line="520" w:lineRule="exact"/>
        <w:ind w:left="443" w:hanging="315"/>
        <w:rPr>
          <w:sz w:val="16"/>
        </w:rPr>
      </w:pPr>
      <w:r>
        <w:rPr>
          <w:spacing w:val="-5"/>
          <w:sz w:val="16"/>
        </w:rPr>
        <w:t>……</w:t>
      </w:r>
    </w:p>
    <w:p w14:paraId="5B8E77AB">
      <w:pPr>
        <w:tabs>
          <w:tab w:val="left" w:pos="443"/>
        </w:tabs>
        <w:spacing w:line="520" w:lineRule="exact"/>
        <w:rPr>
          <w:rFonts w:eastAsiaTheme="minorEastAsia"/>
          <w:sz w:val="16"/>
        </w:rPr>
      </w:pPr>
    </w:p>
    <w:p w14:paraId="5763F65D">
      <w:pPr>
        <w:tabs>
          <w:tab w:val="left" w:pos="443"/>
        </w:tabs>
        <w:spacing w:line="520" w:lineRule="exact"/>
        <w:rPr>
          <w:rFonts w:eastAsiaTheme="minorEastAsia"/>
          <w:sz w:val="16"/>
        </w:rPr>
      </w:pPr>
    </w:p>
    <w:p w14:paraId="65876BFD">
      <w:pPr>
        <w:tabs>
          <w:tab w:val="left" w:pos="443"/>
        </w:tabs>
        <w:spacing w:line="520" w:lineRule="exact"/>
        <w:rPr>
          <w:rFonts w:eastAsiaTheme="minorEastAsia"/>
          <w:sz w:val="16"/>
        </w:rPr>
      </w:pPr>
    </w:p>
    <w:p w14:paraId="0E59B4D8">
      <w:pPr>
        <w:tabs>
          <w:tab w:val="left" w:pos="443"/>
        </w:tabs>
        <w:spacing w:line="520" w:lineRule="exact"/>
        <w:rPr>
          <w:rFonts w:eastAsiaTheme="minorEastAsia"/>
          <w:sz w:val="16"/>
        </w:rPr>
      </w:pPr>
    </w:p>
    <w:p w14:paraId="08B579DE">
      <w:pPr>
        <w:spacing w:line="520" w:lineRule="exact"/>
        <w:rPr>
          <w:sz w:val="16"/>
        </w:rPr>
        <w:sectPr>
          <w:pgSz w:w="11906" w:h="16838"/>
          <w:pgMar w:top="1134" w:right="1134" w:bottom="1134" w:left="1418" w:header="851" w:footer="1021" w:gutter="0"/>
          <w:cols w:space="720" w:num="1"/>
          <w:docGrid w:linePitch="299" w:charSpace="0"/>
        </w:sectPr>
      </w:pPr>
    </w:p>
    <w:p w14:paraId="0FC22841">
      <w:pPr>
        <w:pStyle w:val="2"/>
        <w:spacing w:line="520" w:lineRule="exact"/>
        <w:ind w:left="448" w:hanging="318"/>
        <w:jc w:val="center"/>
        <w:rPr>
          <w:sz w:val="30"/>
          <w:szCs w:val="30"/>
        </w:rPr>
      </w:pPr>
      <w:bookmarkStart w:id="38" w:name="_bookmark20"/>
      <w:bookmarkEnd w:id="38"/>
      <w:bookmarkStart w:id="39" w:name="_Toc9936"/>
      <w:commentRangeStart w:id="37"/>
      <w:r>
        <w:rPr>
          <w:sz w:val="30"/>
          <w:szCs w:val="30"/>
        </w:rPr>
        <w:t>附</w:t>
      </w:r>
      <w:r>
        <w:rPr>
          <w:rFonts w:hint="eastAsia"/>
          <w:sz w:val="30"/>
          <w:szCs w:val="30"/>
        </w:rPr>
        <w:t xml:space="preserve">  </w:t>
      </w:r>
      <w:r>
        <w:rPr>
          <w:spacing w:val="-10"/>
          <w:sz w:val="30"/>
          <w:szCs w:val="30"/>
        </w:rPr>
        <w:t>录</w:t>
      </w:r>
      <w:commentRangeEnd w:id="37"/>
      <w:r>
        <w:rPr>
          <w:rStyle w:val="19"/>
          <w:rFonts w:ascii="Times New Roman" w:hAnsi="Times New Roman" w:eastAsia="Times New Roman" w:cs="Times New Roman"/>
        </w:rPr>
        <w:commentReference w:id="37"/>
      </w:r>
      <w:bookmarkEnd w:id="39"/>
    </w:p>
    <w:p w14:paraId="0FC22842">
      <w:pPr>
        <w:pStyle w:val="6"/>
        <w:spacing w:line="520" w:lineRule="exact"/>
        <w:rPr>
          <w:rFonts w:ascii="黑体"/>
          <w:sz w:val="22"/>
        </w:rPr>
      </w:pPr>
    </w:p>
    <w:p w14:paraId="0FC22843">
      <w:pPr>
        <w:spacing w:line="520" w:lineRule="exact"/>
        <w:ind w:left="128"/>
        <w:rPr>
          <w:rFonts w:ascii="黑体" w:eastAsia="黑体"/>
          <w:sz w:val="28"/>
          <w:szCs w:val="28"/>
        </w:rPr>
      </w:pPr>
      <w:r>
        <w:rPr>
          <w:rFonts w:ascii="黑体" w:eastAsia="黑体"/>
          <w:spacing w:val="27"/>
          <w:sz w:val="28"/>
          <w:szCs w:val="28"/>
        </w:rPr>
        <w:t>附录</w:t>
      </w:r>
      <w:r>
        <w:rPr>
          <w:rFonts w:ascii="黑体" w:eastAsia="黑体"/>
          <w:sz w:val="28"/>
          <w:szCs w:val="28"/>
        </w:rPr>
        <w:t>A</w:t>
      </w:r>
      <w:r>
        <w:rPr>
          <w:rFonts w:ascii="黑体" w:eastAsia="黑体"/>
          <w:spacing w:val="2"/>
          <w:sz w:val="28"/>
          <w:szCs w:val="28"/>
        </w:rPr>
        <w:t>计</w:t>
      </w:r>
      <w:commentRangeStart w:id="38"/>
      <w:r>
        <w:rPr>
          <w:rFonts w:ascii="黑体" w:eastAsia="黑体"/>
          <w:spacing w:val="2"/>
          <w:sz w:val="28"/>
          <w:szCs w:val="28"/>
        </w:rPr>
        <w:t>算原始</w:t>
      </w:r>
      <w:commentRangeEnd w:id="38"/>
      <w:r>
        <w:rPr>
          <w:rStyle w:val="19"/>
        </w:rPr>
        <w:commentReference w:id="38"/>
      </w:r>
      <w:r>
        <w:rPr>
          <w:rFonts w:ascii="黑体" w:eastAsia="黑体"/>
          <w:spacing w:val="2"/>
          <w:sz w:val="28"/>
          <w:szCs w:val="28"/>
        </w:rPr>
        <w:t>数据</w:t>
      </w:r>
    </w:p>
    <w:p w14:paraId="0FC22844">
      <w:pPr>
        <w:pStyle w:val="6"/>
        <w:spacing w:line="520" w:lineRule="exact"/>
        <w:ind w:left="128"/>
        <w:rPr>
          <w:rFonts w:asciiTheme="minorEastAsia" w:hAnsiTheme="minorEastAsia" w:eastAsiaTheme="minorEastAsia"/>
          <w:sz w:val="24"/>
          <w:szCs w:val="24"/>
        </w:rPr>
      </w:pPr>
      <w:r>
        <w:rPr>
          <w:rFonts w:asciiTheme="minorEastAsia" w:hAnsiTheme="minorEastAsia" w:eastAsiaTheme="minorEastAsia"/>
          <w:spacing w:val="-23"/>
          <w:sz w:val="24"/>
          <w:szCs w:val="24"/>
        </w:rPr>
        <w:t>附</w:t>
      </w:r>
      <w:r>
        <w:rPr>
          <w:rFonts w:eastAsiaTheme="minorEastAsia"/>
          <w:sz w:val="24"/>
          <w:szCs w:val="24"/>
        </w:rPr>
        <w:t>A1</w:t>
      </w:r>
      <w:r>
        <w:rPr>
          <w:rFonts w:hint="eastAsia" w:ascii="宋体" w:hAnsi="宋体" w:eastAsia="宋体" w:cs="宋体"/>
          <w:sz w:val="24"/>
          <w:szCs w:val="24"/>
        </w:rPr>
        <w:t>XXX</w:t>
      </w:r>
      <w:r>
        <w:rPr>
          <w:rFonts w:hint="eastAsia" w:ascii="宋体" w:hAnsi="宋体" w:eastAsia="宋体" w:cs="宋体"/>
          <w:spacing w:val="-19"/>
          <w:sz w:val="24"/>
          <w:szCs w:val="24"/>
        </w:rPr>
        <w:t>数</w:t>
      </w:r>
      <w:r>
        <w:rPr>
          <w:rFonts w:asciiTheme="minorEastAsia" w:hAnsiTheme="minorEastAsia" w:eastAsiaTheme="minorEastAsia"/>
          <w:spacing w:val="-19"/>
          <w:sz w:val="24"/>
          <w:szCs w:val="24"/>
        </w:rPr>
        <w:t>据</w:t>
      </w:r>
    </w:p>
    <w:sectPr>
      <w:pgSz w:w="11906" w:h="16838"/>
      <w:pgMar w:top="1134" w:right="1134" w:bottom="1134" w:left="1418" w:header="851" w:footer="1021" w:gutter="0"/>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邓驷驹" w:date="2025-01-11T02:09:00Z" w:initials="Siju">
    <w:p w14:paraId="71749902">
      <w:pPr>
        <w:pStyle w:val="5"/>
      </w:pPr>
      <w:r>
        <w:rPr>
          <w:rFonts w:hint="eastAsia"/>
        </w:rPr>
        <w:t>文本框内文字为表格形式。“下划线”为单元格下框。</w:t>
      </w:r>
    </w:p>
  </w:comment>
  <w:comment w:id="1" w:author="微软用户" w:date="2025-03-01T11:29:00Z" w:initials="微软用户">
    <w:p w14:paraId="1E642EED">
      <w:pPr>
        <w:pStyle w:val="5"/>
      </w:pPr>
      <w:r>
        <w:rPr>
          <w:rFonts w:hint="eastAsia" w:ascii="宋体" w:hAnsi="宋体" w:eastAsia="宋体" w:cs="宋体"/>
        </w:rPr>
        <w:t>题目较长可按模板填写，若一行能写完，就只写一行，删除第二行表格。</w:t>
      </w:r>
    </w:p>
  </w:comment>
  <w:comment w:id="2" w:author="邓驷驹" w:date="2025-01-11T02:29:00Z" w:initials="Siju">
    <w:p w14:paraId="6207ED78">
      <w:pPr>
        <w:pStyle w:val="5"/>
      </w:pPr>
      <w:r>
        <w:rPr>
          <w:rFonts w:hint="eastAsia"/>
        </w:rPr>
        <w:t>封面中文标题三号黑体加粗</w:t>
      </w:r>
    </w:p>
    <w:p w14:paraId="652E05BC">
      <w:pPr>
        <w:pStyle w:val="5"/>
      </w:pPr>
      <w:r>
        <w:rPr>
          <w:rFonts w:hint="eastAsia"/>
        </w:rPr>
        <w:t>封面英文标题三号</w:t>
      </w:r>
      <w:r>
        <w:t>TimesNewRoman</w:t>
      </w:r>
      <w:r>
        <w:rPr>
          <w:rFonts w:hint="eastAsia"/>
        </w:rPr>
        <w:t>加粗</w:t>
      </w:r>
    </w:p>
    <w:p w14:paraId="319EE1C7">
      <w:pPr>
        <w:pStyle w:val="5"/>
      </w:pPr>
      <w:r>
        <w:rPr>
          <w:rFonts w:hint="eastAsia"/>
        </w:rPr>
        <w:t>封面中文个人信息三号宋体加粗</w:t>
      </w:r>
    </w:p>
    <w:p w14:paraId="5948EF9C">
      <w:pPr>
        <w:pStyle w:val="5"/>
      </w:pPr>
      <w:r>
        <w:rPr>
          <w:rFonts w:hint="eastAsia"/>
        </w:rPr>
        <w:t>封面英文数字信息三号</w:t>
      </w:r>
      <w:r>
        <w:t>TimesNewRoman</w:t>
      </w:r>
      <w:r>
        <w:rPr>
          <w:rFonts w:hint="eastAsia"/>
        </w:rPr>
        <w:t>加粗</w:t>
      </w:r>
    </w:p>
  </w:comment>
  <w:comment w:id="3" w:author="微软用户" w:date="2025-03-01T11:33:00Z" w:initials="微软用户">
    <w:p w14:paraId="70027012">
      <w:pPr>
        <w:pStyle w:val="5"/>
        <w:rPr>
          <w:rFonts w:hint="eastAsia"/>
        </w:rPr>
      </w:pPr>
      <w:r>
        <w:rPr>
          <w:rFonts w:hint="eastAsia" w:ascii="宋体" w:hAnsi="宋体" w:eastAsia="宋体" w:cs="宋体"/>
        </w:rPr>
        <w:t>页边距设置左侧2</w:t>
      </w:r>
      <w:r>
        <w:rPr>
          <w:rFonts w:ascii="宋体" w:hAnsi="宋体" w:eastAsia="宋体" w:cs="宋体"/>
        </w:rPr>
        <w:t>5</w:t>
      </w:r>
      <w:r>
        <w:rPr>
          <w:rFonts w:hint="eastAsia" w:ascii="宋体" w:hAnsi="宋体" w:eastAsia="宋体" w:cs="宋体"/>
        </w:rPr>
        <w:t>mm，上下右2</w:t>
      </w:r>
      <w:r>
        <w:rPr>
          <w:rFonts w:ascii="宋体" w:hAnsi="宋体" w:eastAsia="宋体" w:cs="宋体"/>
        </w:rPr>
        <w:t>0</w:t>
      </w:r>
      <w:r>
        <w:rPr>
          <w:rFonts w:hint="eastAsia" w:ascii="宋体" w:hAnsi="宋体" w:eastAsia="宋体" w:cs="宋体"/>
        </w:rPr>
        <w:t>mm。</w:t>
      </w:r>
    </w:p>
  </w:comment>
  <w:comment w:id="4" w:author="邓驷驹" w:date="2025-01-11T02:31:00Z" w:initials="Siju">
    <w:p w14:paraId="3FE7404A">
      <w:pPr>
        <w:pStyle w:val="5"/>
      </w:pPr>
      <w:r>
        <w:rPr>
          <w:rFonts w:hint="eastAsia"/>
        </w:rPr>
        <w:t>诚信声明标题小三号黑体</w:t>
      </w:r>
    </w:p>
  </w:comment>
  <w:comment w:id="5" w:author="邓驷驹" w:date="2025-01-11T02:30:00Z" w:initials="Siju">
    <w:p w14:paraId="4B408275">
      <w:pPr>
        <w:pStyle w:val="5"/>
      </w:pPr>
      <w:r>
        <w:rPr>
          <w:rFonts w:hint="eastAsia"/>
        </w:rPr>
        <w:t>空一行</w:t>
      </w:r>
    </w:p>
  </w:comment>
  <w:comment w:id="6" w:author="邓驷驹" w:date="2025-01-11T03:28:00Z" w:initials="Siju">
    <w:p w14:paraId="2EC586CF">
      <w:pPr>
        <w:pStyle w:val="5"/>
      </w:pPr>
      <w:r>
        <w:rPr>
          <w:rFonts w:hint="eastAsia"/>
        </w:rPr>
        <w:t>中文首行缩进</w:t>
      </w:r>
      <w:r>
        <w:t>2</w:t>
      </w:r>
      <w:r>
        <w:rPr>
          <w:rFonts w:hint="eastAsia"/>
        </w:rPr>
        <w:t>字符，在段落中设置缩进。</w:t>
      </w:r>
    </w:p>
  </w:comment>
  <w:comment w:id="7" w:author="微软用户" w:date="2025-03-01T11:36:00Z" w:initials="微软用户">
    <w:p w14:paraId="6051CBA8">
      <w:pPr>
        <w:pStyle w:val="5"/>
      </w:pPr>
      <w:r>
        <w:rPr>
          <w:rFonts w:hint="eastAsia" w:ascii="宋体" w:hAnsi="宋体" w:eastAsia="宋体" w:cs="宋体"/>
        </w:rPr>
        <w:t>行间距2</w:t>
      </w:r>
      <w:r>
        <w:rPr>
          <w:rFonts w:ascii="宋体" w:hAnsi="宋体" w:eastAsia="宋体" w:cs="宋体"/>
        </w:rPr>
        <w:t>6</w:t>
      </w:r>
      <w:r>
        <w:rPr>
          <w:rFonts w:hint="eastAsia" w:ascii="宋体" w:hAnsi="宋体" w:eastAsia="宋体" w:cs="宋体"/>
        </w:rPr>
        <w:t>磅</w:t>
      </w:r>
    </w:p>
  </w:comment>
  <w:comment w:id="8" w:author="邓驷驹" w:date="2025-01-11T02:31:00Z" w:initials="Siju">
    <w:p w14:paraId="4CBF390E">
      <w:pPr>
        <w:pStyle w:val="5"/>
      </w:pPr>
      <w:r>
        <w:rPr>
          <w:rFonts w:hint="eastAsia"/>
        </w:rPr>
        <w:t>诚信声明内容小四号宋体</w:t>
      </w:r>
    </w:p>
  </w:comment>
  <w:comment w:id="9" w:author="小娟子" w:date="2025-02-28T14:56:00Z" w:initials="">
    <w:p w14:paraId="0155EAB1">
      <w:pPr>
        <w:pStyle w:val="5"/>
        <w:rPr>
          <w:rFonts w:eastAsia="宋体"/>
        </w:rPr>
      </w:pPr>
      <w:r>
        <w:rPr>
          <w:rFonts w:hint="eastAsia" w:eastAsia="宋体"/>
        </w:rPr>
        <w:t>空四行</w:t>
      </w:r>
    </w:p>
  </w:comment>
  <w:comment w:id="10" w:author="微软用户" w:date="2025-03-01T11:24:00Z" w:initials="微软用户">
    <w:p w14:paraId="60625AF9">
      <w:pPr>
        <w:pStyle w:val="5"/>
      </w:pPr>
      <w:r>
        <w:rPr>
          <w:rFonts w:hint="eastAsia" w:ascii="宋体" w:hAnsi="宋体" w:eastAsia="宋体" w:cs="宋体"/>
        </w:rPr>
        <w:t>右侧缩进5字符</w:t>
      </w:r>
    </w:p>
  </w:comment>
  <w:comment w:id="11" w:author="小娟子" w:date="2025-02-28T14:58:00Z" w:initials="">
    <w:p w14:paraId="0BBEA1BD">
      <w:pPr>
        <w:pStyle w:val="5"/>
        <w:rPr>
          <w:rFonts w:eastAsia="宋体"/>
        </w:rPr>
      </w:pPr>
      <w:r>
        <w:rPr>
          <w:rFonts w:hint="eastAsia" w:eastAsia="宋体"/>
        </w:rPr>
        <w:t>日期设置右对齐，年月日之间空两格</w:t>
      </w:r>
    </w:p>
  </w:comment>
  <w:comment w:id="12" w:author="邓驷驹" w:date="2025-01-11T02:33:00Z" w:initials="Siju">
    <w:p w14:paraId="3DD811DE">
      <w:pPr>
        <w:pStyle w:val="5"/>
        <w:rPr>
          <w:rFonts w:eastAsia="宋体"/>
        </w:rPr>
      </w:pPr>
      <w:r>
        <w:rPr>
          <w:rFonts w:hint="eastAsia"/>
        </w:rPr>
        <w:t>页脚字体字号均为</w:t>
      </w:r>
      <w:r>
        <w:t>TimesNewRoman</w:t>
      </w:r>
      <w:r>
        <w:rPr>
          <w:rFonts w:hint="eastAsia"/>
        </w:rPr>
        <w:t>，小五号，底端距离</w:t>
      </w:r>
      <w:r>
        <w:t>18mm</w:t>
      </w:r>
      <w:r>
        <w:rPr>
          <w:rFonts w:hint="eastAsia" w:ascii="宋体" w:hAnsi="宋体" w:eastAsia="宋体" w:cs="宋体"/>
        </w:rPr>
        <w:t>，注意不要有多余空行</w:t>
      </w:r>
    </w:p>
    <w:p w14:paraId="38E5C69D">
      <w:pPr>
        <w:pStyle w:val="5"/>
      </w:pPr>
      <w:r>
        <w:rPr>
          <w:rFonts w:hint="eastAsia"/>
        </w:rPr>
        <w:t>非正文页码大写罗马数字</w:t>
      </w:r>
    </w:p>
  </w:comment>
  <w:comment w:id="13" w:author="邓驷驹" w:date="2025-01-11T02:40:00Z" w:initials="Siju">
    <w:p w14:paraId="0E23DE6F">
      <w:pPr>
        <w:pStyle w:val="5"/>
      </w:pPr>
      <w:r>
        <w:rPr>
          <w:rFonts w:hint="eastAsia"/>
        </w:rPr>
        <w:t>致谢标题小三号黑体居中空两格</w:t>
      </w:r>
    </w:p>
  </w:comment>
  <w:comment w:id="14" w:author="微软用户" w:date="2025-03-01T11:39:00Z" w:initials="微软用户">
    <w:p w14:paraId="09A3F15B">
      <w:pPr>
        <w:pStyle w:val="5"/>
      </w:pPr>
      <w:r>
        <w:rPr>
          <w:rFonts w:hint="eastAsia" w:ascii="宋体" w:hAnsi="宋体" w:eastAsia="宋体" w:cs="宋体"/>
        </w:rPr>
        <w:t>行距2</w:t>
      </w:r>
      <w:r>
        <w:rPr>
          <w:rFonts w:ascii="宋体" w:hAnsi="宋体" w:eastAsia="宋体" w:cs="宋体"/>
        </w:rPr>
        <w:t>6</w:t>
      </w:r>
      <w:r>
        <w:rPr>
          <w:rFonts w:hint="eastAsia" w:ascii="宋体" w:hAnsi="宋体" w:eastAsia="宋体" w:cs="宋体"/>
        </w:rPr>
        <w:t>磅</w:t>
      </w:r>
    </w:p>
  </w:comment>
  <w:comment w:id="15" w:author="微软用户" w:date="2025-03-01T11:25:00Z" w:initials="微软用户">
    <w:p w14:paraId="2EE3E5D0">
      <w:pPr>
        <w:pStyle w:val="5"/>
        <w:ind w:right="1100" w:rightChars="500"/>
      </w:pPr>
      <w:r>
        <w:rPr>
          <w:rFonts w:hint="eastAsia" w:ascii="宋体" w:hAnsi="宋体" w:eastAsia="宋体" w:cs="宋体"/>
        </w:rPr>
        <w:t>右侧缩进5字符</w:t>
      </w:r>
    </w:p>
  </w:comment>
  <w:comment w:id="16" w:author="邓驷驹" w:date="2025-01-11T02:41:00Z" w:initials="Siju">
    <w:p w14:paraId="4E31E76C">
      <w:pPr>
        <w:pStyle w:val="5"/>
      </w:pPr>
      <w:r>
        <w:rPr>
          <w:rFonts w:hint="eastAsia"/>
        </w:rPr>
        <w:t>中文摘要标题小三号黑体居中空两格</w:t>
      </w:r>
    </w:p>
  </w:comment>
  <w:comment w:id="17" w:author="邓驷驹" w:date="2025-01-11T02:43:00Z" w:initials="Siju">
    <w:p w14:paraId="124479B2">
      <w:pPr>
        <w:pStyle w:val="5"/>
      </w:pPr>
      <w:r>
        <w:rPr>
          <w:rFonts w:hint="eastAsia"/>
        </w:rPr>
        <w:t>中文关键词标题小四号黑体</w:t>
      </w:r>
    </w:p>
  </w:comment>
  <w:comment w:id="18" w:author="邓驷驹" w:date="2025-01-11T02:44:00Z" w:initials="Siju">
    <w:p w14:paraId="4E6589E9">
      <w:pPr>
        <w:pStyle w:val="5"/>
      </w:pPr>
      <w:r>
        <w:rPr>
          <w:rFonts w:hint="eastAsia"/>
        </w:rPr>
        <w:t>英文摘要标题小三号</w:t>
      </w:r>
      <w:r>
        <w:t>TimesNewRoman</w:t>
      </w:r>
      <w:r>
        <w:rPr>
          <w:rFonts w:hint="eastAsia"/>
        </w:rPr>
        <w:t>加粗</w:t>
      </w:r>
    </w:p>
  </w:comment>
  <w:comment w:id="19" w:author="邓驷驹" w:date="2025-01-11T02:48:00Z" w:initials="Siju">
    <w:p w14:paraId="59640970">
      <w:pPr>
        <w:pStyle w:val="5"/>
      </w:pPr>
      <w:r>
        <w:rPr>
          <w:rFonts w:hint="eastAsia"/>
        </w:rPr>
        <w:t>空一行</w:t>
      </w:r>
    </w:p>
  </w:comment>
  <w:comment w:id="20" w:author="邓驷驹" w:date="2025-01-11T02:49:00Z" w:initials="Siju">
    <w:p w14:paraId="07390B03">
      <w:pPr>
        <w:pStyle w:val="5"/>
      </w:pPr>
      <w:r>
        <w:rPr>
          <w:rFonts w:hint="eastAsia"/>
        </w:rPr>
        <w:t>英文关键词标题小四号</w:t>
      </w:r>
      <w:r>
        <w:t>TimesNewRoman</w:t>
      </w:r>
      <w:r>
        <w:rPr>
          <w:rFonts w:hint="eastAsia"/>
        </w:rPr>
        <w:t>加粗</w:t>
      </w:r>
    </w:p>
  </w:comment>
  <w:comment w:id="21" w:author="邓驷驹" w:date="2025-01-11T02:54:00Z" w:initials="Siju">
    <w:p w14:paraId="4ED7EC03">
      <w:pPr>
        <w:pStyle w:val="5"/>
        <w:rPr>
          <w:rFonts w:eastAsia="宋体"/>
        </w:rPr>
      </w:pPr>
      <w:r>
        <w:rPr>
          <w:rFonts w:hint="eastAsia"/>
        </w:rPr>
        <w:t>目录中的标题一般按照“</w:t>
      </w:r>
      <w:r>
        <w:t>1……”</w:t>
      </w:r>
      <w:r>
        <w:rPr>
          <w:rFonts w:hint="eastAsia"/>
        </w:rPr>
        <w:t>、“</w:t>
      </w:r>
      <w:r>
        <w:t>1.1……”</w:t>
      </w:r>
    </w:p>
    <w:p w14:paraId="4C86216E">
      <w:pPr>
        <w:pStyle w:val="5"/>
      </w:pPr>
      <w:r>
        <w:rPr>
          <w:rFonts w:hint="eastAsia"/>
        </w:rPr>
        <w:t>自动目录可在引用中统一设置字体模板</w:t>
      </w:r>
    </w:p>
    <w:p w14:paraId="50BD683B">
      <w:pPr>
        <w:pStyle w:val="5"/>
      </w:pPr>
    </w:p>
    <w:p w14:paraId="0D546F29">
      <w:pPr>
        <w:pStyle w:val="5"/>
      </w:pPr>
      <w:r>
        <w:rPr>
          <w:rFonts w:hint="eastAsia"/>
        </w:rPr>
        <w:t>中文目录标题三号黑体居中空两格</w:t>
      </w:r>
    </w:p>
    <w:p w14:paraId="7B39358F">
      <w:pPr>
        <w:pStyle w:val="5"/>
      </w:pPr>
      <w:r>
        <w:rPr>
          <w:rFonts w:hint="eastAsia"/>
        </w:rPr>
        <w:t>中文目录一级标题四号黑体</w:t>
      </w:r>
    </w:p>
    <w:p w14:paraId="5CC89B98">
      <w:pPr>
        <w:pStyle w:val="5"/>
      </w:pPr>
      <w:r>
        <w:rPr>
          <w:rFonts w:hint="eastAsia"/>
        </w:rPr>
        <w:t>中文目录二级标题小四号黑体</w:t>
      </w:r>
    </w:p>
    <w:p w14:paraId="1705FEBF">
      <w:pPr>
        <w:pStyle w:val="5"/>
      </w:pPr>
      <w:r>
        <w:rPr>
          <w:rFonts w:hint="eastAsia"/>
        </w:rPr>
        <w:t>中文目录三级标题小四号黑体</w:t>
      </w:r>
    </w:p>
    <w:p w14:paraId="5C0AA7C6">
      <w:pPr>
        <w:pStyle w:val="5"/>
      </w:pPr>
    </w:p>
    <w:p w14:paraId="1FD32E39">
      <w:pPr>
        <w:pStyle w:val="5"/>
      </w:pPr>
    </w:p>
    <w:p w14:paraId="03A10BA4">
      <w:pPr>
        <w:pStyle w:val="5"/>
      </w:pPr>
      <w:r>
        <w:rPr>
          <w:rFonts w:hint="eastAsia"/>
        </w:rPr>
        <w:t>英文目录标题小三号</w:t>
      </w:r>
      <w:r>
        <w:t>TimesNewRoman</w:t>
      </w:r>
      <w:r>
        <w:rPr>
          <w:rFonts w:hint="eastAsia"/>
        </w:rPr>
        <w:t>加粗</w:t>
      </w:r>
    </w:p>
    <w:p w14:paraId="54483844">
      <w:pPr>
        <w:pStyle w:val="5"/>
      </w:pPr>
      <w:r>
        <w:rPr>
          <w:rFonts w:hint="eastAsia"/>
        </w:rPr>
        <w:t>英文目录中一级标题四号</w:t>
      </w:r>
      <w:r>
        <w:t>TimesNewRoman</w:t>
      </w:r>
      <w:r>
        <w:rPr>
          <w:rFonts w:hint="eastAsia"/>
        </w:rPr>
        <w:t>加粗</w:t>
      </w:r>
    </w:p>
    <w:p w14:paraId="71A3708D">
      <w:pPr>
        <w:pStyle w:val="5"/>
      </w:pPr>
      <w:r>
        <w:rPr>
          <w:rFonts w:hint="eastAsia"/>
        </w:rPr>
        <w:t>英文目录中二级标题小四号</w:t>
      </w:r>
      <w:r>
        <w:t>TimesNewRoman</w:t>
      </w:r>
      <w:r>
        <w:rPr>
          <w:rFonts w:hint="eastAsia"/>
        </w:rPr>
        <w:t>加粗</w:t>
      </w:r>
    </w:p>
    <w:p w14:paraId="0633B7B4">
      <w:pPr>
        <w:pStyle w:val="5"/>
      </w:pPr>
      <w:r>
        <w:rPr>
          <w:rFonts w:hint="eastAsia"/>
        </w:rPr>
        <w:t>英文目录中三级标题小四号</w:t>
      </w:r>
      <w:r>
        <w:t>TimesNewRoman</w:t>
      </w:r>
    </w:p>
  </w:comment>
  <w:comment w:id="22" w:author="邓驷驹" w:date="2025-01-11T03:26:00Z" w:initials="Siju">
    <w:p w14:paraId="21D9AAD1">
      <w:pPr>
        <w:pStyle w:val="5"/>
      </w:pPr>
      <w:r>
        <w:rPr>
          <w:rFonts w:hint="eastAsia"/>
        </w:rPr>
        <w:t>如需另起一页，插入分页符，不要使用空格或回车。</w:t>
      </w:r>
    </w:p>
  </w:comment>
  <w:comment w:id="23" w:author="小娟子" w:date="2025-02-28T14:37:00Z" w:initials="">
    <w:p w14:paraId="79352982">
      <w:pPr>
        <w:pStyle w:val="5"/>
      </w:pPr>
      <w:r>
        <w:rPr>
          <w:rFonts w:hint="eastAsia" w:eastAsia="宋体"/>
        </w:rPr>
        <w:t>序号和标题之间空一格</w:t>
      </w:r>
    </w:p>
  </w:comment>
  <w:comment w:id="24" w:author="邓驷驹" w:date="2025-01-11T02:59:00Z" w:initials="Siju">
    <w:p w14:paraId="2C39FFCE">
      <w:pPr>
        <w:pStyle w:val="5"/>
        <w:rPr>
          <w:rFonts w:eastAsia="宋体"/>
        </w:rPr>
      </w:pPr>
      <w:r>
        <w:rPr>
          <w:rFonts w:hint="eastAsia"/>
        </w:rPr>
        <w:t>页眉小五号宋体顶端距离</w:t>
      </w:r>
      <w:r>
        <w:t>15mm</w:t>
      </w:r>
    </w:p>
  </w:comment>
  <w:comment w:id="25" w:author="邓驷驹" w:date="2025-01-11T03:00:00Z" w:initials="Siju">
    <w:p w14:paraId="60FEB293">
      <w:pPr>
        <w:pStyle w:val="5"/>
      </w:pPr>
      <w:r>
        <w:rPr>
          <w:rFonts w:hint="eastAsia"/>
        </w:rPr>
        <w:t>正文小四号宋体</w:t>
      </w:r>
    </w:p>
    <w:p w14:paraId="2615A7DE">
      <w:pPr>
        <w:pStyle w:val="5"/>
      </w:pPr>
      <w:r>
        <w:rPr>
          <w:rFonts w:hint="eastAsia"/>
        </w:rPr>
        <w:t>正文一级标题小三号黑体</w:t>
      </w:r>
    </w:p>
    <w:p w14:paraId="27D5A9CB">
      <w:pPr>
        <w:pStyle w:val="5"/>
      </w:pPr>
      <w:r>
        <w:rPr>
          <w:rFonts w:hint="eastAsia"/>
        </w:rPr>
        <w:t>正文二级标题四号黑体</w:t>
      </w:r>
    </w:p>
    <w:p w14:paraId="4ADFA8C9">
      <w:pPr>
        <w:pStyle w:val="5"/>
      </w:pPr>
      <w:r>
        <w:rPr>
          <w:rFonts w:hint="eastAsia"/>
        </w:rPr>
        <w:t>正文三级标题小四号黑体</w:t>
      </w:r>
    </w:p>
    <w:p w14:paraId="0F1FA8DD">
      <w:pPr>
        <w:pStyle w:val="5"/>
      </w:pPr>
      <w:r>
        <w:rPr>
          <w:rFonts w:hint="eastAsia"/>
        </w:rPr>
        <w:t>正文四级标题小四号黑体</w:t>
      </w:r>
    </w:p>
    <w:p w14:paraId="4EDF7D00">
      <w:pPr>
        <w:pStyle w:val="5"/>
        <w:rPr>
          <w:rFonts w:eastAsia="宋体"/>
        </w:rPr>
      </w:pPr>
      <w:r>
        <w:rPr>
          <w:rFonts w:hint="eastAsia" w:eastAsia="宋体"/>
        </w:rPr>
        <w:t>段前段后设置为0</w:t>
      </w:r>
    </w:p>
  </w:comment>
  <w:comment w:id="26" w:author="邓驷驹" w:date="2025-01-11T09:44:00Z" w:initials="Siju">
    <w:p w14:paraId="2309C209">
      <w:pPr>
        <w:pStyle w:val="5"/>
      </w:pPr>
      <w:r>
        <w:rPr>
          <w:rFonts w:hint="eastAsia"/>
        </w:rPr>
        <w:t>中英文混杂时，中文的字体若是黑体，英文则采用</w:t>
      </w:r>
      <w:r>
        <w:t>Arial</w:t>
      </w:r>
      <w:r>
        <w:rPr>
          <w:rFonts w:hint="eastAsia"/>
        </w:rPr>
        <w:t>字体。注意目录中字体需要单独更改。</w:t>
      </w:r>
    </w:p>
  </w:comment>
  <w:comment w:id="27" w:author="小娟子" w:date="2025-02-27T18:08:00Z" w:initials="">
    <w:p w14:paraId="745DA640">
      <w:pPr>
        <w:pStyle w:val="5"/>
        <w:rPr>
          <w:rFonts w:eastAsia="宋体"/>
        </w:rPr>
      </w:pPr>
      <w:r>
        <w:rPr>
          <w:rFonts w:hint="eastAsia" w:eastAsia="宋体"/>
        </w:rPr>
        <w:t>图名后空一行</w:t>
      </w:r>
    </w:p>
  </w:comment>
  <w:comment w:id="28" w:author="邓驷驹" w:date="2025-01-11T03:18:00Z" w:initials="Siju">
    <w:p w14:paraId="1009DF31">
      <w:pPr>
        <w:pStyle w:val="5"/>
      </w:pPr>
      <w:r>
        <w:rPr>
          <w:rFonts w:hint="eastAsia"/>
        </w:rPr>
        <w:t>公式应另起一行缩略书写，居于中央（注意行首</w:t>
      </w:r>
    </w:p>
    <w:p w14:paraId="2E21C3BB">
      <w:pPr>
        <w:pStyle w:val="5"/>
      </w:pPr>
      <w:r>
        <w:rPr>
          <w:rFonts w:hint="eastAsia"/>
        </w:rPr>
        <w:t>无缩进），与周围文字留足够的空间区分开。</w:t>
      </w:r>
    </w:p>
  </w:comment>
  <w:comment w:id="29" w:author="邓驷驹" w:date="2025-01-11T03:17:00Z" w:initials="Siju">
    <w:p w14:paraId="524E7D9D">
      <w:pPr>
        <w:pStyle w:val="5"/>
      </w:pPr>
      <w:r>
        <w:rPr>
          <w:rFonts w:hint="eastAsia"/>
        </w:rPr>
        <w:t>公式的编号用英文圆括号括起，放在公式右边行</w:t>
      </w:r>
    </w:p>
    <w:p w14:paraId="1DBFC69B">
      <w:pPr>
        <w:pStyle w:val="5"/>
      </w:pPr>
      <w:r>
        <w:rPr>
          <w:rFonts w:hint="eastAsia"/>
        </w:rPr>
        <w:t>末，在公式和编号之间不加虚线。</w:t>
      </w:r>
    </w:p>
  </w:comment>
  <w:comment w:id="30" w:author="邓驷驹" w:date="2025-01-11T03:18:00Z" w:initials="Siju">
    <w:p w14:paraId="66A2D653">
      <w:pPr>
        <w:pStyle w:val="5"/>
      </w:pPr>
      <w:r>
        <w:rPr>
          <w:rFonts w:hint="eastAsia"/>
        </w:rPr>
        <w:t>子公式可不编序号，需要引用时可加编</w:t>
      </w:r>
      <w:r>
        <w:t>a</w:t>
      </w:r>
      <w:r>
        <w:rPr>
          <w:rFonts w:hint="eastAsia"/>
        </w:rPr>
        <w:t>、</w:t>
      </w:r>
      <w:r>
        <w:t>b</w:t>
      </w:r>
      <w:r>
        <w:rPr>
          <w:rFonts w:hint="eastAsia"/>
        </w:rPr>
        <w:t>、</w:t>
      </w:r>
      <w:r>
        <w:t>c……</w:t>
      </w:r>
      <w:r>
        <w:rPr>
          <w:rFonts w:hint="eastAsia"/>
        </w:rPr>
        <w:t>，重复引用的公式不得另编新序号。公式较多时，可分章编号，但应与表格、图的编序方式统一。</w:t>
      </w:r>
    </w:p>
  </w:comment>
  <w:comment w:id="31" w:author="邓驷驹" w:date="2025-01-11T09:46:00Z" w:initials="Siju">
    <w:p w14:paraId="4DFAF0A6">
      <w:pPr>
        <w:pStyle w:val="5"/>
      </w:pPr>
      <w:r>
        <w:rPr>
          <w:rFonts w:hint="eastAsia"/>
        </w:rPr>
        <w:t>公式行间距不再强制</w:t>
      </w:r>
      <w:r>
        <w:t>26</w:t>
      </w:r>
      <w:r>
        <w:rPr>
          <w:rFonts w:hint="eastAsia"/>
        </w:rPr>
        <w:t>磅固定行间距，固定行间距会导致公式显示不全。请更改合适的行间距。</w:t>
      </w:r>
    </w:p>
  </w:comment>
  <w:comment w:id="32" w:author="邓驷驹" w:date="2025-01-11T03:19:00Z" w:initials="Siju">
    <w:p w14:paraId="6FF3D75F">
      <w:pPr>
        <w:pStyle w:val="5"/>
      </w:pPr>
      <w:r>
        <w:rPr>
          <w:rFonts w:hint="eastAsia"/>
        </w:rPr>
        <w:t>另起一页，参考文献标题小三号黑体</w:t>
      </w:r>
    </w:p>
  </w:comment>
  <w:comment w:id="33" w:author="邓驷驹" w:date="2025-01-11T03:22:00Z" w:initials="Siju">
    <w:p w14:paraId="2B05020B">
      <w:pPr>
        <w:pStyle w:val="5"/>
      </w:pPr>
      <w:r>
        <w:rPr>
          <w:rFonts w:hint="eastAsia"/>
        </w:rPr>
        <w:t>空一行</w:t>
      </w:r>
    </w:p>
  </w:comment>
  <w:comment w:id="34" w:author="邓驷驹" w:date="2025-01-11T03:20:00Z" w:initials="Siju">
    <w:p w14:paraId="486E405B">
      <w:pPr>
        <w:pStyle w:val="5"/>
      </w:pPr>
      <w:r>
        <w:rPr>
          <w:rFonts w:hint="eastAsia"/>
        </w:rPr>
        <w:t>中文参考文献表五号宋体</w:t>
      </w:r>
    </w:p>
  </w:comment>
  <w:comment w:id="35" w:author="邓驷驹" w:date="2025-01-11T03:20:00Z" w:initials="Siju">
    <w:p w14:paraId="1A7F8320">
      <w:pPr>
        <w:pStyle w:val="5"/>
      </w:pPr>
      <w:r>
        <w:rPr>
          <w:rFonts w:hint="eastAsia"/>
        </w:rPr>
        <w:t>英文参考文献表五号</w:t>
      </w:r>
      <w:r>
        <w:t>TimesNewRoman</w:t>
      </w:r>
    </w:p>
  </w:comment>
  <w:comment w:id="36" w:author="邓驷驹" w:date="2025-01-11T03:24:00Z" w:initials="Siju">
    <w:p w14:paraId="054F9C26">
      <w:pPr>
        <w:pStyle w:val="5"/>
      </w:pPr>
      <w:r>
        <w:t>[1][2]</w:t>
      </w:r>
      <w:r>
        <w:rPr>
          <w:rFonts w:hint="eastAsia"/>
        </w:rPr>
        <w:t>等数字字体大小可能需要单独设置，有可能不随字体大小变动</w:t>
      </w:r>
    </w:p>
  </w:comment>
  <w:comment w:id="37" w:author="邓驷驹" w:date="2025-01-11T03:20:00Z" w:initials="Siju">
    <w:p w14:paraId="69E4CFCE">
      <w:pPr>
        <w:pStyle w:val="5"/>
      </w:pPr>
      <w:r>
        <w:rPr>
          <w:rFonts w:hint="eastAsia"/>
        </w:rPr>
        <w:t>另起一页，附录标题小三号黑体</w:t>
      </w:r>
    </w:p>
  </w:comment>
  <w:comment w:id="38" w:author="邓驷驹" w:date="2025-01-11T03:21:00Z" w:initials="Siju">
    <w:p w14:paraId="31A27940">
      <w:pPr>
        <w:pStyle w:val="5"/>
      </w:pPr>
      <w:r>
        <w:rPr>
          <w:rFonts w:hint="eastAsia"/>
        </w:rPr>
        <w:t>附录子标题小三号黑体</w:t>
      </w:r>
    </w:p>
    <w:p w14:paraId="2C2157AD">
      <w:pPr>
        <w:pStyle w:val="5"/>
      </w:pPr>
      <w:r>
        <w:rPr>
          <w:rFonts w:hint="eastAsia"/>
        </w:rPr>
        <w:t>不设置为标题格式，不在目录中</w:t>
      </w:r>
      <w:r>
        <w:rPr>
          <w:rFonts w:hint="eastAsia" w:eastAsia="宋体"/>
          <w:lang w:val="en-US" w:eastAsia="zh-CN"/>
        </w:rPr>
        <w:t>体</w:t>
      </w:r>
      <w:r>
        <w:rPr>
          <w:rFonts w:hint="eastAsia"/>
        </w:rPr>
        <w:t>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1749902" w15:done="0"/>
  <w15:commentEx w15:paraId="1E642EED" w15:done="0"/>
  <w15:commentEx w15:paraId="5948EF9C" w15:done="0"/>
  <w15:commentEx w15:paraId="70027012" w15:done="0"/>
  <w15:commentEx w15:paraId="3FE7404A" w15:done="0"/>
  <w15:commentEx w15:paraId="4B408275" w15:done="0"/>
  <w15:commentEx w15:paraId="2EC586CF" w15:done="0"/>
  <w15:commentEx w15:paraId="6051CBA8" w15:done="0"/>
  <w15:commentEx w15:paraId="4CBF390E" w15:done="0"/>
  <w15:commentEx w15:paraId="0155EAB1" w15:done="0"/>
  <w15:commentEx w15:paraId="60625AF9" w15:done="0"/>
  <w15:commentEx w15:paraId="0BBEA1BD" w15:done="0"/>
  <w15:commentEx w15:paraId="38E5C69D" w15:done="0"/>
  <w15:commentEx w15:paraId="0E23DE6F" w15:done="0"/>
  <w15:commentEx w15:paraId="09A3F15B" w15:done="0"/>
  <w15:commentEx w15:paraId="2EE3E5D0" w15:done="0"/>
  <w15:commentEx w15:paraId="4E31E76C" w15:done="0"/>
  <w15:commentEx w15:paraId="124479B2" w15:done="0"/>
  <w15:commentEx w15:paraId="4E6589E9" w15:done="0"/>
  <w15:commentEx w15:paraId="59640970" w15:done="0"/>
  <w15:commentEx w15:paraId="07390B03" w15:done="0"/>
  <w15:commentEx w15:paraId="0633B7B4" w15:done="0"/>
  <w15:commentEx w15:paraId="21D9AAD1" w15:done="0"/>
  <w15:commentEx w15:paraId="79352982" w15:done="0"/>
  <w15:commentEx w15:paraId="2C39FFCE" w15:done="0"/>
  <w15:commentEx w15:paraId="4EDF7D00" w15:done="0"/>
  <w15:commentEx w15:paraId="2309C209" w15:done="0"/>
  <w15:commentEx w15:paraId="745DA640" w15:done="0"/>
  <w15:commentEx w15:paraId="2E21C3BB" w15:done="0"/>
  <w15:commentEx w15:paraId="1DBFC69B" w15:done="0"/>
  <w15:commentEx w15:paraId="66A2D653" w15:done="0"/>
  <w15:commentEx w15:paraId="4DFAF0A6" w15:done="0"/>
  <w15:commentEx w15:paraId="6FF3D75F" w15:done="0"/>
  <w15:commentEx w15:paraId="2B05020B" w15:done="0"/>
  <w15:commentEx w15:paraId="486E405B" w15:done="0"/>
  <w15:commentEx w15:paraId="1A7F8320" w15:done="0"/>
  <w15:commentEx w15:paraId="054F9C26" w15:done="0"/>
  <w15:commentEx w15:paraId="69E4CFCE" w15:done="0"/>
  <w15:commentEx w15:paraId="2C2157A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MS Reference Sans Serif">
    <w:panose1 w:val="020B0604030504040204"/>
    <w:charset w:val="00"/>
    <w:family w:val="auto"/>
    <w:pitch w:val="default"/>
    <w:sig w:usb0="00000287" w:usb1="00000000" w:usb2="00000000" w:usb3="00000000" w:csb0="2000019F" w:csb1="00000000"/>
  </w:font>
  <w:font w:name="Segoe UI Emoji">
    <w:panose1 w:val="020B0502040204020203"/>
    <w:charset w:val="00"/>
    <w:family w:val="auto"/>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Javanese Text">
    <w:panose1 w:val="02000000000000000000"/>
    <w:charset w:val="00"/>
    <w:family w:val="auto"/>
    <w:pitch w:val="default"/>
    <w:sig w:usb0="80000003" w:usb1="00002000" w:usb2="00000000" w:usb3="00000000" w:csb0="00000001" w:csb1="00000000"/>
  </w:font>
  <w:font w:name="Garamond">
    <w:panose1 w:val="02020404030301010803"/>
    <w:charset w:val="00"/>
    <w:family w:val="auto"/>
    <w:pitch w:val="default"/>
    <w:sig w:usb0="00000287" w:usb1="00000000" w:usb2="00000000" w:usb3="00000000" w:csb0="0000009F" w:csb1="DFD70000"/>
  </w:font>
  <w:font w:name="Arial Narrow">
    <w:panose1 w:val="020B0606020202030204"/>
    <w:charset w:val="00"/>
    <w:family w:val="auto"/>
    <w:pitch w:val="default"/>
    <w:sig w:usb0="00000287" w:usb1="00000800" w:usb2="00000000" w:usb3="00000000" w:csb0="2000009F" w:csb1="DFD70000"/>
  </w:font>
  <w:font w:name="Yu Gothic UI Light">
    <w:panose1 w:val="020B0300000000000000"/>
    <w:charset w:val="80"/>
    <w:family w:val="auto"/>
    <w:pitch w:val="default"/>
    <w:sig w:usb0="E00002FF" w:usb1="2AC7FDFF" w:usb2="00000016" w:usb3="00000000" w:csb0="2002009F" w:csb1="00000000"/>
  </w:font>
  <w:font w:name="Segoe MDL2 Assets">
    <w:panose1 w:val="050A0102010101010101"/>
    <w:charset w:val="00"/>
    <w:family w:val="auto"/>
    <w:pitch w:val="default"/>
    <w:sig w:usb0="00000000" w:usb1="10000000" w:usb2="00000000" w:usb3="00000000" w:csb0="00000001" w:csb1="00000000"/>
  </w:font>
  <w:font w:name="Segoe UI Historic">
    <w:panose1 w:val="020B0502040204020203"/>
    <w:charset w:val="00"/>
    <w:family w:val="auto"/>
    <w:pitch w:val="default"/>
    <w:sig w:usb0="800001EF" w:usb1="02000002" w:usb2="0060C080" w:usb3="00000002" w:csb0="00000001" w:csb1="40000000"/>
  </w:font>
  <w:font w:name="MS Reference Specialty">
    <w:panose1 w:val="05000500000000000000"/>
    <w:charset w:val="00"/>
    <w:family w:val="auto"/>
    <w:pitch w:val="default"/>
    <w:sig w:usb0="00000000" w:usb1="00000000" w:usb2="00000000" w:usb3="00000000" w:csb0="80000000" w:csb1="00000000"/>
  </w:font>
  <w:font w:name="Microsoft PhagsPa">
    <w:panose1 w:val="020B0502040204020203"/>
    <w:charset w:val="00"/>
    <w:family w:val="auto"/>
    <w:pitch w:val="default"/>
    <w:sig w:usb0="00000003" w:usb1="00200000" w:usb2="08000000" w:usb3="00000000" w:csb0="00000001" w:csb1="00000000"/>
  </w:font>
  <w:font w:name="Lucida Console">
    <w:panose1 w:val="020B0609040504020204"/>
    <w:charset w:val="00"/>
    <w:family w:val="auto"/>
    <w:pitch w:val="default"/>
    <w:sig w:usb0="8000028F" w:usb1="00001800" w:usb2="00000000" w:usb3="00000000" w:csb0="0000001F" w:csb1="D7D70000"/>
  </w:font>
  <w:font w:name="Leelawadee UI Semilight">
    <w:panose1 w:val="020B0402040204020203"/>
    <w:charset w:val="00"/>
    <w:family w:val="auto"/>
    <w:pitch w:val="default"/>
    <w:sig w:usb0="83000003" w:usb1="00000000" w:usb2="00010000" w:usb3="00000001" w:csb0="00010101" w:csb1="00000000"/>
  </w:font>
  <w:font w:name="Dubai Medium">
    <w:panose1 w:val="020B0603030403030204"/>
    <w:charset w:val="00"/>
    <w:family w:val="auto"/>
    <w:pitch w:val="default"/>
    <w:sig w:usb0="80002067" w:usb1="80000000" w:usb2="00000008" w:usb3="00000000" w:csb0="20000041" w:csb1="00000000"/>
  </w:font>
  <w:font w:name="Corbel Light">
    <w:panose1 w:val="020B0303020204020204"/>
    <w:charset w:val="00"/>
    <w:family w:val="auto"/>
    <w:pitch w:val="default"/>
    <w:sig w:usb0="A00002EF" w:usb1="4000A44B" w:usb2="00000000" w:usb3="00000000" w:csb0="2000019F" w:csb1="00000000"/>
  </w:font>
  <w:font w:name="Century">
    <w:panose1 w:val="02040604050505020304"/>
    <w:charset w:val="00"/>
    <w:family w:val="auto"/>
    <w:pitch w:val="default"/>
    <w:sig w:usb0="00000287" w:usb1="00000000" w:usb2="00000000" w:usb3="00000000" w:csb0="2000009F" w:csb1="DFD70000"/>
  </w:font>
  <w:font w:name="Bookshelf Symbol 7">
    <w:panose1 w:val="05010101010101010101"/>
    <w:charset w:val="00"/>
    <w:family w:val="auto"/>
    <w:pitch w:val="default"/>
    <w:sig w:usb0="00000000" w:usb1="00000000" w:usb2="00000000" w:usb3="00000000" w:csb0="80000000" w:csb1="00000000"/>
  </w:font>
  <w:font w:name="Bahnschrift Semi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auto"/>
    <w:pitch w:val="default"/>
    <w:sig w:usb0="E0002EFF" w:usb1="C000785B" w:usb2="00000009" w:usb3="00000000" w:csb0="400001FF" w:csb1="FFFF0000"/>
  </w:font>
  <w:font w:name="Segoe Script">
    <w:panose1 w:val="030B0504020000000003"/>
    <w:charset w:val="00"/>
    <w:family w:val="auto"/>
    <w:pitch w:val="default"/>
    <w:sig w:usb0="0000028F" w:usb1="00000000" w:usb2="00000000" w:usb3="00000000" w:csb0="0000009F" w:csb1="00000000"/>
  </w:font>
  <w:font w:name="Marlett">
    <w:panose1 w:val="00000000000000000000"/>
    <w:charset w:val="00"/>
    <w:family w:val="auto"/>
    <w:pitch w:val="default"/>
    <w:sig w:usb0="00000000" w:usb1="00000000" w:usb2="00000000" w:usb3="00000000" w:csb0="80000000" w:csb1="00000000"/>
  </w:font>
  <w:font w:name="Dubai Light">
    <w:panose1 w:val="020B0303030403030204"/>
    <w:charset w:val="00"/>
    <w:family w:val="auto"/>
    <w:pitch w:val="default"/>
    <w:sig w:usb0="80002067" w:usb1="80000000" w:usb2="00000008" w:usb3="00000000" w:csb0="20000041" w:csb1="00000000"/>
  </w:font>
  <w:font w:name="Comic Sans MS">
    <w:panose1 w:val="030F0702030302020204"/>
    <w:charset w:val="00"/>
    <w:family w:val="auto"/>
    <w:pitch w:val="default"/>
    <w:sig w:usb0="00000287" w:usb1="00000013" w:usb2="00000000" w:usb3="00000000" w:csb0="2000009F"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4863568"/>
    </w:sdtPr>
    <w:sdtContent>
      <w:p w14:paraId="53919A87">
        <w:pPr>
          <w:pStyle w:val="8"/>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0479170"/>
    </w:sdtPr>
    <w:sdtContent>
      <w:p w14:paraId="0159ACBD">
        <w:pPr>
          <w:pStyle w:val="8"/>
          <w:adjustRightInd w:val="0"/>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FE543">
    <w:pPr>
      <w:pStyle w:val="9"/>
      <w:pBdr>
        <w:top w:val="none" w:color="auto" w:sz="0" w:space="1"/>
        <w:left w:val="none" w:color="auto" w:sz="0" w:space="4"/>
        <w:bottom w:val="single" w:color="auto" w:sz="4" w:space="1"/>
        <w:right w:val="none" w:color="auto" w:sz="0" w:space="4"/>
      </w:pBdr>
      <w:tabs>
        <w:tab w:val="center" w:pos="4903"/>
        <w:tab w:val="left" w:pos="7973"/>
      </w:tabs>
      <w:rPr>
        <w:rFonts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5B27FA"/>
    <w:multiLevelType w:val="singleLevel"/>
    <w:tmpl w:val="FF5B27FA"/>
    <w:lvl w:ilvl="0" w:tentative="0">
      <w:start w:val="1"/>
      <w:numFmt w:val="decimal"/>
      <w:suff w:val="space"/>
      <w:lvlText w:val="%1."/>
      <w:lvlJc w:val="left"/>
    </w:lvl>
  </w:abstractNum>
  <w:abstractNum w:abstractNumId="1">
    <w:nsid w:val="2669327E"/>
    <w:multiLevelType w:val="multilevel"/>
    <w:tmpl w:val="2669327E"/>
    <w:lvl w:ilvl="0" w:tentative="0">
      <w:start w:val="1"/>
      <w:numFmt w:val="decimal"/>
      <w:lvlText w:val="[%1]"/>
      <w:lvlJc w:val="left"/>
      <w:pPr>
        <w:ind w:left="445" w:hanging="317"/>
      </w:pPr>
      <w:rPr>
        <w:rFonts w:hint="default" w:ascii="Times New Roman" w:hAnsi="Times New Roman" w:eastAsia="Times New Roman" w:cs="Times New Roman"/>
        <w:b w:val="0"/>
        <w:bCs w:val="0"/>
        <w:i w:val="0"/>
        <w:iCs w:val="0"/>
        <w:spacing w:val="-1"/>
        <w:w w:val="99"/>
        <w:sz w:val="21"/>
        <w:szCs w:val="21"/>
        <w:lang w:val="en-US" w:eastAsia="zh-CN" w:bidi="ar-SA"/>
      </w:rPr>
    </w:lvl>
    <w:lvl w:ilvl="1" w:tentative="0">
      <w:start w:val="0"/>
      <w:numFmt w:val="bullet"/>
      <w:lvlText w:val="•"/>
      <w:lvlJc w:val="left"/>
      <w:pPr>
        <w:ind w:left="1112" w:hanging="317"/>
      </w:pPr>
      <w:rPr>
        <w:rFonts w:hint="default"/>
        <w:lang w:val="en-US" w:eastAsia="zh-CN" w:bidi="ar-SA"/>
      </w:rPr>
    </w:lvl>
    <w:lvl w:ilvl="2" w:tentative="0">
      <w:start w:val="0"/>
      <w:numFmt w:val="bullet"/>
      <w:lvlText w:val="•"/>
      <w:lvlJc w:val="left"/>
      <w:pPr>
        <w:ind w:left="1785" w:hanging="317"/>
      </w:pPr>
      <w:rPr>
        <w:rFonts w:hint="default"/>
        <w:lang w:val="en-US" w:eastAsia="zh-CN" w:bidi="ar-SA"/>
      </w:rPr>
    </w:lvl>
    <w:lvl w:ilvl="3" w:tentative="0">
      <w:start w:val="0"/>
      <w:numFmt w:val="bullet"/>
      <w:lvlText w:val="•"/>
      <w:lvlJc w:val="left"/>
      <w:pPr>
        <w:ind w:left="2457" w:hanging="317"/>
      </w:pPr>
      <w:rPr>
        <w:rFonts w:hint="default"/>
        <w:lang w:val="en-US" w:eastAsia="zh-CN" w:bidi="ar-SA"/>
      </w:rPr>
    </w:lvl>
    <w:lvl w:ilvl="4" w:tentative="0">
      <w:start w:val="0"/>
      <w:numFmt w:val="bullet"/>
      <w:lvlText w:val="•"/>
      <w:lvlJc w:val="left"/>
      <w:pPr>
        <w:ind w:left="3130" w:hanging="317"/>
      </w:pPr>
      <w:rPr>
        <w:rFonts w:hint="default"/>
        <w:lang w:val="en-US" w:eastAsia="zh-CN" w:bidi="ar-SA"/>
      </w:rPr>
    </w:lvl>
    <w:lvl w:ilvl="5" w:tentative="0">
      <w:start w:val="0"/>
      <w:numFmt w:val="bullet"/>
      <w:lvlText w:val="•"/>
      <w:lvlJc w:val="left"/>
      <w:pPr>
        <w:ind w:left="3803" w:hanging="317"/>
      </w:pPr>
      <w:rPr>
        <w:rFonts w:hint="default"/>
        <w:lang w:val="en-US" w:eastAsia="zh-CN" w:bidi="ar-SA"/>
      </w:rPr>
    </w:lvl>
    <w:lvl w:ilvl="6" w:tentative="0">
      <w:start w:val="0"/>
      <w:numFmt w:val="bullet"/>
      <w:lvlText w:val="•"/>
      <w:lvlJc w:val="left"/>
      <w:pPr>
        <w:ind w:left="4475" w:hanging="317"/>
      </w:pPr>
      <w:rPr>
        <w:rFonts w:hint="default"/>
        <w:lang w:val="en-US" w:eastAsia="zh-CN" w:bidi="ar-SA"/>
      </w:rPr>
    </w:lvl>
    <w:lvl w:ilvl="7" w:tentative="0">
      <w:start w:val="0"/>
      <w:numFmt w:val="bullet"/>
      <w:lvlText w:val="•"/>
      <w:lvlJc w:val="left"/>
      <w:pPr>
        <w:ind w:left="5148" w:hanging="317"/>
      </w:pPr>
      <w:rPr>
        <w:rFonts w:hint="default"/>
        <w:lang w:val="en-US" w:eastAsia="zh-CN" w:bidi="ar-SA"/>
      </w:rPr>
    </w:lvl>
    <w:lvl w:ilvl="8" w:tentative="0">
      <w:start w:val="0"/>
      <w:numFmt w:val="bullet"/>
      <w:lvlText w:val="•"/>
      <w:lvlJc w:val="left"/>
      <w:pPr>
        <w:ind w:left="5821" w:hanging="317"/>
      </w:pPr>
      <w:rPr>
        <w:rFonts w:hint="default"/>
        <w:lang w:val="en-US" w:eastAsia="zh-CN" w:bidi="ar-SA"/>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邓驷驹">
    <w15:presenceInfo w15:providerId="None" w15:userId="邓驷驹"/>
  </w15:person>
  <w15:person w15:author="微软用户">
    <w15:presenceInfo w15:providerId="None" w15:userId="微软用户"/>
  </w15:person>
  <w15:person w15:author="小娟子">
    <w15:presenceInfo w15:providerId="None" w15:userId="小娟子"/>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4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3192"/>
    <w:rsid w:val="000108B5"/>
    <w:rsid w:val="0001492D"/>
    <w:rsid w:val="00030C57"/>
    <w:rsid w:val="00036024"/>
    <w:rsid w:val="0004556B"/>
    <w:rsid w:val="00045867"/>
    <w:rsid w:val="000700E2"/>
    <w:rsid w:val="00071562"/>
    <w:rsid w:val="0008065A"/>
    <w:rsid w:val="000813D2"/>
    <w:rsid w:val="00092BDF"/>
    <w:rsid w:val="00094067"/>
    <w:rsid w:val="0009714E"/>
    <w:rsid w:val="00097BB3"/>
    <w:rsid w:val="000A0B36"/>
    <w:rsid w:val="000C332B"/>
    <w:rsid w:val="000F0B97"/>
    <w:rsid w:val="000F49C3"/>
    <w:rsid w:val="001002C7"/>
    <w:rsid w:val="001102ED"/>
    <w:rsid w:val="00111EE1"/>
    <w:rsid w:val="001133A2"/>
    <w:rsid w:val="001167FB"/>
    <w:rsid w:val="001208BF"/>
    <w:rsid w:val="00121699"/>
    <w:rsid w:val="0012223C"/>
    <w:rsid w:val="001233E9"/>
    <w:rsid w:val="001251AC"/>
    <w:rsid w:val="00133740"/>
    <w:rsid w:val="00142464"/>
    <w:rsid w:val="00151472"/>
    <w:rsid w:val="00156A02"/>
    <w:rsid w:val="00161B41"/>
    <w:rsid w:val="00163D96"/>
    <w:rsid w:val="00163EC9"/>
    <w:rsid w:val="0018239E"/>
    <w:rsid w:val="00185543"/>
    <w:rsid w:val="00187B2F"/>
    <w:rsid w:val="001A3A6E"/>
    <w:rsid w:val="001A53DD"/>
    <w:rsid w:val="001B5106"/>
    <w:rsid w:val="001D15AB"/>
    <w:rsid w:val="001E6E48"/>
    <w:rsid w:val="001F33E9"/>
    <w:rsid w:val="001F50F5"/>
    <w:rsid w:val="00200F1F"/>
    <w:rsid w:val="00212315"/>
    <w:rsid w:val="002234CE"/>
    <w:rsid w:val="0022366A"/>
    <w:rsid w:val="002261FC"/>
    <w:rsid w:val="00226AD1"/>
    <w:rsid w:val="00244749"/>
    <w:rsid w:val="00262279"/>
    <w:rsid w:val="002669D7"/>
    <w:rsid w:val="00295421"/>
    <w:rsid w:val="002962F2"/>
    <w:rsid w:val="002B103A"/>
    <w:rsid w:val="002C319F"/>
    <w:rsid w:val="002C60D2"/>
    <w:rsid w:val="002C6309"/>
    <w:rsid w:val="002C739C"/>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504AD6"/>
    <w:rsid w:val="005146D3"/>
    <w:rsid w:val="00514739"/>
    <w:rsid w:val="005200AF"/>
    <w:rsid w:val="005340FF"/>
    <w:rsid w:val="005411C9"/>
    <w:rsid w:val="00542152"/>
    <w:rsid w:val="00542872"/>
    <w:rsid w:val="005454ED"/>
    <w:rsid w:val="005878DB"/>
    <w:rsid w:val="005B25CF"/>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5FAF"/>
    <w:rsid w:val="006C0509"/>
    <w:rsid w:val="006D03D1"/>
    <w:rsid w:val="006D42C1"/>
    <w:rsid w:val="006D7EEB"/>
    <w:rsid w:val="006E1617"/>
    <w:rsid w:val="006E6B66"/>
    <w:rsid w:val="006E7722"/>
    <w:rsid w:val="007004C1"/>
    <w:rsid w:val="00702C2D"/>
    <w:rsid w:val="00714A32"/>
    <w:rsid w:val="00715FC4"/>
    <w:rsid w:val="00716C42"/>
    <w:rsid w:val="00726187"/>
    <w:rsid w:val="00732872"/>
    <w:rsid w:val="00737A71"/>
    <w:rsid w:val="00737ED4"/>
    <w:rsid w:val="00753B18"/>
    <w:rsid w:val="007540E5"/>
    <w:rsid w:val="0075419D"/>
    <w:rsid w:val="007B3F19"/>
    <w:rsid w:val="007B6CBA"/>
    <w:rsid w:val="007C2DCE"/>
    <w:rsid w:val="007D1216"/>
    <w:rsid w:val="007D2B73"/>
    <w:rsid w:val="007E07CA"/>
    <w:rsid w:val="007E1B05"/>
    <w:rsid w:val="007F1AF6"/>
    <w:rsid w:val="007F4849"/>
    <w:rsid w:val="00802951"/>
    <w:rsid w:val="0080732D"/>
    <w:rsid w:val="0081095C"/>
    <w:rsid w:val="0081574C"/>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20D52"/>
    <w:rsid w:val="00A23B94"/>
    <w:rsid w:val="00A261D3"/>
    <w:rsid w:val="00A45ABF"/>
    <w:rsid w:val="00A54B59"/>
    <w:rsid w:val="00A56B06"/>
    <w:rsid w:val="00A71728"/>
    <w:rsid w:val="00A74AB0"/>
    <w:rsid w:val="00AB1D83"/>
    <w:rsid w:val="00AC4F29"/>
    <w:rsid w:val="00AD198B"/>
    <w:rsid w:val="00AF12D1"/>
    <w:rsid w:val="00B14062"/>
    <w:rsid w:val="00B20C30"/>
    <w:rsid w:val="00B23733"/>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4E1D"/>
    <w:rsid w:val="00BC5418"/>
    <w:rsid w:val="00BE0E73"/>
    <w:rsid w:val="00C02C6C"/>
    <w:rsid w:val="00C1621D"/>
    <w:rsid w:val="00C16EB3"/>
    <w:rsid w:val="00C242E4"/>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72F42"/>
    <w:rsid w:val="00E80208"/>
    <w:rsid w:val="00EA2152"/>
    <w:rsid w:val="00EA233A"/>
    <w:rsid w:val="00EA6435"/>
    <w:rsid w:val="00EA66F9"/>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C069B"/>
    <w:rsid w:val="00FC687E"/>
    <w:rsid w:val="00FD1E3A"/>
    <w:rsid w:val="00FD65A9"/>
    <w:rsid w:val="00FE08E5"/>
    <w:rsid w:val="00FE399C"/>
    <w:rsid w:val="00FF3CC6"/>
    <w:rsid w:val="014E7180"/>
    <w:rsid w:val="01BF5575"/>
    <w:rsid w:val="04236130"/>
    <w:rsid w:val="05E337FC"/>
    <w:rsid w:val="0CB604C9"/>
    <w:rsid w:val="107642AB"/>
    <w:rsid w:val="12061BBA"/>
    <w:rsid w:val="17DE6052"/>
    <w:rsid w:val="1A975C0F"/>
    <w:rsid w:val="1B7D08E1"/>
    <w:rsid w:val="1CF01009"/>
    <w:rsid w:val="22BE4F7D"/>
    <w:rsid w:val="24E11710"/>
    <w:rsid w:val="26CF1817"/>
    <w:rsid w:val="278B2384"/>
    <w:rsid w:val="282D2989"/>
    <w:rsid w:val="2BD575BF"/>
    <w:rsid w:val="302959D3"/>
    <w:rsid w:val="30B46745"/>
    <w:rsid w:val="31B45EC9"/>
    <w:rsid w:val="32C91500"/>
    <w:rsid w:val="346239BA"/>
    <w:rsid w:val="34735BC7"/>
    <w:rsid w:val="351D324F"/>
    <w:rsid w:val="36480675"/>
    <w:rsid w:val="379C5435"/>
    <w:rsid w:val="3F6D1D7F"/>
    <w:rsid w:val="401F7698"/>
    <w:rsid w:val="4416031D"/>
    <w:rsid w:val="4BE62CCB"/>
    <w:rsid w:val="4EC87298"/>
    <w:rsid w:val="52C417C5"/>
    <w:rsid w:val="59B166C6"/>
    <w:rsid w:val="5F0C439F"/>
    <w:rsid w:val="63100901"/>
    <w:rsid w:val="63312626"/>
    <w:rsid w:val="639037F0"/>
    <w:rsid w:val="649E7C93"/>
    <w:rsid w:val="64A532CB"/>
    <w:rsid w:val="65067DBA"/>
    <w:rsid w:val="661029C7"/>
    <w:rsid w:val="68EC684D"/>
    <w:rsid w:val="68FF634E"/>
    <w:rsid w:val="6AB75B07"/>
    <w:rsid w:val="6C046B2A"/>
    <w:rsid w:val="6F4D6A39"/>
    <w:rsid w:val="715F4802"/>
    <w:rsid w:val="75F57959"/>
    <w:rsid w:val="798326DD"/>
    <w:rsid w:val="79EB74D6"/>
    <w:rsid w:val="7BBF2A6D"/>
    <w:rsid w:val="7E7F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2">
    <w:name w:val="heading 1"/>
    <w:basedOn w:val="1"/>
    <w:link w:val="26"/>
    <w:qFormat/>
    <w:uiPriority w:val="9"/>
    <w:pPr>
      <w:ind w:left="443" w:hanging="315"/>
      <w:outlineLvl w:val="0"/>
    </w:pPr>
    <w:rPr>
      <w:rFonts w:ascii="黑体" w:hAnsi="黑体" w:eastAsia="黑体" w:cs="黑体"/>
      <w:sz w:val="24"/>
      <w:szCs w:val="24"/>
    </w:rPr>
  </w:style>
  <w:style w:type="paragraph" w:styleId="3">
    <w:name w:val="heading 2"/>
    <w:basedOn w:val="1"/>
    <w:unhideWhenUsed/>
    <w:qFormat/>
    <w:uiPriority w:val="9"/>
    <w:pPr>
      <w:spacing w:before="46"/>
      <w:ind w:left="64"/>
      <w:jc w:val="center"/>
      <w:outlineLvl w:val="1"/>
    </w:pPr>
    <w:rPr>
      <w:rFonts w:ascii="黑体" w:hAnsi="黑体" w:eastAsia="黑体" w:cs="黑体"/>
    </w:rPr>
  </w:style>
  <w:style w:type="paragraph" w:styleId="4">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2"/>
    <w:unhideWhenUsed/>
    <w:qFormat/>
    <w:uiPriority w:val="99"/>
  </w:style>
  <w:style w:type="paragraph" w:styleId="6">
    <w:name w:val="Body Text"/>
    <w:basedOn w:val="1"/>
    <w:link w:val="24"/>
    <w:qFormat/>
    <w:uiPriority w:val="1"/>
    <w:rPr>
      <w:sz w:val="18"/>
      <w:szCs w:val="18"/>
    </w:rPr>
  </w:style>
  <w:style w:type="paragraph" w:styleId="7">
    <w:name w:val="toc 3"/>
    <w:basedOn w:val="1"/>
    <w:qFormat/>
    <w:uiPriority w:val="39"/>
    <w:pPr>
      <w:spacing w:before="157"/>
      <w:ind w:left="1394" w:hanging="633"/>
    </w:pPr>
    <w:rPr>
      <w:rFonts w:ascii="黑体" w:hAnsi="黑体" w:eastAsia="黑体" w:cs="黑体"/>
      <w:sz w:val="24"/>
      <w:szCs w:val="18"/>
    </w:rPr>
  </w:style>
  <w:style w:type="paragraph" w:styleId="8">
    <w:name w:val="footer"/>
    <w:basedOn w:val="1"/>
    <w:link w:val="29"/>
    <w:unhideWhenUsed/>
    <w:qFormat/>
    <w:uiPriority w:val="99"/>
    <w:pPr>
      <w:tabs>
        <w:tab w:val="center" w:pos="4513"/>
        <w:tab w:val="right" w:pos="9026"/>
      </w:tabs>
      <w:snapToGrid w:val="0"/>
    </w:pPr>
    <w:rPr>
      <w:sz w:val="18"/>
      <w:szCs w:val="18"/>
    </w:rPr>
  </w:style>
  <w:style w:type="paragraph" w:styleId="9">
    <w:name w:val="header"/>
    <w:basedOn w:val="1"/>
    <w:link w:val="28"/>
    <w:unhideWhenUsed/>
    <w:qFormat/>
    <w:uiPriority w:val="99"/>
    <w:pPr>
      <w:tabs>
        <w:tab w:val="center" w:pos="4513"/>
        <w:tab w:val="right" w:pos="9026"/>
      </w:tabs>
      <w:snapToGrid w:val="0"/>
      <w:jc w:val="center"/>
    </w:pPr>
    <w:rPr>
      <w:sz w:val="18"/>
      <w:szCs w:val="18"/>
    </w:rPr>
  </w:style>
  <w:style w:type="paragraph" w:styleId="10">
    <w:name w:val="toc 1"/>
    <w:basedOn w:val="1"/>
    <w:qFormat/>
    <w:uiPriority w:val="39"/>
    <w:pPr>
      <w:spacing w:before="127"/>
      <w:ind w:left="443" w:hanging="315"/>
    </w:pPr>
    <w:rPr>
      <w:rFonts w:ascii="黑体" w:hAnsi="黑体" w:eastAsia="黑体" w:cs="黑体"/>
      <w:sz w:val="28"/>
      <w:szCs w:val="21"/>
    </w:rPr>
  </w:style>
  <w:style w:type="paragraph" w:styleId="11">
    <w:name w:val="toc 2"/>
    <w:basedOn w:val="1"/>
    <w:qFormat/>
    <w:uiPriority w:val="39"/>
    <w:pPr>
      <w:spacing w:before="148"/>
      <w:ind w:left="919" w:hanging="474"/>
    </w:pPr>
    <w:rPr>
      <w:rFonts w:ascii="黑体" w:hAnsi="黑体" w:eastAsia="黑体" w:cs="黑体"/>
      <w:sz w:val="24"/>
      <w:szCs w:val="18"/>
    </w:rPr>
  </w:style>
  <w:style w:type="paragraph" w:styleId="12">
    <w:name w:val="Title"/>
    <w:basedOn w:val="1"/>
    <w:link w:val="27"/>
    <w:qFormat/>
    <w:uiPriority w:val="10"/>
    <w:pPr>
      <w:ind w:left="185" w:right="121"/>
      <w:jc w:val="center"/>
    </w:pPr>
    <w:rPr>
      <w:rFonts w:ascii="黑体" w:hAnsi="黑体" w:eastAsia="黑体" w:cs="黑体"/>
      <w:b/>
      <w:bCs/>
      <w:sz w:val="39"/>
      <w:szCs w:val="39"/>
    </w:rPr>
  </w:style>
  <w:style w:type="paragraph" w:styleId="13">
    <w:name w:val="annotation subject"/>
    <w:basedOn w:val="5"/>
    <w:next w:val="5"/>
    <w:link w:val="33"/>
    <w:semiHidden/>
    <w:unhideWhenUsed/>
    <w:qFormat/>
    <w:uiPriority w:val="99"/>
    <w:rPr>
      <w:b/>
      <w:bCs/>
    </w:rPr>
  </w:style>
  <w:style w:type="paragraph" w:styleId="14">
    <w:name w:val="Body Text First Indent"/>
    <w:basedOn w:val="6"/>
    <w:uiPriority w:val="0"/>
    <w:pPr>
      <w:spacing w:after="120" w:line="240" w:lineRule="auto"/>
      <w:ind w:firstLine="420" w:firstLineChars="100"/>
      <w:jc w:val="both"/>
    </w:pPr>
    <w:rPr>
      <w:sz w:val="21"/>
    </w:rPr>
  </w:style>
  <w:style w:type="table" w:styleId="16">
    <w:name w:val="Table Grid"/>
    <w:basedOn w:val="15"/>
    <w:autoRedefine/>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paragraph" w:customStyle="1" w:styleId="20">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761" w:hanging="633"/>
    </w:pPr>
  </w:style>
  <w:style w:type="paragraph" w:customStyle="1" w:styleId="23">
    <w:name w:val="Table Paragraph"/>
    <w:basedOn w:val="1"/>
    <w:qFormat/>
    <w:uiPriority w:val="1"/>
    <w:rPr>
      <w:rFonts w:ascii="黑体" w:hAnsi="黑体" w:eastAsia="黑体" w:cs="黑体"/>
    </w:rPr>
  </w:style>
  <w:style w:type="character" w:customStyle="1" w:styleId="24">
    <w:name w:val="正文文本 字符"/>
    <w:basedOn w:val="17"/>
    <w:link w:val="6"/>
    <w:qFormat/>
    <w:uiPriority w:val="1"/>
    <w:rPr>
      <w:rFonts w:ascii="Times New Roman" w:hAnsi="Times New Roman" w:eastAsia="Times New Roman" w:cs="Times New Roman"/>
      <w:sz w:val="18"/>
      <w:szCs w:val="18"/>
      <w:lang w:eastAsia="zh-CN"/>
    </w:rPr>
  </w:style>
  <w:style w:type="character" w:customStyle="1" w:styleId="25">
    <w:name w:val="未处理的提及1"/>
    <w:basedOn w:val="17"/>
    <w:semiHidden/>
    <w:unhideWhenUsed/>
    <w:qFormat/>
    <w:uiPriority w:val="99"/>
    <w:rPr>
      <w:color w:val="605E5C"/>
      <w:shd w:val="clear" w:color="auto" w:fill="E1DFDD"/>
    </w:rPr>
  </w:style>
  <w:style w:type="character" w:customStyle="1" w:styleId="26">
    <w:name w:val="标题 1 字符"/>
    <w:basedOn w:val="17"/>
    <w:link w:val="2"/>
    <w:qFormat/>
    <w:uiPriority w:val="9"/>
    <w:rPr>
      <w:rFonts w:ascii="黑体" w:hAnsi="黑体" w:eastAsia="黑体" w:cs="黑体"/>
      <w:sz w:val="24"/>
      <w:szCs w:val="24"/>
      <w:lang w:eastAsia="zh-CN"/>
    </w:rPr>
  </w:style>
  <w:style w:type="character" w:customStyle="1" w:styleId="27">
    <w:name w:val="标题 字符"/>
    <w:basedOn w:val="17"/>
    <w:link w:val="12"/>
    <w:qFormat/>
    <w:uiPriority w:val="10"/>
    <w:rPr>
      <w:rFonts w:ascii="黑体" w:hAnsi="黑体" w:eastAsia="黑体" w:cs="黑体"/>
      <w:b/>
      <w:bCs/>
      <w:sz w:val="39"/>
      <w:szCs w:val="39"/>
      <w:lang w:eastAsia="zh-CN"/>
    </w:rPr>
  </w:style>
  <w:style w:type="character" w:customStyle="1" w:styleId="28">
    <w:name w:val="页眉 字符"/>
    <w:basedOn w:val="17"/>
    <w:link w:val="9"/>
    <w:qFormat/>
    <w:uiPriority w:val="99"/>
    <w:rPr>
      <w:rFonts w:ascii="Times New Roman" w:hAnsi="Times New Roman" w:eastAsia="Times New Roman" w:cs="Times New Roman"/>
      <w:sz w:val="18"/>
      <w:szCs w:val="18"/>
      <w:lang w:eastAsia="zh-CN"/>
    </w:rPr>
  </w:style>
  <w:style w:type="character" w:customStyle="1" w:styleId="29">
    <w:name w:val="页脚 字符"/>
    <w:basedOn w:val="17"/>
    <w:link w:val="8"/>
    <w:qFormat/>
    <w:uiPriority w:val="99"/>
    <w:rPr>
      <w:rFonts w:ascii="Times New Roman" w:hAnsi="Times New Roman" w:eastAsia="Times New Roman" w:cs="Times New Roman"/>
      <w:sz w:val="18"/>
      <w:szCs w:val="18"/>
      <w:lang w:eastAsia="zh-CN"/>
    </w:rPr>
  </w:style>
  <w:style w:type="paragraph" w:customStyle="1" w:styleId="30">
    <w:name w:val="TOC 标题1"/>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1">
    <w:name w:val="Placeholder Text"/>
    <w:basedOn w:val="17"/>
    <w:semiHidden/>
    <w:qFormat/>
    <w:uiPriority w:val="99"/>
    <w:rPr>
      <w:color w:val="666666"/>
    </w:rPr>
  </w:style>
  <w:style w:type="character" w:customStyle="1" w:styleId="32">
    <w:name w:val="批注文字 字符"/>
    <w:basedOn w:val="17"/>
    <w:link w:val="5"/>
    <w:qFormat/>
    <w:uiPriority w:val="99"/>
    <w:rPr>
      <w:rFonts w:ascii="Times New Roman" w:hAnsi="Times New Roman" w:eastAsia="Times New Roman" w:cs="Times New Roman"/>
      <w:lang w:eastAsia="zh-CN"/>
    </w:rPr>
  </w:style>
  <w:style w:type="character" w:customStyle="1" w:styleId="33">
    <w:name w:val="批注主题 字符"/>
    <w:basedOn w:val="32"/>
    <w:link w:val="13"/>
    <w:semiHidden/>
    <w:qFormat/>
    <w:uiPriority w:val="99"/>
    <w:rPr>
      <w:rFonts w:ascii="Times New Roman" w:hAnsi="Times New Roman" w:eastAsia="Times New Roman" w:cs="Times New Roman"/>
      <w:b/>
      <w:bCs/>
      <w:lang w:eastAsia="zh-CN"/>
    </w:rPr>
  </w:style>
  <w:style w:type="paragraph" w:customStyle="1" w:styleId="34">
    <w:name w:val="修订1"/>
    <w:hidden/>
    <w:semiHidden/>
    <w:qFormat/>
    <w:uiPriority w:val="99"/>
    <w:rPr>
      <w:rFonts w:ascii="Times New Roman" w:hAnsi="Times New Roman" w:eastAsia="Times New Roman" w:cs="Times New Roman"/>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3016</Words>
  <Characters>4713</Characters>
  <Lines>36</Lines>
  <Paragraphs>10</Paragraphs>
  <TotalTime>19</TotalTime>
  <ScaleCrop>false</ScaleCrop>
  <LinksUpToDate>false</LinksUpToDate>
  <CharactersWithSpaces>5067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2025-03-07T14:48:07Z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