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FZK设备运行软件用户手册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前言</w:t>
      </w:r>
      <w:bookmarkEnd w:id="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1.1 手册目的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档为FZK设备运行软件（以下简称“本软件”）的用户操作指南，旨在帮助操作人员快速熟悉软件功能、掌握操作流程，正确使用软件完成设备控制、扫码管理、数据监控等相关工作，确保设备稳定、高效运行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1.2 适用对象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本手册适用于负责本软件操作的现场操作人员、设备维护人员，要求操作人员具备基础的电脑操作能力，了解PLC、扫码枪、机械臂等相关硬件的基本概念。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1.3 软件概述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软件是一款用于控制FZK系列设备运行的专用软件，主要实现设备启动/停止控制、硬件状态监控、PLC寄存器读写、扫码流程管理、数据记录与统计等功能，支持“有硬件模式”和“无硬件模式”两种运行模式，适配治具1、治具2及机械臂的协同工作，可对接MES系统完成数据交互，为设备运行提供全面的可视化管理和操作支持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" w:id="4"/>
      <w:r>
        <w:rPr>
          <w:rFonts w:eastAsia="等线" w:ascii="Arial" w:cs="Arial" w:hAnsi="Arial"/>
          <w:b w:val="true"/>
          <w:sz w:val="36"/>
        </w:rPr>
        <w:t>第一章 软件安装与配置</w:t>
      </w:r>
      <w:bookmarkEnd w:id="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1.1 安装环境要求</w:t>
      </w:r>
      <w:bookmarkEnd w:id="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1.1.1 硬件环境</w:t>
      </w:r>
      <w:bookmarkEnd w:id="6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CPU：Intel Core i5及以上处理器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内存：8GB及以上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硬盘：至少50GB空闲空间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接口：USB接口（用于连接扫码枪、PLC通讯模块等）、以太网接口（用于设备联网及MES对接）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显示：分辨率1920×1080及以上，确保界面正常显示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sz w:val="30"/>
        </w:rPr>
        <w:t>1.1.2 软件环境</w:t>
      </w:r>
      <w:bookmarkEnd w:id="7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操作系统：Windows 10/11 64位专业版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框架依赖：.NET Framework 4.8及以上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驱动要求：安装对应PLC、扫码枪、机械臂的官方驱动（详见硬件配套手册）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sz w:val="32"/>
        </w:rPr>
        <w:t>1.2 软件安装步骤</w:t>
      </w:r>
      <w:bookmarkEnd w:id="8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获取软件安装包（后缀为.exe），双击运行安装程序，弹出安装向导窗口，点击“下一步”。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阅读软件许可协议，勾选“我接受协议”，点击“下一步”。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选择软件安装路径（建议默认路径，若需修改请确保路径无中文、空格及特殊字符），点击“下一步”。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选择开始菜单文件夹，默认即可，点击“下一步”。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勾选“创建桌面快捷方式”，点击“下一步”，确认安装信息后点击“安装”。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安装完成后，点击“完成”，桌面将生成软件快捷方式，同时自动安装所需依赖组件。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1.3 初始配置</w:t>
      </w:r>
      <w:bookmarkEnd w:id="9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1.3.1 硬件连接配置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安装完成后，先关闭软件，将PLC、扫码枪（左下、左上、右下、右上、机械臂）、机械臂等硬件通过对应接口与电脑连接，确保硬件电源正常、接线牢固。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启动电脑上的硬件驱动程序，检查各硬件是否被正确识别（可通过设备管理器查看，无黄色感叹号即为识别正常）。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1.3.2 软件参数配置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首次启动软件前，需配置相关系统参数，步骤如下：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双击桌面软件快捷方式，启动软件，首次启动将弹出“系统配置”窗口（若未弹出，可点击软件菜单栏“设置”→“系统配置”）。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在“PLC地址配置”页面，填写PLC各寄存器地址（如治具1触发扫码地址、比对结果地址等），确保与现场PLC实际地址一致。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在“运行配置”页面，设置扫码重试次数、重试延迟、PLC读取间隔、状态检查间隔、最大扫描记录数等参数（建议默认值，可根据现场需求调整）。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在“扫码枪配置”页面，分别配置左下、左上、右下、右上、机械臂扫码枪的分隔符、码长等参数，与扫码枪实际设置匹配。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在“机械臂配置”“软件配置”页面，根据现场设备情况填写对应参数，其中“软件配置”中可设置是否启用SFC模式（启用后将对接MES系统）。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所有参数配置完成后，点击“保存配置”，关闭配置窗口，重启软件使配置生效。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2" w:id="12"/>
      <w:r>
        <w:rPr>
          <w:rFonts w:eastAsia="等线" w:ascii="Arial" w:cs="Arial" w:hAnsi="Arial"/>
          <w:b w:val="true"/>
          <w:sz w:val="36"/>
        </w:rPr>
        <w:t>第二章 软件界面介绍</w:t>
      </w:r>
      <w:bookmarkEnd w:id="1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2.1 主界面整体布局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软件启动后进入主界面，整体分为5个区域，各区域功能清晰，操作便捷：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标题栏：显示软件名称“FZK设备运行系统”，右侧包含最小化、最大化、关闭按钮。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功能按钮区：位于主界面顶部，包含设备启动/停止、状态刷新、日志清空、治具计数清零、手动测试等核心操作按钮。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硬件状态区：位于主界面左侧，显示各硬件（PLC、各扫码枪、机械臂）的连接状态（绿色为连接正常，红色为断开），以及无硬件模式的开启状态。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PLC寄存器区：位于主界面中部，分为“PLC读取寄存器”（D0-D5）和“PLC写入寄存器”（D100-D110），实时显示寄存器数值，支持手动修改写入寄存器数值。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数据监控区：位于主界面下方，包含运行日志、扫描记录列表、机械臂状态显示，实时反馈设备运行情况和数据。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2.2 核心区域详细说明</w:t>
      </w:r>
      <w:bookmarkEnd w:id="1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2.2.1 功能按钮区</w:t>
      </w:r>
      <w:bookmarkEnd w:id="1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按钮名称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启动/停止设备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切换设备运行状态</w:t>
            </w:r>
            <w:r>
              <w:rPr>
                <w:rFonts w:eastAsia="等线" w:ascii="Arial" w:cs="Arial" w:hAnsi="Arial"/>
                <w:sz w:val="22"/>
              </w:rPr>
              <w:t>：点击“启动设备”，软件开始监控PLC寄存器、执行扫码和焊接逻辑</w:t>
            </w:r>
            <w:r>
              <w:rPr>
                <w:rFonts w:eastAsia="等线" w:ascii="Arial" w:cs="Arial" w:hAnsi="Arial"/>
                <w:sz w:val="22"/>
              </w:rPr>
              <w:t>；点击“停止设备”，软件停止监控，关闭硬件服务。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刷新</w:t>
            </w:r>
            <w:r>
              <w:rPr>
                <w:rFonts w:eastAsia="等线" w:ascii="Arial" w:cs="Arial" w:hAnsi="Arial"/>
                <w:sz w:val="22"/>
              </w:rPr>
              <w:t>状态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手动刷新硬件连接状态</w:t>
            </w:r>
            <w:r>
              <w:rPr>
                <w:rFonts w:eastAsia="等线" w:ascii="Arial" w:cs="Arial" w:hAnsi="Arial"/>
                <w:sz w:val="22"/>
              </w:rPr>
              <w:t>和PLC寄存器数值，同步数据库数据。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清空日志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清空当前显示的运行日志（后台日志仍会</w:t>
            </w:r>
            <w:r>
              <w:rPr>
                <w:rFonts w:eastAsia="等线" w:ascii="Arial" w:cs="Arial" w:hAnsi="Arial"/>
                <w:sz w:val="22"/>
              </w:rPr>
              <w:t>保留，可通过日志文件查看）。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清零治具1计数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将治具1的使用次数（PLC D108）清零，同步更新数据库对应</w:t>
            </w:r>
            <w:r>
              <w:rPr>
                <w:rFonts w:eastAsia="等线" w:ascii="Arial" w:cs="Arial" w:hAnsi="Arial"/>
                <w:sz w:val="22"/>
              </w:rPr>
              <w:t>记录。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清零治具2计数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将治具2的使用次数（PLC</w:t>
            </w:r>
            <w:r>
              <w:rPr>
                <w:rFonts w:eastAsia="等线" w:ascii="Arial" w:cs="Arial" w:hAnsi="Arial"/>
                <w:sz w:val="22"/>
              </w:rPr>
              <w:t xml:space="preserve"> D109）清零，同步更新数据库对应记录。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手动触发系列</w:t>
            </w:r>
            <w:r>
              <w:rPr>
                <w:rFonts w:eastAsia="等线" w:ascii="Arial" w:cs="Arial" w:hAnsi="Arial"/>
                <w:sz w:val="22"/>
              </w:rPr>
              <w:t>扫码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包括左下、左上、右下、右上、机械臂</w:t>
            </w:r>
            <w:r>
              <w:rPr>
                <w:rFonts w:eastAsia="等线" w:ascii="Arial" w:cs="Arial" w:hAnsi="Arial"/>
                <w:sz w:val="22"/>
              </w:rPr>
              <w:t>扫码，用于手动测试扫码枪是否正常工作。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模拟机械臂到扫码</w:t>
            </w:r>
            <w:r>
              <w:rPr>
                <w:rFonts w:eastAsia="等线" w:ascii="Arial" w:cs="Arial" w:hAnsi="Arial"/>
                <w:sz w:val="22"/>
              </w:rPr>
              <w:t>位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模拟机械臂收到“到达扫码位”指令，</w:t>
            </w:r>
            <w:r>
              <w:rPr>
                <w:rFonts w:eastAsia="等线" w:ascii="Arial" w:cs="Arial" w:hAnsi="Arial"/>
                <w:sz w:val="22"/>
              </w:rPr>
              <w:t>用于测试机械臂相关逻辑。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模拟机械臂报站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模拟机械臂报站操作，显示报站成功结果，用于测试机械</w:t>
            </w:r>
            <w:r>
              <w:rPr>
                <w:rFonts w:eastAsia="等线" w:ascii="Arial" w:cs="Arial" w:hAnsi="Arial"/>
                <w:sz w:val="22"/>
              </w:rPr>
              <w:t>臂报站逻辑。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2.2.2 硬件状态区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该区域显示以下硬件的连接状态，实时更新：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PLC连接状态：显示“已连接”或“未连接”，未连接时无法进行PLC读写操作。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扫码枪连接状态：分别显示左下、左上、右下、右上、机械臂扫码枪的连接状态，未连接时对应扫码操作无法执行。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机械臂连接状态：显示机械臂是否正常连接，未连接时机械臂相关逻辑无法执行。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无硬件模式：显示“无硬件模式（已开启）”或“无硬件模式（关闭）”，开启后软件将模拟硬件操作，用于调试和培训。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sz w:val="30"/>
        </w:rPr>
        <w:t>2.2.3 PLC寄存器区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分为两个部分，用于监控和控制PLC寄存器：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PLC读取寄存器（D0-D5）：实时显示PLC对应寄存器的数值，对应治具1、治具2的触发信号（扫码、焊接、清零），仅用于显示，不可手动修改。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PLC写入寄存器（D100-D110）：显示并支持手动修改PLC对应寄存器的数值，对应扫码结果、比对结果、焊接结果、治具使用次数等，修改后自动写入PLC（无硬件模式下仅模拟写入）。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sz w:val="30"/>
        </w:rPr>
        <w:t>2.2.4 数据监控区</w:t>
      </w:r>
      <w:bookmarkEnd w:id="18"/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运行日志：实时显示设备运行过程中的所有操作、状态变化、异常信息，格式为“时间 - 内容”，支持清空操作。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扫描记录列表：显示所有扫码操作的详细记录，包括创建时间、治具编号、扫码类型、底板码、顶部码、主板码、结果、备注，最多显示配置的“最大扫描记录数”，超出部分自动删除最早记录。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机械臂状态：显示机械臂当前状态（空闲、扫码中）、扫码位置、报站结果，实时反馈机械臂工作情况。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9" w:id="19"/>
      <w:r>
        <w:rPr>
          <w:rFonts w:eastAsia="等线" w:ascii="Arial" w:cs="Arial" w:hAnsi="Arial"/>
          <w:b w:val="true"/>
          <w:sz w:val="36"/>
        </w:rPr>
        <w:t>第三章 基本操作流程</w:t>
      </w:r>
      <w:bookmarkEnd w:id="1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sz w:val="32"/>
        </w:rPr>
        <w:t>3.1 开机操作流程</w:t>
      </w:r>
      <w:bookmarkEnd w:id="20"/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检查硬件连接：确认PLC、扫码枪、机械臂等硬件已正确连接，电源正常，驱动已安装并识别。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启动软件：双击桌面快捷方式，启动FZK设备运行软件，等待软件初始化完成（初始化过程中日志区会显示“设备启动中...”）。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检查硬件状态：查看主界面左侧硬件状态区，确认所有硬件均显示“已连接”（若有硬件未连接，检查接线和驱动，重新连接后点击“刷新状态”）。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确认参数配置：点击菜单栏“设置”→“系统配置”，检查各项参数是否正确（如PLC地址、扫码枪参数等），若有修改需保存并重启软件。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启动设备：点击“启动设备”按钮，软件开始运行，日志区显示“设备启动”，PLC读取定时器启动，开始实时监控PLC寄存器。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1" w:id="21"/>
      <w:r>
        <w:rPr>
          <w:rFonts w:eastAsia="等线" w:ascii="Arial" w:cs="Arial" w:hAnsi="Arial"/>
          <w:b w:val="true"/>
          <w:sz w:val="32"/>
        </w:rPr>
        <w:t>3.2 关机操作流程</w:t>
      </w:r>
      <w:bookmarkEnd w:id="21"/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停止设备：点击“停止设备”按钮，软件停止运行，日志区显示“设备停止，停止监控PLC寄存器”，硬件服务停止。</w:t>
      </w: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关闭软件：点击软件右上角“关闭”按钮，关闭软件（软件会自动释放资源，记录PLC写入统计日志）。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关闭硬件：依次关闭机械臂、PLC、扫码枪等硬件的电源，断开与电脑的连接。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2" w:id="22"/>
      <w:r>
        <w:rPr>
          <w:rFonts w:eastAsia="等线" w:ascii="Arial" w:cs="Arial" w:hAnsi="Arial"/>
          <w:b w:val="true"/>
          <w:sz w:val="32"/>
        </w:rPr>
        <w:t>3.3 正常运行操作流程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设备启动后，软件将自动执行以下逻辑，操作人员仅需监控状态，无需手动干预（特殊情况除外）：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PLC监控：软件每隔配置的“PLC读取间隔”，读取PLC寄存器D0-D5的数值，检测治具1、治具2的触发信号（扫码、焊接、清零）。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扫码流程：当检测到扫码触发信号（上升沿）时，自动触发对应扫码枪扫码，解析底板码、顶部码、主板码，进行码值比对，写入PLC扫码结果和比对结果，记录扫描记录。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焊接流程：当检测到焊接触发信号（上升沿）时，自动触发对应扫码枪扫码，解析底板码和主板码，对接MES系统查询测试结果（启用SFC模式时），写入PLC焊接结果和治具使用次数，记录扫描记录。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清零流程：当检测到清零触发信号（上升沿）时，自动触发对应扫码枪扫码，解析底板码，清零治具使用次数，同步更新数据库，记录扫描记录。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机械臂流程：当收到机械臂“到达扫码位”指令时，自动触发机械臂扫码枪扫码，对接MES系统完成报站，反馈报站结果，记录扫描记录。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3" w:id="23"/>
      <w:r>
        <w:rPr>
          <w:rFonts w:eastAsia="等线" w:ascii="Arial" w:cs="Arial" w:hAnsi="Arial"/>
          <w:b w:val="true"/>
          <w:sz w:val="32"/>
        </w:rPr>
        <w:t>3.4 手动操作流程</w:t>
      </w:r>
      <w:bookmarkEnd w:id="2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4" w:id="24"/>
      <w:r>
        <w:rPr>
          <w:rFonts w:eastAsia="等线" w:ascii="Arial" w:cs="Arial" w:hAnsi="Arial"/>
          <w:b w:val="true"/>
          <w:sz w:val="30"/>
        </w:rPr>
        <w:t>3.4.1 手动测试扫码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用于测试扫码枪是否正常工作，操作步骤：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确保设备处于“停止”状态，硬件连接正常。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点击功能按钮区对应的手动扫码按钮（如“手动触发左下扫码”），日志区显示“手动触发左下扫码”。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观察扫码枪是否正常扫码，扫描记录列表会新增一条手动扫码记录，显示扫码结果（成功/失败）。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重复上述步骤，可测试其他扫码枪。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sz w:val="30"/>
        </w:rPr>
        <w:t>3.4.2 手动清零治具计数</w:t>
      </w:r>
      <w:bookmarkEnd w:id="2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当需要手动清零治具使用次数时，操作步骤：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确保设备处于“停止”状态，PLC连接正常。</w:t>
      </w:r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点击“清零治具1计数”或“清零治具2计数”按钮，软件会将对应PLC寄存器（D108/D109）数值清零，同步更新数据库。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观察PLC寄存器区对应数值是否变为0，日志区显示“治具1/2使用次数已清零”，即完成操作。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sz w:val="30"/>
        </w:rPr>
        <w:t>3.4.3 模拟机械臂操作</w:t>
      </w:r>
      <w:bookmarkEnd w:id="2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用于调试机械臂相关逻辑，操作步骤：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确保设备处于“停止”状态，机械臂连接正常（或开启无硬件模式）。</w:t>
      </w:r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点击“模拟机械臂到扫码位”按钮，机械臂状态显示为“到达扫码位”，日志区显示相关模拟信息。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点击“模拟机械臂报站”按钮，机械臂状态显示为“空闲”，报站结果显示“报站成功（模拟）”，日志区显示相关模拟信息。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7" w:id="27"/>
      <w:r>
        <w:rPr>
          <w:rFonts w:eastAsia="等线" w:ascii="Arial" w:cs="Arial" w:hAnsi="Arial"/>
          <w:b w:val="true"/>
          <w:sz w:val="36"/>
        </w:rPr>
        <w:t>第四章 功能详细说明</w:t>
      </w:r>
      <w:bookmarkEnd w:id="27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8" w:id="28"/>
      <w:r>
        <w:rPr>
          <w:rFonts w:eastAsia="等线" w:ascii="Arial" w:cs="Arial" w:hAnsi="Arial"/>
          <w:b w:val="true"/>
          <w:sz w:val="32"/>
        </w:rPr>
        <w:t>4.1 设备运行控制功能</w:t>
      </w:r>
      <w:bookmarkEnd w:id="28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sz w:val="30"/>
        </w:rPr>
        <w:t>4.1.1 启动设备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点击“启动设备”按钮后，软件执行以下操作：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重置PLC寄存器D0-D5的历史值，避免误触发。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启动PLC读取定时器，开始实时读取PLC寄存器D0-D5的数值。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若未开启无硬件模式，启动硬件服务，完成硬件初始化。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日志区记录“设备启动”，后台日志记录设备启动信息。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0" w:id="30"/>
      <w:r>
        <w:rPr>
          <w:rFonts w:eastAsia="等线" w:ascii="Arial" w:cs="Arial" w:hAnsi="Arial"/>
          <w:b w:val="true"/>
          <w:sz w:val="30"/>
        </w:rPr>
        <w:t>4.1.2 停止设备</w:t>
      </w:r>
      <w:bookmarkEnd w:id="3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点击“停止设备”按钮后，软件执行以下操作：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停止PLC读取定时器，停止监控PLC寄存器。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若未开启无硬件模式，停止硬件服务，关闭硬件连接。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日志区记录“设备停止”，后台日志记录设备停止信息。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1" w:id="31"/>
      <w:r>
        <w:rPr>
          <w:rFonts w:eastAsia="等线" w:ascii="Arial" w:cs="Arial" w:hAnsi="Arial"/>
          <w:b w:val="true"/>
          <w:sz w:val="32"/>
        </w:rPr>
        <w:t>4.2 硬件状态监控功能</w:t>
      </w:r>
      <w:bookmarkEnd w:id="3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软件每隔配置的“状态检查间隔”，自动刷新各硬件的连接状态，操作人员可通过硬件状态区实时查看：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PLC连接状态：若显示“未连接”，检查PLC电源、通讯线、驱动，重新连接后点击“刷新状态”。</w:t>
      </w: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扫码枪连接状态：若某扫码枪显示“未连接”，检查扫码枪电源、USB接口，重新插拔后点击“刷新状态”。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机械臂连接状态：若显示“未连接”，检查机械臂电源、通讯接口，重启机械臂后点击“刷新状态”。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手动点击“刷新状态”按钮，可立即刷新所有硬件状态和PLC寄存器数值，同步数据库数据。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2" w:id="32"/>
      <w:r>
        <w:rPr>
          <w:rFonts w:eastAsia="等线" w:ascii="Arial" w:cs="Arial" w:hAnsi="Arial"/>
          <w:b w:val="true"/>
          <w:sz w:val="32"/>
        </w:rPr>
        <w:t>4.3 PLC读写功能</w:t>
      </w:r>
      <w:bookmarkEnd w:id="3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3" w:id="33"/>
      <w:r>
        <w:rPr>
          <w:rFonts w:eastAsia="等线" w:ascii="Arial" w:cs="Arial" w:hAnsi="Arial"/>
          <w:b w:val="true"/>
          <w:sz w:val="30"/>
        </w:rPr>
        <w:t>4.3.1 PLC读取</w:t>
      </w:r>
      <w:bookmarkEnd w:id="3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软件启动后，若设备处于运行状态，将自动读取PLC寄存器D0-D5的数值，对应含义如下：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D0：治具1触发扫码信号（0=未触发，1=触发）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D1：治具1触发焊接信号（0=未触发，1=触发）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D2：治具1触发清零信号（0=未触发，1=触发）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D3：治具2触发扫码信号（0=未触发，1=触发）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D4：治具2触发焊接信号（0=未触发，1=触发）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D5：治具2触发清零信号（0=未触发，1=触发）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读取到的数值实时显示在PLC读取寄存器区，操作人员可通过数值变化了解治具的触发状态。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sz w:val="30"/>
        </w:rPr>
        <w:t>4.3.2 PLC写入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PLC写入寄存器（D100-D110）支持手动修改和自动写入，对应含义如下：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D100：治具1扫码结果（0=未扫码，1=扫码成功）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D101：治具1焊接扫码结果（0=未扫码，1=扫码成功）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D102：治具2扫码结果（0=未扫码，1=扫码成功）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D103：治具2焊接扫码结果（0=未扫码，1=扫码成功）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D104：治具1焊接最终结果（1=OK，2=NG）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D105：治具2焊接最终结果（1=OK，2=NG）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D106：治具1底/顶部码比对结果（1=成功，2=失败）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D107：治具2底/顶部码比对结果（1=成功，2=失败）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D108：治具1使用次数</w:t>
      </w:r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D109：治具2使用次数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D110：预留寄存器，暂未使用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手动修改：点击对应寄存器的数值，输入新数值后按回车键，软件将自动将数值写入PLC（无硬件模式下仅模拟写入）。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自动写入：软件在执行扫码、焊接、清零等流程时，会自动根据流程结果写入对应寄存器数值。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5" w:id="35"/>
      <w:r>
        <w:rPr>
          <w:rFonts w:eastAsia="等线" w:ascii="Arial" w:cs="Arial" w:hAnsi="Arial"/>
          <w:b w:val="true"/>
          <w:sz w:val="32"/>
        </w:rPr>
        <w:t>4.4 扫码与数据处理功能</w:t>
      </w:r>
      <w:bookmarkEnd w:id="3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6" w:id="36"/>
      <w:r>
        <w:rPr>
          <w:rFonts w:eastAsia="等线" w:ascii="Arial" w:cs="Arial" w:hAnsi="Arial"/>
          <w:b w:val="true"/>
          <w:sz w:val="30"/>
        </w:rPr>
        <w:t>4.4.1 扫码流程</w:t>
      </w:r>
      <w:bookmarkEnd w:id="3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当检测到治具扫码触发信号（D0或D3上升沿）时，软件自动执行以下流程：</w:t>
      </w: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触发对应扫码枪：治具1触发扫码时，触发左下和左上扫码枪；治具2触发扫码时，触发右下和右上扫码枪。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扫码重试：若扫码失败（未解析出有效码值），将按照配置的“扫码重试次数”和“重试延迟”进行重试。</w:t>
      </w:r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码值解析：解析扫码结果，提取底板码、顶部码、主板码（左下/右下扫码枪返回双码，用配置的分隔符分割）。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码值比对：将底板码与顶部码进行比对，判断是否匹配。</w:t>
      </w: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结果写入：将扫码结果（D100/D102）和比对结果（D106/D107）写入PLC。</w:t>
      </w:r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数据记录：将扫码记录（时间、治具编号、码值、结果等）添加到扫描记录列表，同步更新数据库。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7" w:id="37"/>
      <w:r>
        <w:rPr>
          <w:rFonts w:eastAsia="等线" w:ascii="Arial" w:cs="Arial" w:hAnsi="Arial"/>
          <w:b w:val="true"/>
          <w:sz w:val="30"/>
        </w:rPr>
        <w:t>4.4.2 焊接流程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当检测到治具焊接触发信号（D1或D4上升沿）时，软件自动执行以下流程：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触发对应扫码枪：治具1触发焊接时，触发左下扫码枪；治具2触发焊接时，触发右下扫码枪。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扫码重试：若扫码失败，按照配置的重试参数进行重试。</w:t>
      </w: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码值解析：解析扫码结果，提取底板码和主板码。</w:t>
      </w:r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MES查询：若启用SFC模式，对接MES系统查询主板码的测试结果；未启用则默认测试结果为OK。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数据更新：更新数据库中主板码的测试结果，更新底板码对应的治具使用次数。</w:t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结果写入：将焊接扫码结果（D101/D103）、焊接最终结果（D104/D105）、治具使用次数（D108/D109）写入PLC。</w:t>
      </w: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数据记录：将焊接扫码记录添加到扫描记录列表。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8" w:id="38"/>
      <w:r>
        <w:rPr>
          <w:rFonts w:eastAsia="等线" w:ascii="Arial" w:cs="Arial" w:hAnsi="Arial"/>
          <w:b w:val="true"/>
          <w:sz w:val="30"/>
        </w:rPr>
        <w:t>4.4.3 清零流程</w:t>
      </w:r>
      <w:bookmarkEnd w:id="3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当检测到治具清零触发信号（D2或D5上升沿）时，软件自动执行以下流程：</w:t>
      </w:r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触发对应扫码枪：治具1触发清零时，触发左下扫码枪；治具2触发清零时，触发右下扫码枪。</w:t>
      </w: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码值解析：解析扫码结果，提取底板码。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数据更新：清零数据库中该底板码对应的治具使用次数。</w:t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结果写入：将治具使用次数（D108/D109）写入PLC（数值为0）。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数据记录：将清零操作记录添加到扫描记录列表。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9" w:id="39"/>
      <w:r>
        <w:rPr>
          <w:rFonts w:eastAsia="等线" w:ascii="Arial" w:cs="Arial" w:hAnsi="Arial"/>
          <w:b w:val="true"/>
          <w:sz w:val="32"/>
        </w:rPr>
        <w:t>4.5 机械臂控制功能</w:t>
      </w:r>
      <w:bookmarkEnd w:id="3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当机械臂发送“到达扫码位”指令时，软件自动执行以下流程：</w:t>
      </w:r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机械臂状态更新：将机械臂状态改为“扫码中”，扫码位置显示为“扫码位”。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触发扫码：触发机械臂扫码枪扫码，获取主板码。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报站操作：对接MES系统，完成主板码的报站操作，获取报站结果。</w:t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结果反馈：将报站结果发送给机械臂，更新机械臂状态为“空闲”，报站结果显示对应信息。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数据记录：将机械臂报站记录添加到扫描记录列表。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0" w:id="40"/>
      <w:r>
        <w:rPr>
          <w:rFonts w:eastAsia="等线" w:ascii="Arial" w:cs="Arial" w:hAnsi="Arial"/>
          <w:b w:val="true"/>
          <w:sz w:val="32"/>
        </w:rPr>
        <w:t>4.6 数据记录与统计功能</w:t>
      </w:r>
      <w:bookmarkEnd w:id="4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1" w:id="41"/>
      <w:r>
        <w:rPr>
          <w:rFonts w:eastAsia="等线" w:ascii="Arial" w:cs="Arial" w:hAnsi="Arial"/>
          <w:b w:val="true"/>
          <w:sz w:val="30"/>
        </w:rPr>
        <w:t>4.6.1 扫描记录</w:t>
      </w:r>
      <w:bookmarkEnd w:id="4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所有扫码操作（自动、手动）都会生成扫描记录，包含以下信息：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创建时间：扫码操作的具体时间（精确到秒）。</w:t>
      </w:r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治具编号：执行扫码操作的治具（治具1、治具2、机械臂、手动）。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扫码类型：扫码的用途（底/顶部扫码、焊接结果扫码、清零操作、手动扫码等）。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码值信息：底板码、顶部码、主板码（根据扫码类型显示对应码值）。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结果：1=成功，2=失败。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备注：操作的详细说明（如比对成功、扫码失败、处理异常等）。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扫描记录列表最多显示配置的“最大扫描记录数”，超出部分自动删除最早记录，后台会保留完整日志，可通过日志文件查看。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2" w:id="42"/>
      <w:r>
        <w:rPr>
          <w:rFonts w:eastAsia="等线" w:ascii="Arial" w:cs="Arial" w:hAnsi="Arial"/>
          <w:b w:val="true"/>
          <w:sz w:val="30"/>
        </w:rPr>
        <w:t>4.6.2 PLC写入统计</w:t>
      </w:r>
      <w:bookmarkEnd w:id="4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软件会记录PLC寄存器D100-D109的写入统计信息，包括总写入次数、成功次数、失败次数，在软件关闭时，会将统计信息写入后台日志，便于设备维护和故障排查。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3" w:id="43"/>
      <w:r>
        <w:rPr>
          <w:rFonts w:eastAsia="等线" w:ascii="Arial" w:cs="Arial" w:hAnsi="Arial"/>
          <w:b w:val="true"/>
          <w:sz w:val="32"/>
        </w:rPr>
        <w:t>4.7 无硬件模式功能</w:t>
      </w:r>
      <w:bookmarkEnd w:id="4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无硬件模式用于软件调试、操作人员培训，开启后软件将模拟所有硬件操作，无需连接实际硬件：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模拟扫码：手动或自动触发扫码时，软件会生成模拟码值，无需实际扫码枪。</w:t>
      </w:r>
    </w:p>
    <w:p>
      <w:pPr>
        <w:numPr>
          <w:numId w:val="1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模拟PLC读写：修改PLC写入寄存器数值时，软件仅模拟写入，无需连接PLC。</w:t>
      </w:r>
    </w:p>
    <w:p>
      <w:pPr>
        <w:numPr>
          <w:numId w:val="1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模拟机械臂操作：可正常执行机械臂模拟操作，显示模拟状态和结果。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无硬件模式的开启/关闭的配置，可在“系统配置”→“软件配置”中设置，设置后需重启软件生效。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4" w:id="44"/>
      <w:r>
        <w:rPr>
          <w:rFonts w:eastAsia="等线" w:ascii="Arial" w:cs="Arial" w:hAnsi="Arial"/>
          <w:b w:val="true"/>
          <w:sz w:val="36"/>
        </w:rPr>
        <w:t>第五章 常见问题与故障排查</w:t>
      </w:r>
      <w:bookmarkEnd w:id="4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5" w:id="45"/>
      <w:r>
        <w:rPr>
          <w:rFonts w:eastAsia="等线" w:ascii="Arial" w:cs="Arial" w:hAnsi="Arial"/>
          <w:b w:val="true"/>
          <w:sz w:val="32"/>
        </w:rPr>
        <w:t>5.1 软件启动失败</w:t>
      </w:r>
      <w:bookmarkEnd w:id="4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故障现象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可能原因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排查方法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双击快捷方式</w:t>
            </w:r>
            <w:r>
              <w:rPr>
                <w:rFonts w:eastAsia="等线" w:ascii="Arial" w:cs="Arial" w:hAnsi="Arial"/>
                <w:sz w:val="22"/>
              </w:rPr>
              <w:t>无反应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软件未安装完成或安装</w:t>
            </w:r>
            <w:r>
              <w:rPr>
                <w:rFonts w:eastAsia="等线" w:ascii="Arial" w:cs="Arial" w:hAnsi="Arial"/>
                <w:sz w:val="22"/>
              </w:rPr>
              <w:t>文件损坏；2. 缺少.NET Framework 4.8及以上依赖；3. 软件被杀毒软件</w:t>
            </w:r>
            <w:r>
              <w:rPr>
                <w:rFonts w:eastAsia="等线" w:ascii="Arial" w:cs="Arial" w:hAnsi="Arial"/>
                <w:sz w:val="22"/>
              </w:rPr>
              <w:t>拦截。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重新安装软件；2.</w:t>
            </w:r>
            <w:r>
              <w:rPr>
                <w:rFonts w:eastAsia="等线" w:ascii="Arial" w:cs="Arial" w:hAnsi="Arial"/>
                <w:sz w:val="22"/>
              </w:rPr>
              <w:t xml:space="preserve"> 安装.NET Framework 4.8；3. 关闭杀毒软件，重新启动</w:t>
            </w:r>
            <w:r>
              <w:rPr>
                <w:rFonts w:eastAsia="等线" w:ascii="Arial" w:cs="Arial" w:hAnsi="Arial"/>
                <w:sz w:val="22"/>
              </w:rPr>
              <w:t>软件，添加软件到杀毒软件信任列表。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启动后闪退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系统参数配置错误；2. 硬件</w:t>
            </w:r>
            <w:r>
              <w:rPr>
                <w:rFonts w:eastAsia="等线" w:ascii="Arial" w:cs="Arial" w:hAnsi="Arial"/>
                <w:sz w:val="22"/>
              </w:rPr>
              <w:t>驱动冲突；3. 电脑内存不足。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  <w:r>
              <w:rPr>
                <w:rFonts w:eastAsia="等线" w:ascii="Arial" w:cs="Arial" w:hAnsi="Arial"/>
                <w:sz w:val="22"/>
              </w:rPr>
              <w:t>. 删除软件配置文件（路径：我的文档\FZK\Config），</w:t>
            </w:r>
            <w:r>
              <w:rPr>
                <w:rFonts w:eastAsia="等线" w:ascii="Arial" w:cs="Arial" w:hAnsi="Arial"/>
                <w:sz w:val="22"/>
              </w:rPr>
              <w:t>重新配置参数；2. 卸载冲突驱动，重新安装硬件驱动；3.</w:t>
            </w:r>
            <w:r>
              <w:rPr>
                <w:rFonts w:eastAsia="等线" w:ascii="Arial" w:cs="Arial" w:hAnsi="Arial"/>
                <w:sz w:val="22"/>
              </w:rPr>
              <w:t xml:space="preserve"> 关闭其他占用内存的软件，重启电脑。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6" w:id="46"/>
      <w:r>
        <w:rPr>
          <w:rFonts w:eastAsia="等线" w:ascii="Arial" w:cs="Arial" w:hAnsi="Arial"/>
          <w:b w:val="true"/>
          <w:sz w:val="32"/>
        </w:rPr>
        <w:t>5.2 硬件连接异常</w:t>
      </w:r>
      <w:bookmarkEnd w:id="4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故障现象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可能原因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排查方法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PLC显示未连接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PLC电源未开启；2. 通讯线未接好；3. PLC地址配置</w:t>
            </w:r>
            <w:r>
              <w:rPr>
                <w:rFonts w:eastAsia="等线" w:ascii="Arial" w:cs="Arial" w:hAnsi="Arial"/>
                <w:sz w:val="22"/>
              </w:rPr>
              <w:t>错误；4. PLC驱动未安装。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</w:t>
            </w:r>
            <w:r>
              <w:rPr>
                <w:rFonts w:eastAsia="等线" w:ascii="Arial" w:cs="Arial" w:hAnsi="Arial"/>
                <w:sz w:val="22"/>
              </w:rPr>
              <w:t xml:space="preserve"> 检查PLC电源，确保正常供电；2. 重新插拔通讯线，确认</w:t>
            </w:r>
            <w:r>
              <w:rPr>
                <w:rFonts w:eastAsia="等线" w:ascii="Arial" w:cs="Arial" w:hAnsi="Arial"/>
                <w:sz w:val="22"/>
              </w:rPr>
              <w:t>接线牢固；3. 检查“系统配置”中PLC地址是否正确；4</w:t>
            </w:r>
            <w:r>
              <w:rPr>
                <w:rFonts w:eastAsia="等线" w:ascii="Arial" w:cs="Arial" w:hAnsi="Arial"/>
                <w:sz w:val="22"/>
              </w:rPr>
              <w:t>. 安装PLC官方驱动，重启电脑。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扫码枪显示未连接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扫码枪电源未开启；2. USB接口接触不良；</w:t>
            </w:r>
            <w:r>
              <w:rPr>
                <w:rFonts w:eastAsia="等线" w:ascii="Arial" w:cs="Arial" w:hAnsi="Arial"/>
                <w:sz w:val="22"/>
              </w:rPr>
              <w:t>3. 扫码枪驱动未安装；4. 扫码枪故障。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检查扫码枪电源，确保正常；2. 重新插拔USB接口，</w:t>
            </w:r>
            <w:r>
              <w:rPr>
                <w:rFonts w:eastAsia="等线" w:ascii="Arial" w:cs="Arial" w:hAnsi="Arial"/>
                <w:sz w:val="22"/>
              </w:rPr>
              <w:t>更换其他USB接口；3. 安装扫码枪驱动，重启电脑；4.</w:t>
            </w:r>
            <w:r>
              <w:rPr>
                <w:rFonts w:eastAsia="等线" w:ascii="Arial" w:cs="Arial" w:hAnsi="Arial"/>
                <w:sz w:val="22"/>
              </w:rPr>
              <w:t xml:space="preserve"> 更换扫码枪测试，确认是否为扫码枪故障。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机械臂显示未连接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机械臂电源未开启；2. 通讯</w:t>
            </w:r>
            <w:r>
              <w:rPr>
                <w:rFonts w:eastAsia="等线" w:ascii="Arial" w:cs="Arial" w:hAnsi="Arial"/>
                <w:sz w:val="22"/>
              </w:rPr>
              <w:t>接口未接好；3. 机械臂驱动未安装；4. 机械臂未处于正常工作状态</w:t>
            </w:r>
            <w:r>
              <w:rPr>
                <w:rFonts w:eastAsia="等线" w:ascii="Arial" w:cs="Arial" w:hAnsi="Arial"/>
                <w:sz w:val="22"/>
              </w:rPr>
              <w:t>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检查机械臂电源，确保正常</w:t>
            </w:r>
            <w:r>
              <w:rPr>
                <w:rFonts w:eastAsia="等线" w:ascii="Arial" w:cs="Arial" w:hAnsi="Arial"/>
                <w:sz w:val="22"/>
              </w:rPr>
              <w:t>供电；2. 重新插拔通讯接口，确认接线牢固；3. 安装</w:t>
            </w:r>
            <w:r>
              <w:rPr>
                <w:rFonts w:eastAsia="等线" w:ascii="Arial" w:cs="Arial" w:hAnsi="Arial"/>
                <w:sz w:val="22"/>
              </w:rPr>
              <w:t>机械臂驱动，重启电脑；4. 检查机械臂状态，重启机械臂</w:t>
            </w:r>
            <w:r>
              <w:rPr>
                <w:rFonts w:eastAsia="等线" w:ascii="Arial" w:cs="Arial" w:hAnsi="Arial"/>
                <w:sz w:val="22"/>
              </w:rPr>
              <w:t>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7" w:id="47"/>
      <w:r>
        <w:rPr>
          <w:rFonts w:eastAsia="等线" w:ascii="Arial" w:cs="Arial" w:hAnsi="Arial"/>
          <w:b w:val="true"/>
          <w:sz w:val="32"/>
        </w:rPr>
        <w:t>5.3 扫码失败</w:t>
      </w:r>
      <w:bookmarkEnd w:id="4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故障现象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可能原因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排查方法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自动扫码无结果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扫码枪未对准码值；2. 码值模糊、损坏；3</w:t>
            </w:r>
            <w:r>
              <w:rPr>
                <w:rFonts w:eastAsia="等线" w:ascii="Arial" w:cs="Arial" w:hAnsi="Arial"/>
                <w:sz w:val="22"/>
              </w:rPr>
              <w:t>. 扫码枪参数配置错误；4. 触发信号未传递到软件。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调整扫码枪位置，确保对准码</w:t>
            </w:r>
            <w:r>
              <w:rPr>
                <w:rFonts w:eastAsia="等线" w:ascii="Arial" w:cs="Arial" w:hAnsi="Arial"/>
                <w:sz w:val="22"/>
              </w:rPr>
              <w:t>值；2. 更换清晰、完好的码值；3. 检查“系统配置”中扫码枪</w:t>
            </w:r>
            <w:r>
              <w:rPr>
                <w:rFonts w:eastAsia="等线" w:ascii="Arial" w:cs="Arial" w:hAnsi="Arial"/>
                <w:sz w:val="22"/>
              </w:rPr>
              <w:t>分隔符、码长等参数；4. 检查PLC触发信号，确保D</w:t>
            </w:r>
            <w:r>
              <w:rPr>
                <w:rFonts w:eastAsia="等线" w:ascii="Arial" w:cs="Arial" w:hAnsi="Arial"/>
                <w:sz w:val="22"/>
              </w:rPr>
              <w:t>0/D3/D1/D4/D2/D5数值正常。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扫码后无法解析码值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扫码枪返回结果格式异常；2. 分隔符配置错误</w:t>
            </w:r>
            <w:r>
              <w:rPr>
                <w:rFonts w:eastAsia="等线" w:ascii="Arial" w:cs="Arial" w:hAnsi="Arial"/>
                <w:sz w:val="22"/>
              </w:rPr>
              <w:t>；3. 码值不符合预设规则。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  <w:r>
              <w:rPr>
                <w:rFonts w:eastAsia="等线" w:ascii="Arial" w:cs="Arial" w:hAnsi="Arial"/>
                <w:sz w:val="22"/>
              </w:rPr>
              <w:t>. 查看运行日志，确认扫码枪返回的原始数据；2. 检查</w:t>
            </w:r>
            <w:r>
              <w:rPr>
                <w:rFonts w:eastAsia="等线" w:ascii="Arial" w:cs="Arial" w:hAnsi="Arial"/>
                <w:sz w:val="22"/>
              </w:rPr>
              <w:t>“系统配置”中扫码枪分隔符是否与实际一致；3. 确认</w:t>
            </w:r>
            <w:r>
              <w:rPr>
                <w:rFonts w:eastAsia="等线" w:ascii="Arial" w:cs="Arial" w:hAnsi="Arial"/>
                <w:sz w:val="22"/>
              </w:rPr>
              <w:t>码值格式（底板码以H-开头，主板码为纯字母数字）</w:t>
            </w:r>
            <w:r>
              <w:rPr>
                <w:rFonts w:eastAsia="等线" w:ascii="Arial" w:cs="Arial" w:hAnsi="Arial"/>
                <w:sz w:val="22"/>
              </w:rPr>
              <w:t>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8" w:id="48"/>
      <w:r>
        <w:rPr>
          <w:rFonts w:eastAsia="等线" w:ascii="Arial" w:cs="Arial" w:hAnsi="Arial"/>
          <w:b w:val="true"/>
          <w:sz w:val="32"/>
        </w:rPr>
        <w:t>5.4 PLC读写异常</w:t>
      </w:r>
      <w:bookmarkEnd w:id="4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故障现象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可能原因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排查方法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PLC读取不到数值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PLC未连接；2. PLC地址配置错误；3. PLC寄存器数值未更新</w:t>
            </w:r>
            <w:r>
              <w:rPr>
                <w:rFonts w:eastAsia="等线" w:ascii="Arial" w:cs="Arial" w:hAnsi="Arial"/>
                <w:sz w:val="22"/>
              </w:rPr>
              <w:t>；4. 软件未处于运行状态。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  <w:r>
              <w:rPr>
                <w:rFonts w:eastAsia="等线" w:ascii="Arial" w:cs="Arial" w:hAnsi="Arial"/>
                <w:sz w:val="22"/>
              </w:rPr>
              <w:t>. 检查PLC连接状态，确保已连接；2. 检查“系统配置</w:t>
            </w:r>
            <w:r>
              <w:rPr>
                <w:rFonts w:eastAsia="等线" w:ascii="Arial" w:cs="Arial" w:hAnsi="Arial"/>
                <w:sz w:val="22"/>
              </w:rPr>
              <w:t>”中PLC地址是否正确；3. 手动触发PLC对应信号，更新寄存器</w:t>
            </w:r>
            <w:r>
              <w:rPr>
                <w:rFonts w:eastAsia="等线" w:ascii="Arial" w:cs="Arial" w:hAnsi="Arial"/>
                <w:sz w:val="22"/>
              </w:rPr>
              <w:t>数值；4. 点击“启动设备”，确保软件处于运行状态。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PLC写入失败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PLC未连接；2. PLC地址配置</w:t>
            </w:r>
            <w:r>
              <w:rPr>
                <w:rFonts w:eastAsia="等线" w:ascii="Arial" w:cs="Arial" w:hAnsi="Arial"/>
                <w:sz w:val="22"/>
              </w:rPr>
              <w:t>错误；3. PLC处于锁定状态；4. 无硬件模式未开启（</w:t>
            </w:r>
            <w:r>
              <w:rPr>
                <w:rFonts w:eastAsia="等线" w:ascii="Arial" w:cs="Arial" w:hAnsi="Arial"/>
                <w:sz w:val="22"/>
              </w:rPr>
              <w:t>未连接硬件时）。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检查PLC</w:t>
            </w:r>
            <w:r>
              <w:rPr>
                <w:rFonts w:eastAsia="等线" w:ascii="Arial" w:cs="Arial" w:hAnsi="Arial"/>
                <w:sz w:val="22"/>
              </w:rPr>
              <w:t xml:space="preserve">连接状态；2. 检查PLC地址配置；3. 解锁PLC，确保可写入；4. </w:t>
            </w:r>
            <w:r>
              <w:rPr>
                <w:rFonts w:eastAsia="等线" w:ascii="Arial" w:cs="Arial" w:hAnsi="Arial"/>
                <w:sz w:val="22"/>
              </w:rPr>
              <w:t>未连接硬件时，开启无硬件模式。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9" w:id="49"/>
      <w:r>
        <w:rPr>
          <w:rFonts w:eastAsia="等线" w:ascii="Arial" w:cs="Arial" w:hAnsi="Arial"/>
          <w:b w:val="true"/>
          <w:sz w:val="32"/>
        </w:rPr>
        <w:t>5.5 机械臂操作异常</w:t>
      </w:r>
      <w:bookmarkEnd w:id="49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故障现象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可能原因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排查方法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机械臂无响应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机械臂未连接；2. 机械臂指令未传递到软件；3.</w:t>
            </w:r>
            <w:r>
              <w:rPr>
                <w:rFonts w:eastAsia="等线" w:ascii="Arial" w:cs="Arial" w:hAnsi="Arial"/>
                <w:sz w:val="22"/>
              </w:rPr>
              <w:t xml:space="preserve"> 机械臂处于故障状态。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检查</w:t>
            </w:r>
            <w:r>
              <w:rPr>
                <w:rFonts w:eastAsia="等线" w:ascii="Arial" w:cs="Arial" w:hAnsi="Arial"/>
                <w:sz w:val="22"/>
              </w:rPr>
              <w:t>机械臂连接状态；2. 检查机械臂通讯接口，确保指令正常传递</w:t>
            </w:r>
            <w:r>
              <w:rPr>
                <w:rFonts w:eastAsia="等线" w:ascii="Arial" w:cs="Arial" w:hAnsi="Arial"/>
                <w:sz w:val="22"/>
              </w:rPr>
              <w:t>；3. 检查机械臂状态，重启机械臂排除故障。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机械臂扫码失败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机械臂扫码枪未连接；2.</w:t>
            </w:r>
            <w:r>
              <w:rPr>
                <w:rFonts w:eastAsia="等线" w:ascii="Arial" w:cs="Arial" w:hAnsi="Arial"/>
                <w:sz w:val="22"/>
              </w:rPr>
              <w:t xml:space="preserve"> 扫码枪位置未对准码值；3. 码值异常。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检查机械臂扫码枪连接状态；2. 调整机械臂扫码枪</w:t>
            </w:r>
            <w:r>
              <w:rPr>
                <w:rFonts w:eastAsia="等线" w:ascii="Arial" w:cs="Arial" w:hAnsi="Arial"/>
                <w:sz w:val="22"/>
              </w:rPr>
              <w:t>位置；3. 更换完好的码值测试。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报站失败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MES系统未连接；2. 主板码错误；3. SFC模式未开启</w:t>
            </w:r>
            <w:r>
              <w:rPr>
                <w:rFonts w:eastAsia="等线" w:ascii="Arial" w:cs="Arial" w:hAnsi="Arial"/>
                <w:sz w:val="22"/>
              </w:rPr>
              <w:t>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检查MES系统连接状态；2</w:t>
            </w:r>
            <w:r>
              <w:rPr>
                <w:rFonts w:eastAsia="等线" w:ascii="Arial" w:cs="Arial" w:hAnsi="Arial"/>
                <w:sz w:val="22"/>
              </w:rPr>
              <w:t>. 确认主板码正确无误；3. 检查“系统配置”中是否</w:t>
            </w:r>
            <w:r>
              <w:rPr>
                <w:rFonts w:eastAsia="等线" w:ascii="Arial" w:cs="Arial" w:hAnsi="Arial"/>
                <w:sz w:val="22"/>
              </w:rPr>
              <w:t>启用SFC模式。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0" w:id="50"/>
      <w:r>
        <w:rPr>
          <w:rFonts w:eastAsia="等线" w:ascii="Arial" w:cs="Arial" w:hAnsi="Arial"/>
          <w:b w:val="true"/>
          <w:sz w:val="36"/>
        </w:rPr>
        <w:t>第六章 维护与注意事项</w:t>
      </w:r>
      <w:bookmarkEnd w:id="5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1" w:id="51"/>
      <w:r>
        <w:rPr>
          <w:rFonts w:eastAsia="等线" w:ascii="Arial" w:cs="Arial" w:hAnsi="Arial"/>
          <w:b w:val="true"/>
          <w:sz w:val="32"/>
        </w:rPr>
        <w:t>6.1 软件维护</w:t>
      </w:r>
      <w:bookmarkEnd w:id="51"/>
    </w:p>
    <w:p>
      <w:pPr>
        <w:numPr>
          <w:numId w:val="1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定期备份配置文件：配置文件路径为“我的文档\FZK\Config”，定期复制备份，避免配置丢失。</w:t>
      </w:r>
    </w:p>
    <w:p>
      <w:pPr>
        <w:numPr>
          <w:numId w:val="1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定期清理日志：软件后台日志会不断积累，定期清理（路径：我的文档\FZK\Logs），释放硬盘空间。</w:t>
      </w:r>
    </w:p>
    <w:p>
      <w:pPr>
        <w:numPr>
          <w:numId w:val="1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软件更新：当有新版本软件发布时，关闭当前软件，运行新版本安装程序，按照提示完成更新（更新前备份配置文件）。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2" w:id="52"/>
      <w:r>
        <w:rPr>
          <w:rFonts w:eastAsia="等线" w:ascii="Arial" w:cs="Arial" w:hAnsi="Arial"/>
          <w:b w:val="true"/>
          <w:sz w:val="32"/>
        </w:rPr>
        <w:t>6.2 硬件维护</w:t>
      </w:r>
      <w:bookmarkEnd w:id="52"/>
    </w:p>
    <w:p>
      <w:pPr>
        <w:numPr>
          <w:numId w:val="1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定期检查硬件连接：每周检查PLC、扫码枪、机械臂的接线，确保牢固，避免接触不良。</w:t>
      </w:r>
    </w:p>
    <w:p>
      <w:pPr>
        <w:numPr>
          <w:numId w:val="1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扫码枪维护：定期清洁扫码枪镜头，避免灰尘影响扫码效果；避免扫码枪受到撞击、潮湿。</w:t>
      </w:r>
    </w:p>
    <w:p>
      <w:pPr>
        <w:numPr>
          <w:numId w:val="1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PLC维护：保持PLC运行环境干燥、通风，避免高温、灰尘；定期检查PLC电源，确保稳定供电。</w:t>
      </w:r>
    </w:p>
    <w:p>
      <w:pPr>
        <w:numPr>
          <w:numId w:val="1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机械臂维护：按照机械臂配套手册，定期进行润滑、校准，确保机械臂运行顺畅。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3" w:id="53"/>
      <w:r>
        <w:rPr>
          <w:rFonts w:eastAsia="等线" w:ascii="Arial" w:cs="Arial" w:hAnsi="Arial"/>
          <w:b w:val="true"/>
          <w:sz w:val="32"/>
        </w:rPr>
        <w:t>6.3 注意事项</w:t>
      </w:r>
      <w:bookmarkEnd w:id="53"/>
    </w:p>
    <w:p>
      <w:pPr>
        <w:numPr>
          <w:numId w:val="1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操作人员必须熟悉本手册内容，严格按照操作流程操作，避免误操作导致设备故障或数据丢失。</w:t>
      </w:r>
    </w:p>
    <w:p>
      <w:pPr>
        <w:numPr>
          <w:numId w:val="1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设备运行过程中，不得随意关闭软件、断开硬件连接，如需关闭，需先停止设备，再按照关机流程操作。</w:t>
      </w:r>
    </w:p>
    <w:p>
      <w:pPr>
        <w:numPr>
          <w:numId w:val="1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修改系统配置时，需确保参数正确，修改后重启软件生效，避免因参数错误导致软件异常。</w:t>
      </w:r>
    </w:p>
    <w:p>
      <w:pPr>
        <w:numPr>
          <w:numId w:val="1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无硬件模式仅用于调试和培训，实际生产时需关闭无硬件模式，确保硬件正常连接。</w:t>
      </w:r>
    </w:p>
    <w:p>
      <w:pPr>
        <w:numPr>
          <w:numId w:val="1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当软件出现异常（如卡死、闪退）时，先关闭软件，查看后台日志，排查故障原因，无法解决时联系技术支持。</w:t>
      </w:r>
    </w:p>
    <w:p>
      <w:pPr>
        <w:numPr>
          <w:numId w:val="1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定期对电脑进行杀毒、清理，确保电脑运行稳定，避免病毒或垃圾文件影响软件运行。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4" w:id="54"/>
      <w:r>
        <w:rPr>
          <w:rFonts w:eastAsia="等线" w:ascii="Arial" w:cs="Arial" w:hAnsi="Arial"/>
          <w:b w:val="true"/>
          <w:sz w:val="36"/>
        </w:rPr>
        <w:t>第七章 技术支持</w:t>
      </w:r>
      <w:bookmarkEnd w:id="5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若在软件使用过程中遇到无法解决的问题，可联系以下技术支持渠道，提供故障现象、日志文件等信息，以便快速排查问题：</w:t>
      </w:r>
    </w:p>
    <w:p>
      <w:pPr>
        <w:numPr>
          <w:numId w:val="1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技术支持电话：XXX-XXXXXXX</w:t>
      </w:r>
    </w:p>
    <w:p>
      <w:pPr>
        <w:numPr>
          <w:numId w:val="1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技术支持邮箱：xxxxxx@xxxx.com</w:t>
      </w:r>
    </w:p>
    <w:p>
      <w:pPr>
        <w:numPr>
          <w:numId w:val="1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工作时间：周一至周五 9:00-18:00（节假日除外）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5" w:id="55"/>
      <w:r>
        <w:rPr>
          <w:rFonts w:eastAsia="等线" w:ascii="Arial" w:cs="Arial" w:hAnsi="Arial"/>
          <w:b w:val="true"/>
          <w:sz w:val="36"/>
        </w:rPr>
        <w:t>附录 术语说明</w:t>
      </w:r>
      <w:bookmarkEnd w:id="55"/>
    </w:p>
    <w:p>
      <w:pPr>
        <w:numPr>
          <w:numId w:val="1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PLC：可编程逻辑控制器，用于接收和发送设备控制信号，是软件与硬件之间的通讯桥梁。</w:t>
      </w:r>
    </w:p>
    <w:p>
      <w:pPr>
        <w:numPr>
          <w:numId w:val="1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MES系统：制造执行系统，用于对接主板码测试结果、报站等数据交互。</w:t>
      </w:r>
    </w:p>
    <w:p>
      <w:pPr>
        <w:numPr>
          <w:numId w:val="1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扫码枪：用于读取底板码、顶部码、主板码的设备，分为固定扫码枪（左下、左上、右下、右上）和机械臂扫码枪。</w:t>
      </w:r>
    </w:p>
    <w:p>
      <w:pPr>
        <w:numPr>
          <w:numId w:val="1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治具：用于放置工件的工装，分为治具1和治具2，可独立执行扫码、焊接、清零操作。</w:t>
      </w:r>
    </w:p>
    <w:p>
      <w:pPr>
        <w:numPr>
          <w:numId w:val="1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寄存器：PLC中用于存储数据的单元，软件通过读写寄存器实现与PLC的通讯。</w:t>
      </w:r>
    </w:p>
    <w:p>
      <w:pPr>
        <w:numPr>
          <w:numId w:val="1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上升沿：PLC寄存器数值从0变为1的瞬间，用于触发软件执行对应逻辑（如扫码、焊接、清零）。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|（注：文档部分内容可能由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989574">
    <w:lvl>
      <w:numFmt w:val="bullet"/>
      <w:suff w:val="tab"/>
      <w:lvlText w:val="•"/>
      <w:rPr>
        <w:color w:val="3370ff"/>
      </w:rPr>
    </w:lvl>
  </w:abstractNum>
  <w:abstractNum w:abstractNumId="1989575">
    <w:lvl>
      <w:numFmt w:val="bullet"/>
      <w:suff w:val="tab"/>
      <w:lvlText w:val="•"/>
      <w:rPr>
        <w:color w:val="3370ff"/>
      </w:rPr>
    </w:lvl>
  </w:abstractNum>
  <w:abstractNum w:abstractNumId="1989576">
    <w:lvl>
      <w:numFmt w:val="bullet"/>
      <w:suff w:val="tab"/>
      <w:lvlText w:val="•"/>
      <w:rPr>
        <w:color w:val="3370ff"/>
      </w:rPr>
    </w:lvl>
  </w:abstractNum>
  <w:abstractNum w:abstractNumId="1989577">
    <w:lvl>
      <w:numFmt w:val="bullet"/>
      <w:suff w:val="tab"/>
      <w:lvlText w:val="•"/>
      <w:rPr>
        <w:color w:val="3370ff"/>
      </w:rPr>
    </w:lvl>
  </w:abstractNum>
  <w:abstractNum w:abstractNumId="1989578">
    <w:lvl>
      <w:numFmt w:val="bullet"/>
      <w:suff w:val="tab"/>
      <w:lvlText w:val="•"/>
      <w:rPr>
        <w:color w:val="3370ff"/>
      </w:rPr>
    </w:lvl>
  </w:abstractNum>
  <w:abstractNum w:abstractNumId="1989579">
    <w:lvl>
      <w:numFmt w:val="bullet"/>
      <w:suff w:val="tab"/>
      <w:lvlText w:val="•"/>
      <w:rPr>
        <w:color w:val="3370ff"/>
      </w:rPr>
    </w:lvl>
  </w:abstractNum>
  <w:abstractNum w:abstractNumId="1989580">
    <w:lvl>
      <w:numFmt w:val="bullet"/>
      <w:suff w:val="tab"/>
      <w:lvlText w:val="•"/>
      <w:rPr>
        <w:color w:val="3370ff"/>
      </w:rPr>
    </w:lvl>
  </w:abstractNum>
  <w:abstractNum w:abstractNumId="1989581">
    <w:lvl>
      <w:numFmt w:val="bullet"/>
      <w:suff w:val="tab"/>
      <w:lvlText w:val="•"/>
      <w:rPr>
        <w:color w:val="3370ff"/>
      </w:rPr>
    </w:lvl>
  </w:abstractNum>
  <w:abstractNum w:abstractNumId="1989582">
    <w:lvl>
      <w:start w:val="1"/>
      <w:numFmt w:val="decimal"/>
      <w:suff w:val="tab"/>
      <w:lvlText w:val="%1."/>
      <w:rPr>
        <w:color w:val="3370ff"/>
      </w:rPr>
    </w:lvl>
  </w:abstractNum>
  <w:abstractNum w:abstractNumId="1989583">
    <w:lvl>
      <w:start w:val="2"/>
      <w:numFmt w:val="decimal"/>
      <w:suff w:val="tab"/>
      <w:lvlText w:val="%1."/>
      <w:rPr>
        <w:color w:val="3370ff"/>
      </w:rPr>
    </w:lvl>
  </w:abstractNum>
  <w:abstractNum w:abstractNumId="1989584">
    <w:lvl>
      <w:start w:val="3"/>
      <w:numFmt w:val="decimal"/>
      <w:suff w:val="tab"/>
      <w:lvlText w:val="%1."/>
      <w:rPr>
        <w:color w:val="3370ff"/>
      </w:rPr>
    </w:lvl>
  </w:abstractNum>
  <w:abstractNum w:abstractNumId="1989585">
    <w:lvl>
      <w:start w:val="4"/>
      <w:numFmt w:val="decimal"/>
      <w:suff w:val="tab"/>
      <w:lvlText w:val="%1."/>
      <w:rPr>
        <w:color w:val="3370ff"/>
      </w:rPr>
    </w:lvl>
  </w:abstractNum>
  <w:abstractNum w:abstractNumId="1989586">
    <w:lvl>
      <w:start w:val="5"/>
      <w:numFmt w:val="decimal"/>
      <w:suff w:val="tab"/>
      <w:lvlText w:val="%1."/>
      <w:rPr>
        <w:color w:val="3370ff"/>
      </w:rPr>
    </w:lvl>
  </w:abstractNum>
  <w:abstractNum w:abstractNumId="1989587">
    <w:lvl>
      <w:start w:val="6"/>
      <w:numFmt w:val="decimal"/>
      <w:suff w:val="tab"/>
      <w:lvlText w:val="%1."/>
      <w:rPr>
        <w:color w:val="3370ff"/>
      </w:rPr>
    </w:lvl>
  </w:abstractNum>
  <w:abstractNum w:abstractNumId="1989588">
    <w:lvl>
      <w:start w:val="1"/>
      <w:numFmt w:val="decimal"/>
      <w:suff w:val="tab"/>
      <w:lvlText w:val="%1."/>
      <w:rPr>
        <w:color w:val="3370ff"/>
      </w:rPr>
    </w:lvl>
  </w:abstractNum>
  <w:abstractNum w:abstractNumId="1989589">
    <w:lvl>
      <w:start w:val="2"/>
      <w:numFmt w:val="decimal"/>
      <w:suff w:val="tab"/>
      <w:lvlText w:val="%1."/>
      <w:rPr>
        <w:color w:val="3370ff"/>
      </w:rPr>
    </w:lvl>
  </w:abstractNum>
  <w:abstractNum w:abstractNumId="1989590">
    <w:lvl>
      <w:start w:val="3"/>
      <w:numFmt w:val="decimal"/>
      <w:suff w:val="tab"/>
      <w:lvlText w:val="%1."/>
      <w:rPr>
        <w:color w:val="3370ff"/>
      </w:rPr>
    </w:lvl>
  </w:abstractNum>
  <w:abstractNum w:abstractNumId="1989591">
    <w:lvl>
      <w:start w:val="4"/>
      <w:numFmt w:val="decimal"/>
      <w:suff w:val="tab"/>
      <w:lvlText w:val="%1."/>
      <w:rPr>
        <w:color w:val="3370ff"/>
      </w:rPr>
    </w:lvl>
  </w:abstractNum>
  <w:abstractNum w:abstractNumId="1989592">
    <w:lvl>
      <w:start w:val="5"/>
      <w:numFmt w:val="decimal"/>
      <w:suff w:val="tab"/>
      <w:lvlText w:val="%1."/>
      <w:rPr>
        <w:color w:val="3370ff"/>
      </w:rPr>
    </w:lvl>
  </w:abstractNum>
  <w:abstractNum w:abstractNumId="1989593">
    <w:lvl>
      <w:start w:val="6"/>
      <w:numFmt w:val="decimal"/>
      <w:suff w:val="tab"/>
      <w:lvlText w:val="%1."/>
      <w:rPr>
        <w:color w:val="3370ff"/>
      </w:rPr>
    </w:lvl>
  </w:abstractNum>
  <w:abstractNum w:abstractNumId="1989594">
    <w:lvl>
      <w:start w:val="1"/>
      <w:numFmt w:val="decimal"/>
      <w:suff w:val="tab"/>
      <w:lvlText w:val="%1."/>
      <w:rPr>
        <w:color w:val="3370ff"/>
      </w:rPr>
    </w:lvl>
  </w:abstractNum>
  <w:abstractNum w:abstractNumId="1989595">
    <w:lvl>
      <w:start w:val="2"/>
      <w:numFmt w:val="decimal"/>
      <w:suff w:val="tab"/>
      <w:lvlText w:val="%1."/>
      <w:rPr>
        <w:color w:val="3370ff"/>
      </w:rPr>
    </w:lvl>
  </w:abstractNum>
  <w:abstractNum w:abstractNumId="1989596">
    <w:lvl>
      <w:start w:val="3"/>
      <w:numFmt w:val="decimal"/>
      <w:suff w:val="tab"/>
      <w:lvlText w:val="%1."/>
      <w:rPr>
        <w:color w:val="3370ff"/>
      </w:rPr>
    </w:lvl>
  </w:abstractNum>
  <w:abstractNum w:abstractNumId="1989597">
    <w:lvl>
      <w:start w:val="4"/>
      <w:numFmt w:val="decimal"/>
      <w:suff w:val="tab"/>
      <w:lvlText w:val="%1."/>
      <w:rPr>
        <w:color w:val="3370ff"/>
      </w:rPr>
    </w:lvl>
  </w:abstractNum>
  <w:abstractNum w:abstractNumId="1989598">
    <w:lvl>
      <w:start w:val="5"/>
      <w:numFmt w:val="decimal"/>
      <w:suff w:val="tab"/>
      <w:lvlText w:val="%1."/>
      <w:rPr>
        <w:color w:val="3370ff"/>
      </w:rPr>
    </w:lvl>
  </w:abstractNum>
  <w:abstractNum w:abstractNumId="1989599">
    <w:lvl>
      <w:numFmt w:val="bullet"/>
      <w:suff w:val="tab"/>
      <w:lvlText w:val="•"/>
      <w:rPr>
        <w:color w:val="3370ff"/>
      </w:rPr>
    </w:lvl>
  </w:abstractNum>
  <w:abstractNum w:abstractNumId="1989600">
    <w:lvl>
      <w:numFmt w:val="bullet"/>
      <w:suff w:val="tab"/>
      <w:lvlText w:val="•"/>
      <w:rPr>
        <w:color w:val="3370ff"/>
      </w:rPr>
    </w:lvl>
  </w:abstractNum>
  <w:abstractNum w:abstractNumId="1989601">
    <w:lvl>
      <w:numFmt w:val="bullet"/>
      <w:suff w:val="tab"/>
      <w:lvlText w:val="•"/>
      <w:rPr>
        <w:color w:val="3370ff"/>
      </w:rPr>
    </w:lvl>
  </w:abstractNum>
  <w:abstractNum w:abstractNumId="1989602">
    <w:lvl>
      <w:numFmt w:val="bullet"/>
      <w:suff w:val="tab"/>
      <w:lvlText w:val="•"/>
      <w:rPr>
        <w:color w:val="3370ff"/>
      </w:rPr>
    </w:lvl>
  </w:abstractNum>
  <w:abstractNum w:abstractNumId="1989603">
    <w:lvl>
      <w:start w:val="1"/>
      <w:numFmt w:val="decimal"/>
      <w:suff w:val="tab"/>
      <w:lvlText w:val="%1."/>
      <w:rPr>
        <w:color w:val="3370ff"/>
      </w:rPr>
    </w:lvl>
  </w:abstractNum>
  <w:abstractNum w:abstractNumId="1989604">
    <w:lvl>
      <w:start w:val="2"/>
      <w:numFmt w:val="decimal"/>
      <w:suff w:val="tab"/>
      <w:lvlText w:val="%1."/>
      <w:rPr>
        <w:color w:val="3370ff"/>
      </w:rPr>
    </w:lvl>
  </w:abstractNum>
  <w:abstractNum w:abstractNumId="1989605">
    <w:lvl>
      <w:start w:val="1"/>
      <w:numFmt w:val="decimal"/>
      <w:suff w:val="tab"/>
      <w:lvlText w:val="%1."/>
      <w:rPr>
        <w:color w:val="3370ff"/>
      </w:rPr>
    </w:lvl>
  </w:abstractNum>
  <w:abstractNum w:abstractNumId="1989606">
    <w:lvl>
      <w:start w:val="2"/>
      <w:numFmt w:val="decimal"/>
      <w:suff w:val="tab"/>
      <w:lvlText w:val="%1."/>
      <w:rPr>
        <w:color w:val="3370ff"/>
      </w:rPr>
    </w:lvl>
  </w:abstractNum>
  <w:abstractNum w:abstractNumId="1989607">
    <w:lvl>
      <w:start w:val="3"/>
      <w:numFmt w:val="decimal"/>
      <w:suff w:val="tab"/>
      <w:lvlText w:val="%1."/>
      <w:rPr>
        <w:color w:val="3370ff"/>
      </w:rPr>
    </w:lvl>
  </w:abstractNum>
  <w:abstractNum w:abstractNumId="1989608">
    <w:lvl>
      <w:start w:val="1"/>
      <w:numFmt w:val="decimal"/>
      <w:suff w:val="tab"/>
      <w:lvlText w:val="%1."/>
      <w:rPr>
        <w:color w:val="3370ff"/>
      </w:rPr>
    </w:lvl>
  </w:abstractNum>
  <w:abstractNum w:abstractNumId="1989609">
    <w:lvl>
      <w:start w:val="2"/>
      <w:numFmt w:val="decimal"/>
      <w:suff w:val="tab"/>
      <w:lvlText w:val="%1."/>
      <w:rPr>
        <w:color w:val="3370ff"/>
      </w:rPr>
    </w:lvl>
  </w:abstractNum>
  <w:abstractNum w:abstractNumId="1989610">
    <w:lvl>
      <w:start w:val="3"/>
      <w:numFmt w:val="decimal"/>
      <w:suff w:val="tab"/>
      <w:lvlText w:val="%1."/>
      <w:rPr>
        <w:color w:val="3370ff"/>
      </w:rPr>
    </w:lvl>
  </w:abstractNum>
  <w:abstractNum w:abstractNumId="1989611">
    <w:lvl>
      <w:start w:val="4"/>
      <w:numFmt w:val="decimal"/>
      <w:suff w:val="tab"/>
      <w:lvlText w:val="%1."/>
      <w:rPr>
        <w:color w:val="3370ff"/>
      </w:rPr>
    </w:lvl>
  </w:abstractNum>
  <w:abstractNum w:abstractNumId="1989612">
    <w:lvl>
      <w:start w:val="5"/>
      <w:numFmt w:val="decimal"/>
      <w:suff w:val="tab"/>
      <w:lvlText w:val="%1."/>
      <w:rPr>
        <w:color w:val="3370ff"/>
      </w:rPr>
    </w:lvl>
  </w:abstractNum>
  <w:abstractNum w:abstractNumId="1989613">
    <w:lvl>
      <w:start w:val="1"/>
      <w:numFmt w:val="decimal"/>
      <w:suff w:val="tab"/>
      <w:lvlText w:val="%1."/>
      <w:rPr>
        <w:color w:val="3370ff"/>
      </w:rPr>
    </w:lvl>
  </w:abstractNum>
  <w:abstractNum w:abstractNumId="1989614">
    <w:lvl>
      <w:start w:val="2"/>
      <w:numFmt w:val="decimal"/>
      <w:suff w:val="tab"/>
      <w:lvlText w:val="%1."/>
      <w:rPr>
        <w:color w:val="3370ff"/>
      </w:rPr>
    </w:lvl>
  </w:abstractNum>
  <w:abstractNum w:abstractNumId="1989615">
    <w:lvl>
      <w:start w:val="3"/>
      <w:numFmt w:val="decimal"/>
      <w:suff w:val="tab"/>
      <w:lvlText w:val="%1."/>
      <w:rPr>
        <w:color w:val="3370ff"/>
      </w:rPr>
    </w:lvl>
  </w:abstractNum>
  <w:abstractNum w:abstractNumId="1989616">
    <w:lvl>
      <w:start w:val="1"/>
      <w:numFmt w:val="decimal"/>
      <w:suff w:val="tab"/>
      <w:lvlText w:val="%1."/>
      <w:rPr>
        <w:color w:val="3370ff"/>
      </w:rPr>
    </w:lvl>
  </w:abstractNum>
  <w:abstractNum w:abstractNumId="1989617">
    <w:lvl>
      <w:start w:val="2"/>
      <w:numFmt w:val="decimal"/>
      <w:suff w:val="tab"/>
      <w:lvlText w:val="%1."/>
      <w:rPr>
        <w:color w:val="3370ff"/>
      </w:rPr>
    </w:lvl>
  </w:abstractNum>
  <w:abstractNum w:abstractNumId="1989618">
    <w:lvl>
      <w:start w:val="3"/>
      <w:numFmt w:val="decimal"/>
      <w:suff w:val="tab"/>
      <w:lvlText w:val="%1."/>
      <w:rPr>
        <w:color w:val="3370ff"/>
      </w:rPr>
    </w:lvl>
  </w:abstractNum>
  <w:abstractNum w:abstractNumId="1989619">
    <w:lvl>
      <w:start w:val="4"/>
      <w:numFmt w:val="decimal"/>
      <w:suff w:val="tab"/>
      <w:lvlText w:val="%1."/>
      <w:rPr>
        <w:color w:val="3370ff"/>
      </w:rPr>
    </w:lvl>
  </w:abstractNum>
  <w:abstractNum w:abstractNumId="1989620">
    <w:lvl>
      <w:start w:val="5"/>
      <w:numFmt w:val="decimal"/>
      <w:suff w:val="tab"/>
      <w:lvlText w:val="%1."/>
      <w:rPr>
        <w:color w:val="3370ff"/>
      </w:rPr>
    </w:lvl>
  </w:abstractNum>
  <w:abstractNum w:abstractNumId="1989621">
    <w:lvl>
      <w:start w:val="1"/>
      <w:numFmt w:val="decimal"/>
      <w:suff w:val="tab"/>
      <w:lvlText w:val="%1."/>
      <w:rPr>
        <w:color w:val="3370ff"/>
      </w:rPr>
    </w:lvl>
  </w:abstractNum>
  <w:abstractNum w:abstractNumId="1989622">
    <w:lvl>
      <w:start w:val="2"/>
      <w:numFmt w:val="decimal"/>
      <w:suff w:val="tab"/>
      <w:lvlText w:val="%1."/>
      <w:rPr>
        <w:color w:val="3370ff"/>
      </w:rPr>
    </w:lvl>
  </w:abstractNum>
  <w:abstractNum w:abstractNumId="1989623">
    <w:lvl>
      <w:start w:val="3"/>
      <w:numFmt w:val="decimal"/>
      <w:suff w:val="tab"/>
      <w:lvlText w:val="%1."/>
      <w:rPr>
        <w:color w:val="3370ff"/>
      </w:rPr>
    </w:lvl>
  </w:abstractNum>
  <w:abstractNum w:abstractNumId="1989624">
    <w:lvl>
      <w:start w:val="4"/>
      <w:numFmt w:val="decimal"/>
      <w:suff w:val="tab"/>
      <w:lvlText w:val="%1."/>
      <w:rPr>
        <w:color w:val="3370ff"/>
      </w:rPr>
    </w:lvl>
  </w:abstractNum>
  <w:abstractNum w:abstractNumId="1989625">
    <w:lvl>
      <w:start w:val="1"/>
      <w:numFmt w:val="decimal"/>
      <w:suff w:val="tab"/>
      <w:lvlText w:val="%1."/>
      <w:rPr>
        <w:color w:val="3370ff"/>
      </w:rPr>
    </w:lvl>
  </w:abstractNum>
  <w:abstractNum w:abstractNumId="1989626">
    <w:lvl>
      <w:start w:val="2"/>
      <w:numFmt w:val="decimal"/>
      <w:suff w:val="tab"/>
      <w:lvlText w:val="%1."/>
      <w:rPr>
        <w:color w:val="3370ff"/>
      </w:rPr>
    </w:lvl>
  </w:abstractNum>
  <w:abstractNum w:abstractNumId="1989627">
    <w:lvl>
      <w:start w:val="3"/>
      <w:numFmt w:val="decimal"/>
      <w:suff w:val="tab"/>
      <w:lvlText w:val="%1."/>
      <w:rPr>
        <w:color w:val="3370ff"/>
      </w:rPr>
    </w:lvl>
  </w:abstractNum>
  <w:abstractNum w:abstractNumId="1989628">
    <w:lvl>
      <w:start w:val="1"/>
      <w:numFmt w:val="decimal"/>
      <w:suff w:val="tab"/>
      <w:lvlText w:val="%1."/>
      <w:rPr>
        <w:color w:val="3370ff"/>
      </w:rPr>
    </w:lvl>
  </w:abstractNum>
  <w:abstractNum w:abstractNumId="1989629">
    <w:lvl>
      <w:start w:val="2"/>
      <w:numFmt w:val="decimal"/>
      <w:suff w:val="tab"/>
      <w:lvlText w:val="%1."/>
      <w:rPr>
        <w:color w:val="3370ff"/>
      </w:rPr>
    </w:lvl>
  </w:abstractNum>
  <w:abstractNum w:abstractNumId="1989630">
    <w:lvl>
      <w:start w:val="3"/>
      <w:numFmt w:val="decimal"/>
      <w:suff w:val="tab"/>
      <w:lvlText w:val="%1."/>
      <w:rPr>
        <w:color w:val="3370ff"/>
      </w:rPr>
    </w:lvl>
  </w:abstractNum>
  <w:abstractNum w:abstractNumId="1989631">
    <w:lvl>
      <w:numFmt w:val="bullet"/>
      <w:suff w:val="tab"/>
      <w:lvlText w:val="•"/>
      <w:rPr>
        <w:color w:val="3370ff"/>
      </w:rPr>
    </w:lvl>
  </w:abstractNum>
  <w:abstractNum w:abstractNumId="1989632">
    <w:lvl>
      <w:numFmt w:val="bullet"/>
      <w:suff w:val="tab"/>
      <w:lvlText w:val="•"/>
      <w:rPr>
        <w:color w:val="3370ff"/>
      </w:rPr>
    </w:lvl>
  </w:abstractNum>
  <w:abstractNum w:abstractNumId="1989633">
    <w:lvl>
      <w:numFmt w:val="bullet"/>
      <w:suff w:val="tab"/>
      <w:lvlText w:val="•"/>
      <w:rPr>
        <w:color w:val="3370ff"/>
      </w:rPr>
    </w:lvl>
  </w:abstractNum>
  <w:abstractNum w:abstractNumId="1989634">
    <w:lvl>
      <w:numFmt w:val="bullet"/>
      <w:suff w:val="tab"/>
      <w:lvlText w:val="•"/>
      <w:rPr>
        <w:color w:val="3370ff"/>
      </w:rPr>
    </w:lvl>
  </w:abstractNum>
  <w:abstractNum w:abstractNumId="1989635">
    <w:lvl>
      <w:numFmt w:val="bullet"/>
      <w:suff w:val="tab"/>
      <w:lvlText w:val="•"/>
      <w:rPr>
        <w:color w:val="3370ff"/>
      </w:rPr>
    </w:lvl>
  </w:abstractNum>
  <w:abstractNum w:abstractNumId="1989636">
    <w:lvl>
      <w:numFmt w:val="bullet"/>
      <w:suff w:val="tab"/>
      <w:lvlText w:val="•"/>
      <w:rPr>
        <w:color w:val="3370ff"/>
      </w:rPr>
    </w:lvl>
  </w:abstractNum>
  <w:abstractNum w:abstractNumId="1989637">
    <w:lvl>
      <w:numFmt w:val="bullet"/>
      <w:suff w:val="tab"/>
      <w:lvlText w:val="•"/>
      <w:rPr>
        <w:color w:val="3370ff"/>
      </w:rPr>
    </w:lvl>
  </w:abstractNum>
  <w:abstractNum w:abstractNumId="1989638">
    <w:lvl>
      <w:numFmt w:val="bullet"/>
      <w:suff w:val="tab"/>
      <w:lvlText w:val="•"/>
      <w:rPr>
        <w:color w:val="3370ff"/>
      </w:rPr>
    </w:lvl>
  </w:abstractNum>
  <w:abstractNum w:abstractNumId="1989639">
    <w:lvl>
      <w:numFmt w:val="bullet"/>
      <w:suff w:val="tab"/>
      <w:lvlText w:val="•"/>
      <w:rPr>
        <w:color w:val="3370ff"/>
      </w:rPr>
    </w:lvl>
  </w:abstractNum>
  <w:abstractNum w:abstractNumId="1989640">
    <w:lvl>
      <w:numFmt w:val="bullet"/>
      <w:suff w:val="tab"/>
      <w:lvlText w:val="•"/>
      <w:rPr>
        <w:color w:val="3370ff"/>
      </w:rPr>
    </w:lvl>
  </w:abstractNum>
  <w:abstractNum w:abstractNumId="1989641">
    <w:lvl>
      <w:numFmt w:val="bullet"/>
      <w:suff w:val="tab"/>
      <w:lvlText w:val="•"/>
      <w:rPr>
        <w:color w:val="3370ff"/>
      </w:rPr>
    </w:lvl>
  </w:abstractNum>
  <w:abstractNum w:abstractNumId="1989642">
    <w:lvl>
      <w:numFmt w:val="bullet"/>
      <w:suff w:val="tab"/>
      <w:lvlText w:val="•"/>
      <w:rPr>
        <w:color w:val="3370ff"/>
      </w:rPr>
    </w:lvl>
  </w:abstractNum>
  <w:abstractNum w:abstractNumId="1989643">
    <w:lvl>
      <w:numFmt w:val="bullet"/>
      <w:suff w:val="tab"/>
      <w:lvlText w:val="•"/>
      <w:rPr>
        <w:color w:val="3370ff"/>
      </w:rPr>
    </w:lvl>
  </w:abstractNum>
  <w:abstractNum w:abstractNumId="1989644">
    <w:lvl>
      <w:numFmt w:val="bullet"/>
      <w:suff w:val="tab"/>
      <w:lvlText w:val="•"/>
      <w:rPr>
        <w:color w:val="3370ff"/>
      </w:rPr>
    </w:lvl>
  </w:abstractNum>
  <w:abstractNum w:abstractNumId="1989645">
    <w:lvl>
      <w:numFmt w:val="bullet"/>
      <w:suff w:val="tab"/>
      <w:lvlText w:val="•"/>
      <w:rPr>
        <w:color w:val="3370ff"/>
      </w:rPr>
    </w:lvl>
  </w:abstractNum>
  <w:abstractNum w:abstractNumId="1989646">
    <w:lvl>
      <w:numFmt w:val="bullet"/>
      <w:suff w:val="tab"/>
      <w:lvlText w:val="•"/>
      <w:rPr>
        <w:color w:val="3370ff"/>
      </w:rPr>
    </w:lvl>
  </w:abstractNum>
  <w:abstractNum w:abstractNumId="1989647">
    <w:lvl>
      <w:numFmt w:val="bullet"/>
      <w:suff w:val="tab"/>
      <w:lvlText w:val="•"/>
      <w:rPr>
        <w:color w:val="3370ff"/>
      </w:rPr>
    </w:lvl>
  </w:abstractNum>
  <w:abstractNum w:abstractNumId="1989648">
    <w:lvl>
      <w:numFmt w:val="bullet"/>
      <w:suff w:val="tab"/>
      <w:lvlText w:val="•"/>
      <w:rPr>
        <w:color w:val="3370ff"/>
      </w:rPr>
    </w:lvl>
  </w:abstractNum>
  <w:abstractNum w:abstractNumId="1989649">
    <w:lvl>
      <w:numFmt w:val="bullet"/>
      <w:suff w:val="tab"/>
      <w:lvlText w:val="•"/>
      <w:rPr>
        <w:color w:val="3370ff"/>
      </w:rPr>
    </w:lvl>
  </w:abstractNum>
  <w:abstractNum w:abstractNumId="1989650">
    <w:lvl>
      <w:numFmt w:val="bullet"/>
      <w:suff w:val="tab"/>
      <w:lvlText w:val="•"/>
      <w:rPr>
        <w:color w:val="3370ff"/>
      </w:rPr>
    </w:lvl>
  </w:abstractNum>
  <w:abstractNum w:abstractNumId="1989651">
    <w:lvl>
      <w:numFmt w:val="bullet"/>
      <w:suff w:val="tab"/>
      <w:lvlText w:val="•"/>
      <w:rPr>
        <w:color w:val="3370ff"/>
      </w:rPr>
    </w:lvl>
  </w:abstractNum>
  <w:abstractNum w:abstractNumId="1989652">
    <w:lvl>
      <w:numFmt w:val="bullet"/>
      <w:suff w:val="tab"/>
      <w:lvlText w:val="•"/>
      <w:rPr>
        <w:color w:val="3370ff"/>
      </w:rPr>
    </w:lvl>
  </w:abstractNum>
  <w:abstractNum w:abstractNumId="1989653">
    <w:lvl>
      <w:numFmt w:val="bullet"/>
      <w:suff w:val="tab"/>
      <w:lvlText w:val="•"/>
      <w:rPr>
        <w:color w:val="3370ff"/>
      </w:rPr>
    </w:lvl>
  </w:abstractNum>
  <w:abstractNum w:abstractNumId="1989654">
    <w:lvl>
      <w:numFmt w:val="bullet"/>
      <w:suff w:val="tab"/>
      <w:lvlText w:val="•"/>
      <w:rPr>
        <w:color w:val="3370ff"/>
      </w:rPr>
    </w:lvl>
  </w:abstractNum>
  <w:abstractNum w:abstractNumId="1989655">
    <w:lvl>
      <w:numFmt w:val="bullet"/>
      <w:suff w:val="tab"/>
      <w:lvlText w:val="•"/>
      <w:rPr>
        <w:color w:val="3370ff"/>
      </w:rPr>
    </w:lvl>
  </w:abstractNum>
  <w:abstractNum w:abstractNumId="1989656">
    <w:lvl>
      <w:numFmt w:val="bullet"/>
      <w:suff w:val="tab"/>
      <w:lvlText w:val="•"/>
      <w:rPr>
        <w:color w:val="3370ff"/>
      </w:rPr>
    </w:lvl>
  </w:abstractNum>
  <w:abstractNum w:abstractNumId="1989657">
    <w:lvl>
      <w:numFmt w:val="bullet"/>
      <w:suff w:val="tab"/>
      <w:lvlText w:val="•"/>
      <w:rPr>
        <w:color w:val="3370ff"/>
      </w:rPr>
    </w:lvl>
  </w:abstractNum>
  <w:abstractNum w:abstractNumId="1989658">
    <w:lvl>
      <w:start w:val="1"/>
      <w:numFmt w:val="decimal"/>
      <w:suff w:val="tab"/>
      <w:lvlText w:val="%1."/>
      <w:rPr>
        <w:color w:val="3370ff"/>
      </w:rPr>
    </w:lvl>
  </w:abstractNum>
  <w:abstractNum w:abstractNumId="1989659">
    <w:lvl>
      <w:start w:val="2"/>
      <w:numFmt w:val="decimal"/>
      <w:suff w:val="tab"/>
      <w:lvlText w:val="%1."/>
      <w:rPr>
        <w:color w:val="3370ff"/>
      </w:rPr>
    </w:lvl>
  </w:abstractNum>
  <w:abstractNum w:abstractNumId="1989660">
    <w:lvl>
      <w:start w:val="3"/>
      <w:numFmt w:val="decimal"/>
      <w:suff w:val="tab"/>
      <w:lvlText w:val="%1."/>
      <w:rPr>
        <w:color w:val="3370ff"/>
      </w:rPr>
    </w:lvl>
  </w:abstractNum>
  <w:abstractNum w:abstractNumId="1989661">
    <w:lvl>
      <w:start w:val="4"/>
      <w:numFmt w:val="decimal"/>
      <w:suff w:val="tab"/>
      <w:lvlText w:val="%1."/>
      <w:rPr>
        <w:color w:val="3370ff"/>
      </w:rPr>
    </w:lvl>
  </w:abstractNum>
  <w:abstractNum w:abstractNumId="1989662">
    <w:lvl>
      <w:start w:val="5"/>
      <w:numFmt w:val="decimal"/>
      <w:suff w:val="tab"/>
      <w:lvlText w:val="%1."/>
      <w:rPr>
        <w:color w:val="3370ff"/>
      </w:rPr>
    </w:lvl>
  </w:abstractNum>
  <w:abstractNum w:abstractNumId="1989663">
    <w:lvl>
      <w:start w:val="6"/>
      <w:numFmt w:val="decimal"/>
      <w:suff w:val="tab"/>
      <w:lvlText w:val="%1."/>
      <w:rPr>
        <w:color w:val="3370ff"/>
      </w:rPr>
    </w:lvl>
  </w:abstractNum>
  <w:abstractNum w:abstractNumId="1989664">
    <w:lvl>
      <w:start w:val="1"/>
      <w:numFmt w:val="decimal"/>
      <w:suff w:val="tab"/>
      <w:lvlText w:val="%1."/>
      <w:rPr>
        <w:color w:val="3370ff"/>
      </w:rPr>
    </w:lvl>
  </w:abstractNum>
  <w:abstractNum w:abstractNumId="1989665">
    <w:lvl>
      <w:start w:val="2"/>
      <w:numFmt w:val="decimal"/>
      <w:suff w:val="tab"/>
      <w:lvlText w:val="%1."/>
      <w:rPr>
        <w:color w:val="3370ff"/>
      </w:rPr>
    </w:lvl>
  </w:abstractNum>
  <w:abstractNum w:abstractNumId="1989666">
    <w:lvl>
      <w:start w:val="3"/>
      <w:numFmt w:val="decimal"/>
      <w:suff w:val="tab"/>
      <w:lvlText w:val="%1."/>
      <w:rPr>
        <w:color w:val="3370ff"/>
      </w:rPr>
    </w:lvl>
  </w:abstractNum>
  <w:abstractNum w:abstractNumId="1989667">
    <w:lvl>
      <w:start w:val="4"/>
      <w:numFmt w:val="decimal"/>
      <w:suff w:val="tab"/>
      <w:lvlText w:val="%1."/>
      <w:rPr>
        <w:color w:val="3370ff"/>
      </w:rPr>
    </w:lvl>
  </w:abstractNum>
  <w:abstractNum w:abstractNumId="1989668">
    <w:lvl>
      <w:start w:val="5"/>
      <w:numFmt w:val="decimal"/>
      <w:suff w:val="tab"/>
      <w:lvlText w:val="%1."/>
      <w:rPr>
        <w:color w:val="3370ff"/>
      </w:rPr>
    </w:lvl>
  </w:abstractNum>
  <w:abstractNum w:abstractNumId="1989669">
    <w:lvl>
      <w:start w:val="6"/>
      <w:numFmt w:val="decimal"/>
      <w:suff w:val="tab"/>
      <w:lvlText w:val="%1."/>
      <w:rPr>
        <w:color w:val="3370ff"/>
      </w:rPr>
    </w:lvl>
  </w:abstractNum>
  <w:abstractNum w:abstractNumId="1989670">
    <w:lvl>
      <w:start w:val="7"/>
      <w:numFmt w:val="decimal"/>
      <w:suff w:val="tab"/>
      <w:lvlText w:val="%1."/>
      <w:rPr>
        <w:color w:val="3370ff"/>
      </w:rPr>
    </w:lvl>
  </w:abstractNum>
  <w:abstractNum w:abstractNumId="1989671">
    <w:lvl>
      <w:start w:val="1"/>
      <w:numFmt w:val="decimal"/>
      <w:suff w:val="tab"/>
      <w:lvlText w:val="%1."/>
      <w:rPr>
        <w:color w:val="3370ff"/>
      </w:rPr>
    </w:lvl>
  </w:abstractNum>
  <w:abstractNum w:abstractNumId="1989672">
    <w:lvl>
      <w:start w:val="2"/>
      <w:numFmt w:val="decimal"/>
      <w:suff w:val="tab"/>
      <w:lvlText w:val="%1."/>
      <w:rPr>
        <w:color w:val="3370ff"/>
      </w:rPr>
    </w:lvl>
  </w:abstractNum>
  <w:abstractNum w:abstractNumId="1989673">
    <w:lvl>
      <w:start w:val="3"/>
      <w:numFmt w:val="decimal"/>
      <w:suff w:val="tab"/>
      <w:lvlText w:val="%1."/>
      <w:rPr>
        <w:color w:val="3370ff"/>
      </w:rPr>
    </w:lvl>
  </w:abstractNum>
  <w:abstractNum w:abstractNumId="1989674">
    <w:lvl>
      <w:start w:val="4"/>
      <w:numFmt w:val="decimal"/>
      <w:suff w:val="tab"/>
      <w:lvlText w:val="%1."/>
      <w:rPr>
        <w:color w:val="3370ff"/>
      </w:rPr>
    </w:lvl>
  </w:abstractNum>
  <w:abstractNum w:abstractNumId="1989675">
    <w:lvl>
      <w:start w:val="5"/>
      <w:numFmt w:val="decimal"/>
      <w:suff w:val="tab"/>
      <w:lvlText w:val="%1."/>
      <w:rPr>
        <w:color w:val="3370ff"/>
      </w:rPr>
    </w:lvl>
  </w:abstractNum>
  <w:abstractNum w:abstractNumId="1989676">
    <w:lvl>
      <w:start w:val="1"/>
      <w:numFmt w:val="decimal"/>
      <w:suff w:val="tab"/>
      <w:lvlText w:val="%1."/>
      <w:rPr>
        <w:color w:val="3370ff"/>
      </w:rPr>
    </w:lvl>
  </w:abstractNum>
  <w:abstractNum w:abstractNumId="1989677">
    <w:lvl>
      <w:start w:val="2"/>
      <w:numFmt w:val="decimal"/>
      <w:suff w:val="tab"/>
      <w:lvlText w:val="%1."/>
      <w:rPr>
        <w:color w:val="3370ff"/>
      </w:rPr>
    </w:lvl>
  </w:abstractNum>
  <w:abstractNum w:abstractNumId="1989678">
    <w:lvl>
      <w:start w:val="3"/>
      <w:numFmt w:val="decimal"/>
      <w:suff w:val="tab"/>
      <w:lvlText w:val="%1."/>
      <w:rPr>
        <w:color w:val="3370ff"/>
      </w:rPr>
    </w:lvl>
  </w:abstractNum>
  <w:abstractNum w:abstractNumId="1989679">
    <w:lvl>
      <w:start w:val="4"/>
      <w:numFmt w:val="decimal"/>
      <w:suff w:val="tab"/>
      <w:lvlText w:val="%1."/>
      <w:rPr>
        <w:color w:val="3370ff"/>
      </w:rPr>
    </w:lvl>
  </w:abstractNum>
  <w:abstractNum w:abstractNumId="1989680">
    <w:lvl>
      <w:start w:val="5"/>
      <w:numFmt w:val="decimal"/>
      <w:suff w:val="tab"/>
      <w:lvlText w:val="%1."/>
      <w:rPr>
        <w:color w:val="3370ff"/>
      </w:rPr>
    </w:lvl>
  </w:abstractNum>
  <w:abstractNum w:abstractNumId="1989681">
    <w:lvl>
      <w:numFmt w:val="bullet"/>
      <w:suff w:val="tab"/>
      <w:lvlText w:val="•"/>
      <w:rPr>
        <w:color w:val="3370ff"/>
      </w:rPr>
    </w:lvl>
  </w:abstractNum>
  <w:abstractNum w:abstractNumId="1989682">
    <w:lvl>
      <w:numFmt w:val="bullet"/>
      <w:suff w:val="tab"/>
      <w:lvlText w:val="•"/>
      <w:rPr>
        <w:color w:val="3370ff"/>
      </w:rPr>
    </w:lvl>
  </w:abstractNum>
  <w:abstractNum w:abstractNumId="1989683">
    <w:lvl>
      <w:numFmt w:val="bullet"/>
      <w:suff w:val="tab"/>
      <w:lvlText w:val="•"/>
      <w:rPr>
        <w:color w:val="3370ff"/>
      </w:rPr>
    </w:lvl>
  </w:abstractNum>
  <w:abstractNum w:abstractNumId="1989684">
    <w:lvl>
      <w:numFmt w:val="bullet"/>
      <w:suff w:val="tab"/>
      <w:lvlText w:val="•"/>
      <w:rPr>
        <w:color w:val="3370ff"/>
      </w:rPr>
    </w:lvl>
  </w:abstractNum>
  <w:abstractNum w:abstractNumId="1989685">
    <w:lvl>
      <w:numFmt w:val="bullet"/>
      <w:suff w:val="tab"/>
      <w:lvlText w:val="•"/>
      <w:rPr>
        <w:color w:val="3370ff"/>
      </w:rPr>
    </w:lvl>
  </w:abstractNum>
  <w:abstractNum w:abstractNumId="1989686">
    <w:lvl>
      <w:numFmt w:val="bullet"/>
      <w:suff w:val="tab"/>
      <w:lvlText w:val="•"/>
      <w:rPr>
        <w:color w:val="3370ff"/>
      </w:rPr>
    </w:lvl>
  </w:abstractNum>
  <w:abstractNum w:abstractNumId="1989687">
    <w:lvl>
      <w:numFmt w:val="bullet"/>
      <w:suff w:val="tab"/>
      <w:lvlText w:val="•"/>
      <w:rPr>
        <w:color w:val="3370ff"/>
      </w:rPr>
    </w:lvl>
  </w:abstractNum>
  <w:abstractNum w:abstractNumId="1989688">
    <w:lvl>
      <w:numFmt w:val="bullet"/>
      <w:suff w:val="tab"/>
      <w:lvlText w:val="•"/>
      <w:rPr>
        <w:color w:val="3370ff"/>
      </w:rPr>
    </w:lvl>
  </w:abstractNum>
  <w:abstractNum w:abstractNumId="1989689">
    <w:lvl>
      <w:numFmt w:val="bullet"/>
      <w:suff w:val="tab"/>
      <w:lvlText w:val="•"/>
      <w:rPr>
        <w:color w:val="3370ff"/>
      </w:rPr>
    </w:lvl>
  </w:abstractNum>
  <w:abstractNum w:abstractNumId="1989690">
    <w:lvl>
      <w:numFmt w:val="bullet"/>
      <w:suff w:val="tab"/>
      <w:lvlText w:val="•"/>
      <w:rPr>
        <w:color w:val="3370ff"/>
      </w:rPr>
    </w:lvl>
  </w:abstractNum>
  <w:abstractNum w:abstractNumId="1989691">
    <w:lvl>
      <w:numFmt w:val="bullet"/>
      <w:suff w:val="tab"/>
      <w:lvlText w:val="•"/>
      <w:rPr>
        <w:color w:val="3370ff"/>
      </w:rPr>
    </w:lvl>
  </w:abstractNum>
  <w:abstractNum w:abstractNumId="1989692">
    <w:lvl>
      <w:numFmt w:val="bullet"/>
      <w:suff w:val="tab"/>
      <w:lvlText w:val="•"/>
      <w:rPr>
        <w:color w:val="3370ff"/>
      </w:rPr>
    </w:lvl>
  </w:abstractNum>
  <w:abstractNum w:abstractNumId="1989693">
    <w:lvl>
      <w:numFmt w:val="bullet"/>
      <w:suff w:val="tab"/>
      <w:lvlText w:val="•"/>
      <w:rPr>
        <w:color w:val="3370ff"/>
      </w:rPr>
    </w:lvl>
  </w:abstractNum>
  <w:abstractNum w:abstractNumId="1989694">
    <w:lvl>
      <w:numFmt w:val="bullet"/>
      <w:suff w:val="tab"/>
      <w:lvlText w:val="•"/>
      <w:rPr>
        <w:color w:val="3370ff"/>
      </w:rPr>
    </w:lvl>
  </w:abstractNum>
  <w:abstractNum w:abstractNumId="1989695">
    <w:lvl>
      <w:numFmt w:val="bullet"/>
      <w:suff w:val="tab"/>
      <w:lvlText w:val="•"/>
      <w:rPr>
        <w:color w:val="3370ff"/>
      </w:rPr>
    </w:lvl>
  </w:abstractNum>
  <w:abstractNum w:abstractNumId="1989696">
    <w:lvl>
      <w:numFmt w:val="bullet"/>
      <w:suff w:val="tab"/>
      <w:lvlText w:val="•"/>
      <w:rPr>
        <w:color w:val="3370ff"/>
      </w:rPr>
    </w:lvl>
  </w:abstractNum>
  <w:abstractNum w:abstractNumId="1989697">
    <w:lvl>
      <w:numFmt w:val="bullet"/>
      <w:suff w:val="tab"/>
      <w:lvlText w:val="•"/>
      <w:rPr>
        <w:color w:val="3370ff"/>
      </w:rPr>
    </w:lvl>
  </w:abstractNum>
  <w:abstractNum w:abstractNumId="1989698">
    <w:lvl>
      <w:numFmt w:val="bullet"/>
      <w:suff w:val="tab"/>
      <w:lvlText w:val="•"/>
      <w:rPr>
        <w:color w:val="3370ff"/>
      </w:rPr>
    </w:lvl>
  </w:abstractNum>
  <w:abstractNum w:abstractNumId="1989699">
    <w:lvl>
      <w:numFmt w:val="bullet"/>
      <w:suff w:val="tab"/>
      <w:lvlText w:val="•"/>
      <w:rPr>
        <w:color w:val="3370ff"/>
      </w:rPr>
    </w:lvl>
  </w:abstractNum>
  <w:abstractNum w:abstractNumId="1989700">
    <w:lvl>
      <w:numFmt w:val="bullet"/>
      <w:suff w:val="tab"/>
      <w:lvlText w:val="•"/>
      <w:rPr>
        <w:color w:val="3370ff"/>
      </w:rPr>
    </w:lvl>
  </w:abstractNum>
  <w:abstractNum w:abstractNumId="1989701">
    <w:lvl>
      <w:numFmt w:val="bullet"/>
      <w:suff w:val="tab"/>
      <w:lvlText w:val="•"/>
      <w:rPr>
        <w:color w:val="3370ff"/>
      </w:rPr>
    </w:lvl>
  </w:abstractNum>
  <w:abstractNum w:abstractNumId="1989702">
    <w:lvl>
      <w:numFmt w:val="bullet"/>
      <w:suff w:val="tab"/>
      <w:lvlText w:val="•"/>
      <w:rPr>
        <w:color w:val="3370ff"/>
      </w:rPr>
    </w:lvl>
  </w:abstractNum>
  <w:abstractNum w:abstractNumId="1989703">
    <w:lvl>
      <w:numFmt w:val="bullet"/>
      <w:suff w:val="tab"/>
      <w:lvlText w:val="•"/>
      <w:rPr>
        <w:color w:val="3370ff"/>
      </w:rPr>
    </w:lvl>
  </w:abstractNum>
  <w:abstractNum w:abstractNumId="1989704">
    <w:lvl>
      <w:numFmt w:val="bullet"/>
      <w:suff w:val="tab"/>
      <w:lvlText w:val="•"/>
      <w:rPr>
        <w:color w:val="3370ff"/>
      </w:rPr>
    </w:lvl>
  </w:abstractNum>
  <w:abstractNum w:abstractNumId="1989705">
    <w:lvl>
      <w:numFmt w:val="bullet"/>
      <w:suff w:val="tab"/>
      <w:lvlText w:val="•"/>
      <w:rPr>
        <w:color w:val="3370ff"/>
      </w:rPr>
    </w:lvl>
  </w:abstractNum>
  <w:abstractNum w:abstractNumId="1989706">
    <w:lvl>
      <w:numFmt w:val="bullet"/>
      <w:suff w:val="tab"/>
      <w:lvlText w:val="•"/>
      <w:rPr>
        <w:color w:val="3370ff"/>
      </w:rPr>
    </w:lvl>
  </w:abstractNum>
  <w:abstractNum w:abstractNumId="1989707">
    <w:lvl>
      <w:numFmt w:val="bullet"/>
      <w:suff w:val="tab"/>
      <w:lvlText w:val="•"/>
      <w:rPr>
        <w:color w:val="3370ff"/>
      </w:rPr>
    </w:lvl>
  </w:abstractNum>
  <w:abstractNum w:abstractNumId="1989708">
    <w:lvl>
      <w:numFmt w:val="bullet"/>
      <w:suff w:val="tab"/>
      <w:lvlText w:val="•"/>
      <w:rPr>
        <w:color w:val="3370ff"/>
      </w:rPr>
    </w:lvl>
  </w:abstractNum>
  <w:abstractNum w:abstractNumId="1989709">
    <w:lvl>
      <w:numFmt w:val="bullet"/>
      <w:suff w:val="tab"/>
      <w:lvlText w:val="•"/>
      <w:rPr>
        <w:color w:val="3370ff"/>
      </w:rPr>
    </w:lvl>
  </w:abstractNum>
  <w:abstractNum w:abstractNumId="1989710">
    <w:lvl>
      <w:numFmt w:val="bullet"/>
      <w:suff w:val="tab"/>
      <w:lvlText w:val="•"/>
      <w:rPr>
        <w:color w:val="3370ff"/>
      </w:rPr>
    </w:lvl>
  </w:abstractNum>
  <w:abstractNum w:abstractNumId="1989711">
    <w:lvl>
      <w:numFmt w:val="bullet"/>
      <w:suff w:val="tab"/>
      <w:lvlText w:val="•"/>
      <w:rPr>
        <w:color w:val="3370ff"/>
      </w:rPr>
    </w:lvl>
  </w:abstractNum>
  <w:num w:numId="1">
    <w:abstractNumId w:val="1989574"/>
  </w:num>
  <w:num w:numId="2">
    <w:abstractNumId w:val="1989575"/>
  </w:num>
  <w:num w:numId="3">
    <w:abstractNumId w:val="1989576"/>
  </w:num>
  <w:num w:numId="4">
    <w:abstractNumId w:val="1989577"/>
  </w:num>
  <w:num w:numId="5">
    <w:abstractNumId w:val="1989578"/>
  </w:num>
  <w:num w:numId="6">
    <w:abstractNumId w:val="1989579"/>
  </w:num>
  <w:num w:numId="7">
    <w:abstractNumId w:val="1989580"/>
  </w:num>
  <w:num w:numId="8">
    <w:abstractNumId w:val="1989581"/>
  </w:num>
  <w:num w:numId="9">
    <w:abstractNumId w:val="1989582"/>
  </w:num>
  <w:num w:numId="10">
    <w:abstractNumId w:val="1989583"/>
  </w:num>
  <w:num w:numId="11">
    <w:abstractNumId w:val="1989584"/>
  </w:num>
  <w:num w:numId="12">
    <w:abstractNumId w:val="1989585"/>
  </w:num>
  <w:num w:numId="13">
    <w:abstractNumId w:val="1989586"/>
  </w:num>
  <w:num w:numId="14">
    <w:abstractNumId w:val="1989587"/>
  </w:num>
  <w:num w:numId="15">
    <w:abstractNumId w:val="1989588"/>
  </w:num>
  <w:num w:numId="16">
    <w:abstractNumId w:val="1989589"/>
  </w:num>
  <w:num w:numId="17">
    <w:abstractNumId w:val="1989590"/>
  </w:num>
  <w:num w:numId="18">
    <w:abstractNumId w:val="1989591"/>
  </w:num>
  <w:num w:numId="19">
    <w:abstractNumId w:val="1989592"/>
  </w:num>
  <w:num w:numId="20">
    <w:abstractNumId w:val="1989593"/>
  </w:num>
  <w:num w:numId="21">
    <w:abstractNumId w:val="1989594"/>
  </w:num>
  <w:num w:numId="22">
    <w:abstractNumId w:val="1989595"/>
  </w:num>
  <w:num w:numId="23">
    <w:abstractNumId w:val="1989596"/>
  </w:num>
  <w:num w:numId="24">
    <w:abstractNumId w:val="1989597"/>
  </w:num>
  <w:num w:numId="25">
    <w:abstractNumId w:val="1989598"/>
  </w:num>
  <w:num w:numId="26">
    <w:abstractNumId w:val="1989599"/>
  </w:num>
  <w:num w:numId="27">
    <w:abstractNumId w:val="1989600"/>
  </w:num>
  <w:num w:numId="28">
    <w:abstractNumId w:val="1989601"/>
  </w:num>
  <w:num w:numId="29">
    <w:abstractNumId w:val="1989602"/>
  </w:num>
  <w:num w:numId="30">
    <w:abstractNumId w:val="1989603"/>
  </w:num>
  <w:num w:numId="31">
    <w:abstractNumId w:val="1989604"/>
  </w:num>
  <w:num w:numId="32">
    <w:abstractNumId w:val="1989605"/>
  </w:num>
  <w:num w:numId="33">
    <w:abstractNumId w:val="1989606"/>
  </w:num>
  <w:num w:numId="34">
    <w:abstractNumId w:val="1989607"/>
  </w:num>
  <w:num w:numId="35">
    <w:abstractNumId w:val="1989608"/>
  </w:num>
  <w:num w:numId="36">
    <w:abstractNumId w:val="1989609"/>
  </w:num>
  <w:num w:numId="37">
    <w:abstractNumId w:val="1989610"/>
  </w:num>
  <w:num w:numId="38">
    <w:abstractNumId w:val="1989611"/>
  </w:num>
  <w:num w:numId="39">
    <w:abstractNumId w:val="1989612"/>
  </w:num>
  <w:num w:numId="40">
    <w:abstractNumId w:val="1989613"/>
  </w:num>
  <w:num w:numId="41">
    <w:abstractNumId w:val="1989614"/>
  </w:num>
  <w:num w:numId="42">
    <w:abstractNumId w:val="1989615"/>
  </w:num>
  <w:num w:numId="43">
    <w:abstractNumId w:val="1989616"/>
  </w:num>
  <w:num w:numId="44">
    <w:abstractNumId w:val="1989617"/>
  </w:num>
  <w:num w:numId="45">
    <w:abstractNumId w:val="1989618"/>
  </w:num>
  <w:num w:numId="46">
    <w:abstractNumId w:val="1989619"/>
  </w:num>
  <w:num w:numId="47">
    <w:abstractNumId w:val="1989620"/>
  </w:num>
  <w:num w:numId="48">
    <w:abstractNumId w:val="1989621"/>
  </w:num>
  <w:num w:numId="49">
    <w:abstractNumId w:val="1989622"/>
  </w:num>
  <w:num w:numId="50">
    <w:abstractNumId w:val="1989623"/>
  </w:num>
  <w:num w:numId="51">
    <w:abstractNumId w:val="1989624"/>
  </w:num>
  <w:num w:numId="52">
    <w:abstractNumId w:val="1989625"/>
  </w:num>
  <w:num w:numId="53">
    <w:abstractNumId w:val="1989626"/>
  </w:num>
  <w:num w:numId="54">
    <w:abstractNumId w:val="1989627"/>
  </w:num>
  <w:num w:numId="55">
    <w:abstractNumId w:val="1989628"/>
  </w:num>
  <w:num w:numId="56">
    <w:abstractNumId w:val="1989629"/>
  </w:num>
  <w:num w:numId="57">
    <w:abstractNumId w:val="1989630"/>
  </w:num>
  <w:num w:numId="58">
    <w:abstractNumId w:val="1989631"/>
  </w:num>
  <w:num w:numId="59">
    <w:abstractNumId w:val="1989632"/>
  </w:num>
  <w:num w:numId="60">
    <w:abstractNumId w:val="1989633"/>
  </w:num>
  <w:num w:numId="61">
    <w:abstractNumId w:val="1989634"/>
  </w:num>
  <w:num w:numId="62">
    <w:abstractNumId w:val="1989635"/>
  </w:num>
  <w:num w:numId="63">
    <w:abstractNumId w:val="1989636"/>
  </w:num>
  <w:num w:numId="64">
    <w:abstractNumId w:val="1989637"/>
  </w:num>
  <w:num w:numId="65">
    <w:abstractNumId w:val="1989638"/>
  </w:num>
  <w:num w:numId="66">
    <w:abstractNumId w:val="1989639"/>
  </w:num>
  <w:num w:numId="67">
    <w:abstractNumId w:val="1989640"/>
  </w:num>
  <w:num w:numId="68">
    <w:abstractNumId w:val="1989641"/>
  </w:num>
  <w:num w:numId="69">
    <w:abstractNumId w:val="1989642"/>
  </w:num>
  <w:num w:numId="70">
    <w:abstractNumId w:val="1989643"/>
  </w:num>
  <w:num w:numId="71">
    <w:abstractNumId w:val="1989644"/>
  </w:num>
  <w:num w:numId="72">
    <w:abstractNumId w:val="1989645"/>
  </w:num>
  <w:num w:numId="73">
    <w:abstractNumId w:val="1989646"/>
  </w:num>
  <w:num w:numId="74">
    <w:abstractNumId w:val="1989647"/>
  </w:num>
  <w:num w:numId="75">
    <w:abstractNumId w:val="1989648"/>
  </w:num>
  <w:num w:numId="76">
    <w:abstractNumId w:val="1989649"/>
  </w:num>
  <w:num w:numId="77">
    <w:abstractNumId w:val="1989650"/>
  </w:num>
  <w:num w:numId="78">
    <w:abstractNumId w:val="1989651"/>
  </w:num>
  <w:num w:numId="79">
    <w:abstractNumId w:val="1989652"/>
  </w:num>
  <w:num w:numId="80">
    <w:abstractNumId w:val="1989653"/>
  </w:num>
  <w:num w:numId="81">
    <w:abstractNumId w:val="1989654"/>
  </w:num>
  <w:num w:numId="82">
    <w:abstractNumId w:val="1989655"/>
  </w:num>
  <w:num w:numId="83">
    <w:abstractNumId w:val="1989656"/>
  </w:num>
  <w:num w:numId="84">
    <w:abstractNumId w:val="1989657"/>
  </w:num>
  <w:num w:numId="85">
    <w:abstractNumId w:val="1989658"/>
  </w:num>
  <w:num w:numId="86">
    <w:abstractNumId w:val="1989659"/>
  </w:num>
  <w:num w:numId="87">
    <w:abstractNumId w:val="1989660"/>
  </w:num>
  <w:num w:numId="88">
    <w:abstractNumId w:val="1989661"/>
  </w:num>
  <w:num w:numId="89">
    <w:abstractNumId w:val="1989662"/>
  </w:num>
  <w:num w:numId="90">
    <w:abstractNumId w:val="1989663"/>
  </w:num>
  <w:num w:numId="91">
    <w:abstractNumId w:val="1989664"/>
  </w:num>
  <w:num w:numId="92">
    <w:abstractNumId w:val="1989665"/>
  </w:num>
  <w:num w:numId="93">
    <w:abstractNumId w:val="1989666"/>
  </w:num>
  <w:num w:numId="94">
    <w:abstractNumId w:val="1989667"/>
  </w:num>
  <w:num w:numId="95">
    <w:abstractNumId w:val="1989668"/>
  </w:num>
  <w:num w:numId="96">
    <w:abstractNumId w:val="1989669"/>
  </w:num>
  <w:num w:numId="97">
    <w:abstractNumId w:val="1989670"/>
  </w:num>
  <w:num w:numId="98">
    <w:abstractNumId w:val="1989671"/>
  </w:num>
  <w:num w:numId="99">
    <w:abstractNumId w:val="1989672"/>
  </w:num>
  <w:num w:numId="100">
    <w:abstractNumId w:val="1989673"/>
  </w:num>
  <w:num w:numId="101">
    <w:abstractNumId w:val="1989674"/>
  </w:num>
  <w:num w:numId="102">
    <w:abstractNumId w:val="1989675"/>
  </w:num>
  <w:num w:numId="103">
    <w:abstractNumId w:val="1989676"/>
  </w:num>
  <w:num w:numId="104">
    <w:abstractNumId w:val="1989677"/>
  </w:num>
  <w:num w:numId="105">
    <w:abstractNumId w:val="1989678"/>
  </w:num>
  <w:num w:numId="106">
    <w:abstractNumId w:val="1989679"/>
  </w:num>
  <w:num w:numId="107">
    <w:abstractNumId w:val="1989680"/>
  </w:num>
  <w:num w:numId="108">
    <w:abstractNumId w:val="1989681"/>
  </w:num>
  <w:num w:numId="109">
    <w:abstractNumId w:val="1989682"/>
  </w:num>
  <w:num w:numId="110">
    <w:abstractNumId w:val="1989683"/>
  </w:num>
  <w:num w:numId="111">
    <w:abstractNumId w:val="1989684"/>
  </w:num>
  <w:num w:numId="112">
    <w:abstractNumId w:val="1989685"/>
  </w:num>
  <w:num w:numId="113">
    <w:abstractNumId w:val="1989686"/>
  </w:num>
  <w:num w:numId="114">
    <w:abstractNumId w:val="1989687"/>
  </w:num>
  <w:num w:numId="115">
    <w:abstractNumId w:val="1989688"/>
  </w:num>
  <w:num w:numId="116">
    <w:abstractNumId w:val="1989689"/>
  </w:num>
  <w:num w:numId="117">
    <w:abstractNumId w:val="1989690"/>
  </w:num>
  <w:num w:numId="118">
    <w:abstractNumId w:val="1989691"/>
  </w:num>
  <w:num w:numId="119">
    <w:abstractNumId w:val="1989692"/>
  </w:num>
  <w:num w:numId="120">
    <w:abstractNumId w:val="1989693"/>
  </w:num>
  <w:num w:numId="121">
    <w:abstractNumId w:val="1989694"/>
  </w:num>
  <w:num w:numId="122">
    <w:abstractNumId w:val="1989695"/>
  </w:num>
  <w:num w:numId="123">
    <w:abstractNumId w:val="1989696"/>
  </w:num>
  <w:num w:numId="124">
    <w:abstractNumId w:val="1989697"/>
  </w:num>
  <w:num w:numId="125">
    <w:abstractNumId w:val="1989698"/>
  </w:num>
  <w:num w:numId="126">
    <w:abstractNumId w:val="1989699"/>
  </w:num>
  <w:num w:numId="127">
    <w:abstractNumId w:val="1989700"/>
  </w:num>
  <w:num w:numId="128">
    <w:abstractNumId w:val="1989701"/>
  </w:num>
  <w:num w:numId="129">
    <w:abstractNumId w:val="1989702"/>
  </w:num>
  <w:num w:numId="130">
    <w:abstractNumId w:val="1989703"/>
  </w:num>
  <w:num w:numId="131">
    <w:abstractNumId w:val="1989704"/>
  </w:num>
  <w:num w:numId="132">
    <w:abstractNumId w:val="1989705"/>
  </w:num>
  <w:num w:numId="133">
    <w:abstractNumId w:val="1989706"/>
  </w:num>
  <w:num w:numId="134">
    <w:abstractNumId w:val="1989707"/>
  </w:num>
  <w:num w:numId="135">
    <w:abstractNumId w:val="1989708"/>
  </w:num>
  <w:num w:numId="136">
    <w:abstractNumId w:val="1989709"/>
  </w:num>
  <w:num w:numId="137">
    <w:abstractNumId w:val="1989710"/>
  </w:num>
  <w:num w:numId="138">
    <w:abstractNumId w:val="198971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2026-04-23T01:44:39Z</dcterms:created>
  <dc:creator>Apache POI</dc:creator>
</cp:coreProperties>
</file>