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" w:line="252" w:lineRule="auto"/>
        <w:ind w:left="100" w:right="4434" w:firstLine="0"/>
        <w:jc w:val="left"/>
        <w:rPr>
          <w:sz w:val="24"/>
        </w:rPr>
      </w:pPr>
      <w:r>
        <w:rPr>
          <w:rFonts w:hint="eastAsia" w:ascii="Arial Unicode MS" w:eastAsia="Arial Unicode MS"/>
          <w:color w:val="333333"/>
          <w:sz w:val="23"/>
        </w:rPr>
        <w:t>军规</w:t>
      </w:r>
      <w:r>
        <w:rPr>
          <w:rFonts w:hint="eastAsia" w:ascii="Arial Unicode MS" w:eastAsia="Arial Unicode MS"/>
          <w:color w:val="333333"/>
          <w:sz w:val="22"/>
        </w:rPr>
        <w:t>适用场景</w:t>
      </w:r>
      <w:r>
        <w:rPr>
          <w:color w:val="333333"/>
          <w:sz w:val="24"/>
        </w:rPr>
        <w:t>：</w:t>
      </w:r>
      <w:r>
        <w:rPr>
          <w:color w:val="FF6827"/>
          <w:sz w:val="24"/>
        </w:rPr>
        <w:t>并发量大、数据量大的互联网业务</w:t>
      </w:r>
      <w:bookmarkStart w:id="0" w:name="_GoBack"/>
      <w:bookmarkEnd w:id="0"/>
      <w:r>
        <w:rPr>
          <w:rFonts w:hint="eastAsia" w:ascii="Arial Unicode MS" w:eastAsia="Arial Unicode MS"/>
          <w:color w:val="333333"/>
          <w:sz w:val="23"/>
        </w:rPr>
        <w:t>军规</w:t>
      </w:r>
      <w:r>
        <w:rPr>
          <w:color w:val="333333"/>
          <w:sz w:val="24"/>
        </w:rPr>
        <w:t>：介绍内容</w:t>
      </w:r>
    </w:p>
    <w:p>
      <w:pPr>
        <w:pStyle w:val="2"/>
        <w:spacing w:line="400" w:lineRule="exact"/>
      </w:pPr>
      <w:r>
        <w:rPr>
          <w:rFonts w:hint="eastAsia" w:ascii="Arial Unicode MS" w:eastAsia="Arial Unicode MS"/>
          <w:color w:val="333333"/>
          <w:sz w:val="23"/>
        </w:rPr>
        <w:t>解读</w:t>
      </w:r>
      <w:r>
        <w:rPr>
          <w:color w:val="333333"/>
        </w:rPr>
        <w:t>：讲解原因，</w:t>
      </w:r>
      <w:r>
        <w:rPr>
          <w:color w:val="FF6827"/>
        </w:rPr>
        <w:t>解读比军规更重要</w:t>
      </w:r>
    </w:p>
    <w:p>
      <w:pPr>
        <w:pStyle w:val="2"/>
        <w:spacing w:before="11"/>
        <w:ind w:left="0"/>
        <w:rPr>
          <w:sz w:val="33"/>
        </w:rPr>
      </w:pPr>
    </w:p>
    <w:p>
      <w:pPr>
        <w:spacing w:before="1" w:line="449" w:lineRule="exact"/>
        <w:ind w:left="100" w:right="0" w:firstLine="0"/>
        <w:jc w:val="left"/>
        <w:rPr>
          <w:rFonts w:hint="eastAsia" w:ascii="Arial Unicode MS" w:eastAsia="Arial Unicode MS"/>
          <w:sz w:val="25"/>
        </w:rPr>
      </w:pPr>
      <w:r>
        <w:rPr>
          <w:rFonts w:hint="eastAsia" w:ascii="Arial Unicode MS" w:eastAsia="Arial Unicode MS"/>
          <w:color w:val="333333"/>
          <w:w w:val="115"/>
          <w:sz w:val="26"/>
        </w:rPr>
        <w:t>一</w:t>
      </w:r>
      <w:r>
        <w:rPr>
          <w:rFonts w:hint="eastAsia" w:ascii="Arial Unicode MS" w:eastAsia="Arial Unicode MS"/>
          <w:color w:val="333333"/>
          <w:w w:val="375"/>
          <w:sz w:val="7"/>
        </w:rPr>
        <w:t>、</w:t>
      </w:r>
      <w:r>
        <w:rPr>
          <w:rFonts w:hint="eastAsia" w:ascii="Arial Unicode MS" w:eastAsia="Arial Unicode MS"/>
          <w:color w:val="333333"/>
          <w:w w:val="115"/>
          <w:sz w:val="26"/>
        </w:rPr>
        <w:t>基</w:t>
      </w:r>
      <w:r>
        <w:rPr>
          <w:rFonts w:hint="eastAsia" w:ascii="Arial Unicode MS" w:eastAsia="Arial Unicode MS"/>
          <w:color w:val="333333"/>
          <w:w w:val="115"/>
          <w:sz w:val="25"/>
        </w:rPr>
        <w:t>础</w:t>
      </w:r>
      <w:r>
        <w:rPr>
          <w:rFonts w:hint="eastAsia" w:ascii="Arial Unicode MS" w:eastAsia="Arial Unicode MS"/>
          <w:color w:val="333333"/>
          <w:w w:val="115"/>
          <w:sz w:val="26"/>
        </w:rPr>
        <w:t>规</w:t>
      </w:r>
      <w:r>
        <w:rPr>
          <w:rFonts w:hint="eastAsia" w:ascii="Arial Unicode MS" w:eastAsia="Arial Unicode MS"/>
          <w:color w:val="333333"/>
          <w:w w:val="115"/>
          <w:sz w:val="25"/>
        </w:rPr>
        <w:t>范</w:t>
      </w:r>
    </w:p>
    <w:p>
      <w:pPr>
        <w:pStyle w:val="6"/>
        <w:numPr>
          <w:ilvl w:val="0"/>
          <w:numId w:val="1"/>
        </w:numPr>
        <w:tabs>
          <w:tab w:val="left" w:pos="742"/>
        </w:tabs>
        <w:spacing w:before="0" w:after="0" w:line="428" w:lineRule="exact"/>
        <w:ind w:left="741" w:right="0" w:hanging="642"/>
        <w:jc w:val="left"/>
        <w:rPr>
          <w:sz w:val="23"/>
        </w:rPr>
      </w:pPr>
      <w:r>
        <w:rPr>
          <w:color w:val="333333"/>
          <w:spacing w:val="3"/>
          <w:w w:val="105"/>
          <w:sz w:val="22"/>
        </w:rPr>
        <w:t>必须</w:t>
      </w:r>
      <w:r>
        <w:rPr>
          <w:color w:val="333333"/>
          <w:spacing w:val="3"/>
          <w:w w:val="105"/>
          <w:sz w:val="23"/>
        </w:rPr>
        <w:t>使</w:t>
      </w:r>
      <w:r>
        <w:rPr>
          <w:color w:val="333333"/>
          <w:spacing w:val="3"/>
          <w:w w:val="105"/>
          <w:sz w:val="22"/>
        </w:rPr>
        <w:t>用</w:t>
      </w:r>
      <w:r>
        <w:rPr>
          <w:rFonts w:hint="eastAsia" w:ascii="微软雅黑" w:eastAsia="微软雅黑"/>
          <w:b/>
          <w:color w:val="333333"/>
          <w:w w:val="105"/>
          <w:sz w:val="24"/>
        </w:rPr>
        <w:t>InnoDB</w:t>
      </w:r>
      <w:r>
        <w:rPr>
          <w:color w:val="333333"/>
          <w:spacing w:val="3"/>
          <w:w w:val="105"/>
          <w:sz w:val="23"/>
        </w:rPr>
        <w:t>存</w:t>
      </w:r>
      <w:r>
        <w:rPr>
          <w:color w:val="333333"/>
          <w:spacing w:val="3"/>
          <w:w w:val="105"/>
          <w:sz w:val="22"/>
        </w:rPr>
        <w:t>储引</w:t>
      </w:r>
      <w:r>
        <w:rPr>
          <w:color w:val="333333"/>
          <w:w w:val="105"/>
          <w:sz w:val="23"/>
        </w:rPr>
        <w:t>擎</w:t>
      </w:r>
    </w:p>
    <w:p>
      <w:pPr>
        <w:pStyle w:val="2"/>
        <w:spacing w:line="431" w:lineRule="exact"/>
      </w:pPr>
      <w:r>
        <w:rPr>
          <w:color w:val="333333"/>
        </w:rPr>
        <w:t>解读：支持事务、行级锁、并发性能更好、</w:t>
      </w:r>
      <w:r>
        <w:rPr>
          <w:rFonts w:hint="eastAsia" w:ascii="微软雅黑" w:eastAsia="微软雅黑"/>
          <w:color w:val="333333"/>
        </w:rPr>
        <w:t>CPU</w:t>
      </w:r>
      <w:r>
        <w:rPr>
          <w:color w:val="333333"/>
        </w:rPr>
        <w:t>及内存缓存页优化使得资源利用率更高</w:t>
      </w:r>
    </w:p>
    <w:p>
      <w:pPr>
        <w:pStyle w:val="2"/>
        <w:ind w:left="0"/>
        <w:rPr>
          <w:sz w:val="31"/>
        </w:rPr>
      </w:pPr>
    </w:p>
    <w:p>
      <w:pPr>
        <w:pStyle w:val="6"/>
        <w:numPr>
          <w:ilvl w:val="0"/>
          <w:numId w:val="1"/>
        </w:numPr>
        <w:tabs>
          <w:tab w:val="left" w:pos="742"/>
        </w:tabs>
        <w:spacing w:before="0" w:after="0" w:line="240" w:lineRule="auto"/>
        <w:ind w:left="741" w:right="0" w:hanging="642"/>
        <w:jc w:val="left"/>
        <w:rPr>
          <w:rFonts w:ascii="Arial" w:eastAsia="Arial"/>
          <w:sz w:val="20"/>
        </w:rPr>
      </w:pPr>
      <w:r>
        <w:rPr>
          <w:color w:val="333333"/>
          <w:spacing w:val="3"/>
          <w:w w:val="110"/>
          <w:sz w:val="22"/>
        </w:rPr>
        <w:t>必须</w:t>
      </w:r>
      <w:r>
        <w:rPr>
          <w:color w:val="333333"/>
          <w:spacing w:val="3"/>
          <w:w w:val="105"/>
          <w:sz w:val="23"/>
        </w:rPr>
        <w:t>使</w:t>
      </w:r>
      <w:r>
        <w:rPr>
          <w:color w:val="333333"/>
          <w:spacing w:val="3"/>
          <w:w w:val="110"/>
          <w:sz w:val="22"/>
        </w:rPr>
        <w:t>用</w:t>
      </w:r>
      <w:r>
        <w:rPr>
          <w:rFonts w:hint="eastAsia" w:ascii="微软雅黑" w:eastAsia="微软雅黑"/>
          <w:b/>
          <w:color w:val="333333"/>
          <w:w w:val="100"/>
          <w:sz w:val="24"/>
        </w:rPr>
        <w:t>UTF</w:t>
      </w:r>
      <w:r>
        <w:rPr>
          <w:rFonts w:hint="eastAsia" w:ascii="微软雅黑" w:eastAsia="微软雅黑"/>
          <w:b/>
          <w:color w:val="333333"/>
          <w:spacing w:val="-1"/>
          <w:w w:val="100"/>
          <w:sz w:val="24"/>
        </w:rPr>
        <w:t>8</w:t>
      </w:r>
      <w:r>
        <w:rPr>
          <w:color w:val="333333"/>
          <w:spacing w:val="1"/>
          <w:w w:val="105"/>
          <w:sz w:val="23"/>
        </w:rPr>
        <w:t>字符集</w:t>
      </w:r>
      <w:r>
        <w:rPr>
          <w:color w:val="333333"/>
          <w:spacing w:val="-2"/>
          <w:sz w:val="23"/>
        </w:rPr>
        <w:t xml:space="preserve">  </w:t>
      </w:r>
      <w:r>
        <w:rPr>
          <w:rFonts w:ascii="Arial" w:eastAsia="Arial"/>
          <w:color w:val="333333"/>
          <w:spacing w:val="3"/>
          <w:w w:val="84"/>
          <w:sz w:val="20"/>
        </w:rPr>
        <w:t>U</w:t>
      </w:r>
      <w:r>
        <w:rPr>
          <w:rFonts w:ascii="Arial" w:eastAsia="Arial"/>
          <w:color w:val="333333"/>
          <w:spacing w:val="3"/>
          <w:w w:val="99"/>
          <w:sz w:val="20"/>
        </w:rPr>
        <w:t>TF</w:t>
      </w:r>
      <w:r>
        <w:rPr>
          <w:rFonts w:ascii="Arial" w:eastAsia="Arial"/>
          <w:color w:val="333333"/>
          <w:spacing w:val="3"/>
          <w:w w:val="182"/>
          <w:sz w:val="20"/>
        </w:rPr>
        <w:t>-</w:t>
      </w:r>
      <w:r>
        <w:rPr>
          <w:rFonts w:ascii="Arial" w:eastAsia="Arial"/>
          <w:color w:val="333333"/>
          <w:spacing w:val="3"/>
          <w:w w:val="109"/>
          <w:sz w:val="20"/>
        </w:rPr>
        <w:t>8</w:t>
      </w:r>
      <w:r>
        <w:rPr>
          <w:rFonts w:ascii="Arial" w:eastAsia="Arial"/>
          <w:color w:val="333333"/>
          <w:spacing w:val="3"/>
          <w:w w:val="73"/>
          <w:sz w:val="20"/>
        </w:rPr>
        <w:t>M</w:t>
      </w:r>
      <w:r>
        <w:rPr>
          <w:rFonts w:ascii="Arial" w:eastAsia="Arial"/>
          <w:color w:val="333333"/>
          <w:spacing w:val="3"/>
          <w:w w:val="91"/>
          <w:sz w:val="20"/>
        </w:rPr>
        <w:t>B</w:t>
      </w:r>
      <w:r>
        <w:rPr>
          <w:rFonts w:ascii="Arial" w:eastAsia="Arial"/>
          <w:color w:val="333333"/>
          <w:w w:val="109"/>
          <w:sz w:val="20"/>
        </w:rPr>
        <w:t>4</w:t>
      </w:r>
    </w:p>
    <w:p>
      <w:pPr>
        <w:pStyle w:val="2"/>
        <w:spacing w:before="55"/>
      </w:pPr>
      <w:r>
        <w:rPr>
          <w:color w:val="333333"/>
        </w:rPr>
        <w:t>解读：万国码，无需转码，无乱码风险，节省空间</w:t>
      </w:r>
    </w:p>
    <w:p>
      <w:pPr>
        <w:pStyle w:val="2"/>
        <w:spacing w:before="7"/>
        <w:ind w:left="0"/>
        <w:rPr>
          <w:sz w:val="35"/>
        </w:rPr>
      </w:pPr>
    </w:p>
    <w:p>
      <w:pPr>
        <w:pStyle w:val="6"/>
        <w:numPr>
          <w:ilvl w:val="0"/>
          <w:numId w:val="1"/>
        </w:numPr>
        <w:tabs>
          <w:tab w:val="left" w:pos="742"/>
        </w:tabs>
        <w:spacing w:before="1" w:after="0" w:line="431" w:lineRule="exact"/>
        <w:ind w:left="741" w:right="0" w:hanging="642"/>
        <w:jc w:val="left"/>
        <w:rPr>
          <w:sz w:val="22"/>
        </w:rPr>
      </w:pPr>
      <w:r>
        <w:rPr>
          <w:color w:val="333333"/>
          <w:spacing w:val="3"/>
          <w:w w:val="110"/>
          <w:sz w:val="23"/>
        </w:rPr>
        <w:t>数据</w:t>
      </w:r>
      <w:r>
        <w:rPr>
          <w:color w:val="333333"/>
          <w:spacing w:val="3"/>
          <w:w w:val="110"/>
          <w:sz w:val="22"/>
        </w:rPr>
        <w:t>表</w:t>
      </w:r>
      <w:r>
        <w:rPr>
          <w:color w:val="333333"/>
          <w:spacing w:val="3"/>
          <w:w w:val="110"/>
          <w:sz w:val="6"/>
        </w:rPr>
        <w:t>、</w:t>
      </w:r>
      <w:r>
        <w:rPr>
          <w:color w:val="333333"/>
          <w:spacing w:val="3"/>
          <w:w w:val="110"/>
          <w:sz w:val="23"/>
        </w:rPr>
        <w:t>数据字</w:t>
      </w:r>
      <w:r>
        <w:rPr>
          <w:color w:val="333333"/>
          <w:spacing w:val="3"/>
          <w:w w:val="110"/>
          <w:sz w:val="22"/>
        </w:rPr>
        <w:t>段必须加</w:t>
      </w:r>
      <w:r>
        <w:rPr>
          <w:color w:val="333333"/>
          <w:spacing w:val="3"/>
          <w:w w:val="110"/>
          <w:sz w:val="23"/>
        </w:rPr>
        <w:t>入中文</w:t>
      </w:r>
      <w:r>
        <w:rPr>
          <w:color w:val="333333"/>
          <w:spacing w:val="1"/>
          <w:w w:val="110"/>
          <w:sz w:val="22"/>
        </w:rPr>
        <w:t>注释</w:t>
      </w:r>
    </w:p>
    <w:p>
      <w:pPr>
        <w:pStyle w:val="2"/>
        <w:spacing w:line="431" w:lineRule="exact"/>
      </w:pPr>
      <w:r>
        <w:rPr>
          <w:color w:val="333333"/>
        </w:rPr>
        <w:t>解读：</w:t>
      </w:r>
      <w:r>
        <w:rPr>
          <w:rFonts w:hint="eastAsia" w:ascii="微软雅黑" w:eastAsia="微软雅黑"/>
          <w:color w:val="333333"/>
        </w:rPr>
        <w:t>N</w:t>
      </w:r>
      <w:r>
        <w:rPr>
          <w:color w:val="333333"/>
        </w:rPr>
        <w:t>年后谁</w:t>
      </w:r>
      <w:r>
        <w:rPr>
          <w:rFonts w:hint="eastAsia" w:ascii="微软雅黑" w:eastAsia="微软雅黑"/>
          <w:color w:val="333333"/>
        </w:rPr>
        <w:t>tm</w:t>
      </w:r>
      <w:r>
        <w:rPr>
          <w:color w:val="333333"/>
        </w:rPr>
        <w:t>知道这个</w:t>
      </w:r>
      <w:r>
        <w:rPr>
          <w:rFonts w:hint="eastAsia" w:ascii="微软雅黑" w:eastAsia="微软雅黑"/>
          <w:color w:val="333333"/>
        </w:rPr>
        <w:t>r1,r2,r3</w:t>
      </w:r>
      <w:r>
        <w:rPr>
          <w:color w:val="333333"/>
        </w:rPr>
        <w:t>字段是干嘛的</w:t>
      </w:r>
    </w:p>
    <w:p>
      <w:pPr>
        <w:pStyle w:val="2"/>
        <w:ind w:left="0"/>
        <w:rPr>
          <w:sz w:val="31"/>
        </w:rPr>
      </w:pPr>
    </w:p>
    <w:p>
      <w:pPr>
        <w:pStyle w:val="6"/>
        <w:numPr>
          <w:ilvl w:val="0"/>
          <w:numId w:val="1"/>
        </w:numPr>
        <w:tabs>
          <w:tab w:val="left" w:pos="742"/>
        </w:tabs>
        <w:spacing w:before="1" w:after="0" w:line="431" w:lineRule="exact"/>
        <w:ind w:left="741" w:right="0" w:hanging="642"/>
        <w:jc w:val="left"/>
        <w:rPr>
          <w:rFonts w:hint="eastAsia" w:ascii="微软雅黑" w:eastAsia="微软雅黑"/>
          <w:b/>
          <w:sz w:val="24"/>
        </w:rPr>
      </w:pPr>
      <w:r>
        <w:rPr>
          <w:color w:val="333333"/>
          <w:spacing w:val="3"/>
          <w:w w:val="110"/>
          <w:sz w:val="23"/>
        </w:rPr>
        <w:t>禁</w:t>
      </w:r>
      <w:r>
        <w:rPr>
          <w:color w:val="333333"/>
          <w:spacing w:val="3"/>
          <w:w w:val="110"/>
          <w:sz w:val="20"/>
        </w:rPr>
        <w:t>止</w:t>
      </w:r>
      <w:r>
        <w:rPr>
          <w:color w:val="333333"/>
          <w:spacing w:val="3"/>
          <w:w w:val="110"/>
          <w:sz w:val="23"/>
        </w:rPr>
        <w:t>使</w:t>
      </w:r>
      <w:r>
        <w:rPr>
          <w:color w:val="333333"/>
          <w:spacing w:val="3"/>
          <w:w w:val="110"/>
          <w:sz w:val="22"/>
        </w:rPr>
        <w:t>用</w:t>
      </w:r>
      <w:r>
        <w:rPr>
          <w:color w:val="333333"/>
          <w:spacing w:val="3"/>
          <w:w w:val="110"/>
          <w:sz w:val="23"/>
        </w:rPr>
        <w:t>存</w:t>
      </w:r>
      <w:r>
        <w:rPr>
          <w:color w:val="333333"/>
          <w:spacing w:val="3"/>
          <w:w w:val="110"/>
          <w:sz w:val="22"/>
        </w:rPr>
        <w:t>储过程</w:t>
      </w:r>
      <w:r>
        <w:rPr>
          <w:color w:val="333333"/>
          <w:spacing w:val="3"/>
          <w:w w:val="375"/>
          <w:sz w:val="6"/>
        </w:rPr>
        <w:t>、</w:t>
      </w:r>
      <w:r>
        <w:rPr>
          <w:color w:val="333333"/>
          <w:spacing w:val="3"/>
          <w:w w:val="110"/>
          <w:sz w:val="23"/>
        </w:rPr>
        <w:t>视</w:t>
      </w:r>
      <w:r>
        <w:rPr>
          <w:color w:val="333333"/>
          <w:spacing w:val="3"/>
          <w:w w:val="110"/>
          <w:sz w:val="22"/>
        </w:rPr>
        <w:t>图</w:t>
      </w:r>
      <w:r>
        <w:rPr>
          <w:color w:val="333333"/>
          <w:spacing w:val="3"/>
          <w:w w:val="375"/>
          <w:sz w:val="6"/>
        </w:rPr>
        <w:t>、</w:t>
      </w:r>
      <w:r>
        <w:rPr>
          <w:color w:val="333333"/>
          <w:spacing w:val="3"/>
          <w:w w:val="110"/>
          <w:sz w:val="23"/>
        </w:rPr>
        <w:t>触发</w:t>
      </w:r>
      <w:r>
        <w:rPr>
          <w:color w:val="333333"/>
          <w:spacing w:val="3"/>
          <w:w w:val="110"/>
          <w:sz w:val="21"/>
        </w:rPr>
        <w:t>器</w:t>
      </w:r>
      <w:r>
        <w:rPr>
          <w:color w:val="333333"/>
          <w:spacing w:val="3"/>
          <w:w w:val="375"/>
          <w:sz w:val="6"/>
        </w:rPr>
        <w:t>、</w:t>
      </w:r>
      <w:r>
        <w:rPr>
          <w:rFonts w:hint="eastAsia" w:ascii="微软雅黑" w:eastAsia="微软雅黑"/>
          <w:b/>
          <w:color w:val="333333"/>
          <w:w w:val="110"/>
          <w:sz w:val="24"/>
        </w:rPr>
        <w:t>Event</w:t>
      </w:r>
    </w:p>
    <w:p>
      <w:pPr>
        <w:pStyle w:val="2"/>
        <w:spacing w:line="268" w:lineRule="auto"/>
        <w:ind w:right="98"/>
        <w:jc w:val="both"/>
      </w:pPr>
      <w:r>
        <w:rPr>
          <w:color w:val="333333"/>
        </w:rPr>
        <w:t>解读：</w:t>
      </w:r>
      <w:r>
        <w:rPr>
          <w:color w:val="FF6827"/>
        </w:rPr>
        <w:t>高并发大数据的互联网业务，架构设计思路是“解放数据库</w:t>
      </w:r>
      <w:r>
        <w:rPr>
          <w:rFonts w:hint="eastAsia" w:ascii="微软雅黑" w:hAnsi="微软雅黑" w:eastAsia="微软雅黑"/>
          <w:color w:val="FF6827"/>
        </w:rPr>
        <w:t>CPU</w:t>
      </w:r>
      <w:r>
        <w:rPr>
          <w:color w:val="FF6827"/>
        </w:rPr>
        <w:t>，将计算转移到服务层”</w:t>
      </w:r>
      <w:r>
        <w:rPr>
          <w:color w:val="333333"/>
        </w:rPr>
        <w:t>，并发量大的情况下，这些功能很可能将数据库拖死，</w:t>
      </w:r>
      <w:r>
        <w:rPr>
          <w:color w:val="FF6827"/>
        </w:rPr>
        <w:t>业务逻辑放到服务层具备更好的扩展性，能够轻易实现“增机器就加性能”</w:t>
      </w:r>
      <w:r>
        <w:rPr>
          <w:color w:val="333333"/>
        </w:rPr>
        <w:t>。数据库擅长存储与索引，</w:t>
      </w:r>
      <w:r>
        <w:rPr>
          <w:rFonts w:hint="eastAsia" w:ascii="微软雅黑" w:hAnsi="微软雅黑" w:eastAsia="微软雅黑"/>
          <w:color w:val="333333"/>
        </w:rPr>
        <w:t>CPU</w:t>
      </w:r>
      <w:r>
        <w:rPr>
          <w:color w:val="333333"/>
        </w:rPr>
        <w:t>计算还是上移吧</w:t>
      </w:r>
    </w:p>
    <w:p>
      <w:pPr>
        <w:pStyle w:val="2"/>
        <w:spacing w:before="1"/>
        <w:ind w:left="0"/>
        <w:rPr>
          <w:sz w:val="26"/>
        </w:rPr>
      </w:pPr>
    </w:p>
    <w:p>
      <w:pPr>
        <w:pStyle w:val="6"/>
        <w:numPr>
          <w:ilvl w:val="0"/>
          <w:numId w:val="1"/>
        </w:numPr>
        <w:tabs>
          <w:tab w:val="left" w:pos="742"/>
        </w:tabs>
        <w:spacing w:before="0" w:after="0" w:line="431" w:lineRule="exact"/>
        <w:ind w:left="741" w:right="0" w:hanging="642"/>
        <w:jc w:val="left"/>
        <w:rPr>
          <w:sz w:val="22"/>
        </w:rPr>
      </w:pPr>
      <w:r>
        <w:rPr>
          <w:color w:val="333333"/>
          <w:spacing w:val="3"/>
          <w:w w:val="110"/>
          <w:sz w:val="23"/>
        </w:rPr>
        <w:t>禁</w:t>
      </w:r>
      <w:r>
        <w:rPr>
          <w:color w:val="333333"/>
          <w:spacing w:val="3"/>
          <w:w w:val="110"/>
          <w:sz w:val="20"/>
        </w:rPr>
        <w:t>止</w:t>
      </w:r>
      <w:r>
        <w:rPr>
          <w:color w:val="333333"/>
          <w:spacing w:val="3"/>
          <w:w w:val="110"/>
          <w:sz w:val="23"/>
        </w:rPr>
        <w:t>存</w:t>
      </w:r>
      <w:r>
        <w:rPr>
          <w:color w:val="333333"/>
          <w:spacing w:val="3"/>
          <w:w w:val="110"/>
          <w:sz w:val="22"/>
        </w:rPr>
        <w:t>储</w:t>
      </w:r>
      <w:r>
        <w:rPr>
          <w:color w:val="333333"/>
          <w:spacing w:val="3"/>
          <w:w w:val="110"/>
          <w:sz w:val="23"/>
        </w:rPr>
        <w:t>大文件</w:t>
      </w:r>
      <w:r>
        <w:rPr>
          <w:color w:val="333333"/>
          <w:spacing w:val="3"/>
          <w:w w:val="110"/>
          <w:sz w:val="22"/>
        </w:rPr>
        <w:t>或者</w:t>
      </w:r>
      <w:r>
        <w:rPr>
          <w:color w:val="333333"/>
          <w:spacing w:val="3"/>
          <w:w w:val="110"/>
          <w:sz w:val="23"/>
        </w:rPr>
        <w:t>大</w:t>
      </w:r>
      <w:r>
        <w:rPr>
          <w:color w:val="333333"/>
          <w:spacing w:val="3"/>
          <w:w w:val="110"/>
          <w:sz w:val="21"/>
        </w:rPr>
        <w:t>照</w:t>
      </w:r>
      <w:r>
        <w:rPr>
          <w:color w:val="333333"/>
          <w:w w:val="110"/>
          <w:sz w:val="22"/>
        </w:rPr>
        <w:t>片</w:t>
      </w:r>
    </w:p>
    <w:p>
      <w:pPr>
        <w:pStyle w:val="2"/>
        <w:spacing w:line="268" w:lineRule="auto"/>
        <w:ind w:right="112"/>
      </w:pPr>
      <w:r>
        <w:rPr>
          <w:color w:val="333333"/>
        </w:rPr>
        <w:t>解读：为何要让数据库做它不擅长的事情？大文件和照片存储在文件系统，数据库里存</w:t>
      </w:r>
      <w:r>
        <w:rPr>
          <w:rFonts w:hint="eastAsia" w:ascii="微软雅黑" w:eastAsia="微软雅黑"/>
          <w:color w:val="333333"/>
        </w:rPr>
        <w:t xml:space="preserve">URI </w:t>
      </w:r>
      <w:r>
        <w:rPr>
          <w:color w:val="333333"/>
        </w:rPr>
        <w:t>多好</w:t>
      </w:r>
    </w:p>
    <w:p>
      <w:pPr>
        <w:pStyle w:val="2"/>
        <w:spacing w:before="9"/>
        <w:ind w:left="0"/>
        <w:rPr>
          <w:sz w:val="34"/>
        </w:rPr>
      </w:pPr>
    </w:p>
    <w:p>
      <w:pPr>
        <w:spacing w:before="0" w:line="449" w:lineRule="exact"/>
        <w:ind w:left="100" w:right="0" w:firstLine="0"/>
        <w:jc w:val="left"/>
        <w:rPr>
          <w:rFonts w:hint="eastAsia" w:ascii="Arial Unicode MS" w:eastAsia="Arial Unicode MS"/>
          <w:sz w:val="25"/>
        </w:rPr>
      </w:pPr>
      <w:r>
        <w:rPr>
          <w:rFonts w:hint="eastAsia" w:ascii="Arial Unicode MS" w:eastAsia="Arial Unicode MS"/>
          <w:color w:val="333333"/>
          <w:w w:val="115"/>
          <w:sz w:val="26"/>
        </w:rPr>
        <w:t>二</w:t>
      </w:r>
      <w:r>
        <w:rPr>
          <w:rFonts w:hint="eastAsia" w:ascii="Arial Unicode MS" w:eastAsia="Arial Unicode MS"/>
          <w:color w:val="333333"/>
          <w:w w:val="375"/>
          <w:sz w:val="7"/>
        </w:rPr>
        <w:t>、</w:t>
      </w:r>
      <w:r>
        <w:rPr>
          <w:rFonts w:hint="eastAsia" w:ascii="Arial Unicode MS" w:eastAsia="Arial Unicode MS"/>
          <w:color w:val="333333"/>
          <w:w w:val="115"/>
          <w:sz w:val="26"/>
        </w:rPr>
        <w:t>命名规</w:t>
      </w:r>
      <w:r>
        <w:rPr>
          <w:rFonts w:hint="eastAsia" w:ascii="Arial Unicode MS" w:eastAsia="Arial Unicode MS"/>
          <w:color w:val="333333"/>
          <w:w w:val="115"/>
          <w:sz w:val="25"/>
        </w:rPr>
        <w:t>范</w:t>
      </w:r>
    </w:p>
    <w:p>
      <w:pPr>
        <w:pStyle w:val="6"/>
        <w:numPr>
          <w:ilvl w:val="0"/>
          <w:numId w:val="1"/>
        </w:numPr>
        <w:tabs>
          <w:tab w:val="left" w:pos="742"/>
        </w:tabs>
        <w:spacing w:before="0" w:after="0" w:line="439" w:lineRule="exact"/>
        <w:ind w:left="741" w:right="0" w:hanging="642"/>
        <w:jc w:val="left"/>
        <w:rPr>
          <w:sz w:val="23"/>
        </w:rPr>
      </w:pPr>
      <w:r>
        <w:rPr>
          <w:color w:val="333333"/>
          <w:spacing w:val="3"/>
          <w:w w:val="105"/>
          <w:sz w:val="23"/>
        </w:rPr>
        <w:t>只允许</w:t>
      </w:r>
      <w:r>
        <w:rPr>
          <w:color w:val="FF6827"/>
          <w:spacing w:val="3"/>
          <w:w w:val="105"/>
          <w:sz w:val="23"/>
        </w:rPr>
        <w:t>使</w:t>
      </w:r>
      <w:r>
        <w:rPr>
          <w:color w:val="FF6827"/>
          <w:spacing w:val="3"/>
          <w:w w:val="110"/>
          <w:sz w:val="22"/>
        </w:rPr>
        <w:t>用</w:t>
      </w:r>
      <w:r>
        <w:rPr>
          <w:color w:val="FF6827"/>
          <w:spacing w:val="3"/>
          <w:w w:val="105"/>
          <w:sz w:val="23"/>
        </w:rPr>
        <w:t>内</w:t>
      </w:r>
      <w:r>
        <w:rPr>
          <w:color w:val="FF6827"/>
          <w:spacing w:val="3"/>
          <w:w w:val="110"/>
          <w:sz w:val="22"/>
        </w:rPr>
        <w:t>网域</w:t>
      </w:r>
      <w:r>
        <w:rPr>
          <w:color w:val="FF6827"/>
          <w:spacing w:val="3"/>
          <w:w w:val="105"/>
          <w:sz w:val="23"/>
        </w:rPr>
        <w:t>名</w:t>
      </w:r>
      <w:r>
        <w:rPr>
          <w:color w:val="FF6827"/>
          <w:spacing w:val="3"/>
          <w:w w:val="121"/>
          <w:sz w:val="20"/>
        </w:rPr>
        <w:t>，</w:t>
      </w:r>
      <w:r>
        <w:rPr>
          <w:color w:val="FF6827"/>
          <w:spacing w:val="3"/>
          <w:w w:val="110"/>
          <w:sz w:val="22"/>
        </w:rPr>
        <w:t>而</w:t>
      </w:r>
      <w:r>
        <w:rPr>
          <w:color w:val="FF6827"/>
          <w:spacing w:val="3"/>
          <w:w w:val="105"/>
          <w:sz w:val="23"/>
        </w:rPr>
        <w:t>不</w:t>
      </w:r>
      <w:r>
        <w:rPr>
          <w:color w:val="FF6827"/>
          <w:spacing w:val="3"/>
          <w:w w:val="110"/>
          <w:sz w:val="22"/>
        </w:rPr>
        <w:t>是</w:t>
      </w:r>
      <w:r>
        <w:rPr>
          <w:rFonts w:ascii="Arial" w:eastAsia="Arial"/>
          <w:color w:val="FF6827"/>
          <w:spacing w:val="3"/>
          <w:w w:val="274"/>
          <w:sz w:val="20"/>
        </w:rPr>
        <w:t>i</w:t>
      </w:r>
      <w:r>
        <w:rPr>
          <w:rFonts w:ascii="Arial" w:eastAsia="Arial"/>
          <w:color w:val="FF6827"/>
          <w:spacing w:val="3"/>
          <w:w w:val="109"/>
          <w:sz w:val="20"/>
        </w:rPr>
        <w:t>p</w:t>
      </w:r>
      <w:r>
        <w:rPr>
          <w:color w:val="FF6827"/>
          <w:spacing w:val="3"/>
          <w:w w:val="110"/>
          <w:sz w:val="22"/>
        </w:rPr>
        <w:t>连</w:t>
      </w:r>
      <w:r>
        <w:rPr>
          <w:color w:val="FF6827"/>
          <w:spacing w:val="2"/>
          <w:w w:val="105"/>
          <w:sz w:val="23"/>
        </w:rPr>
        <w:t>接数据库</w:t>
      </w:r>
    </w:p>
    <w:p>
      <w:pPr>
        <w:pStyle w:val="2"/>
        <w:spacing w:before="15"/>
        <w:ind w:left="0"/>
        <w:rPr>
          <w:rFonts w:ascii="Arial Unicode MS"/>
          <w:sz w:val="22"/>
        </w:rPr>
      </w:pPr>
    </w:p>
    <w:p>
      <w:pPr>
        <w:pStyle w:val="6"/>
        <w:numPr>
          <w:ilvl w:val="0"/>
          <w:numId w:val="1"/>
        </w:numPr>
        <w:tabs>
          <w:tab w:val="left" w:pos="742"/>
        </w:tabs>
        <w:spacing w:before="0" w:after="0" w:line="431" w:lineRule="exact"/>
        <w:ind w:left="741" w:right="0" w:hanging="642"/>
        <w:jc w:val="left"/>
        <w:rPr>
          <w:sz w:val="22"/>
        </w:rPr>
      </w:pPr>
      <w:r>
        <w:rPr>
          <w:color w:val="333333"/>
          <w:spacing w:val="3"/>
          <w:w w:val="115"/>
          <w:sz w:val="22"/>
        </w:rPr>
        <w:t>线</w:t>
      </w:r>
      <w:r>
        <w:rPr>
          <w:color w:val="333333"/>
          <w:spacing w:val="3"/>
          <w:w w:val="115"/>
          <w:sz w:val="23"/>
        </w:rPr>
        <w:t>上</w:t>
      </w:r>
      <w:r>
        <w:rPr>
          <w:color w:val="333333"/>
          <w:spacing w:val="3"/>
          <w:w w:val="115"/>
          <w:sz w:val="21"/>
        </w:rPr>
        <w:t>环</w:t>
      </w:r>
      <w:r>
        <w:rPr>
          <w:color w:val="333333"/>
          <w:spacing w:val="3"/>
          <w:w w:val="115"/>
          <w:sz w:val="22"/>
        </w:rPr>
        <w:t>境</w:t>
      </w:r>
      <w:r>
        <w:rPr>
          <w:color w:val="333333"/>
          <w:spacing w:val="3"/>
          <w:w w:val="385"/>
          <w:sz w:val="6"/>
        </w:rPr>
        <w:t>、</w:t>
      </w:r>
      <w:r>
        <w:rPr>
          <w:color w:val="333333"/>
          <w:spacing w:val="3"/>
          <w:w w:val="115"/>
          <w:sz w:val="22"/>
        </w:rPr>
        <w:t>开</w:t>
      </w:r>
      <w:r>
        <w:rPr>
          <w:color w:val="333333"/>
          <w:spacing w:val="3"/>
          <w:w w:val="115"/>
          <w:sz w:val="23"/>
        </w:rPr>
        <w:t>发</w:t>
      </w:r>
      <w:r>
        <w:rPr>
          <w:color w:val="333333"/>
          <w:spacing w:val="3"/>
          <w:w w:val="115"/>
          <w:sz w:val="21"/>
        </w:rPr>
        <w:t>环</w:t>
      </w:r>
      <w:r>
        <w:rPr>
          <w:color w:val="333333"/>
          <w:spacing w:val="3"/>
          <w:w w:val="115"/>
          <w:sz w:val="22"/>
        </w:rPr>
        <w:t>境</w:t>
      </w:r>
      <w:r>
        <w:rPr>
          <w:color w:val="333333"/>
          <w:spacing w:val="3"/>
          <w:w w:val="385"/>
          <w:sz w:val="6"/>
        </w:rPr>
        <w:t>、</w:t>
      </w:r>
      <w:r>
        <w:rPr>
          <w:color w:val="333333"/>
          <w:spacing w:val="3"/>
          <w:w w:val="115"/>
          <w:sz w:val="22"/>
        </w:rPr>
        <w:t>测</w:t>
      </w:r>
      <w:r>
        <w:rPr>
          <w:color w:val="333333"/>
          <w:spacing w:val="3"/>
          <w:w w:val="115"/>
          <w:sz w:val="23"/>
        </w:rPr>
        <w:t>试</w:t>
      </w:r>
      <w:r>
        <w:rPr>
          <w:color w:val="333333"/>
          <w:spacing w:val="3"/>
          <w:w w:val="115"/>
          <w:sz w:val="21"/>
        </w:rPr>
        <w:t>环</w:t>
      </w:r>
      <w:r>
        <w:rPr>
          <w:color w:val="333333"/>
          <w:spacing w:val="3"/>
          <w:w w:val="115"/>
          <w:sz w:val="22"/>
        </w:rPr>
        <w:t>境</w:t>
      </w:r>
      <w:r>
        <w:rPr>
          <w:color w:val="333333"/>
          <w:spacing w:val="3"/>
          <w:w w:val="115"/>
          <w:sz w:val="23"/>
        </w:rPr>
        <w:t>数据库内</w:t>
      </w:r>
      <w:r>
        <w:rPr>
          <w:color w:val="333333"/>
          <w:spacing w:val="3"/>
          <w:w w:val="115"/>
          <w:sz w:val="22"/>
        </w:rPr>
        <w:t>网域</w:t>
      </w:r>
      <w:r>
        <w:rPr>
          <w:color w:val="333333"/>
          <w:spacing w:val="3"/>
          <w:w w:val="115"/>
          <w:sz w:val="23"/>
        </w:rPr>
        <w:t>名</w:t>
      </w:r>
      <w:r>
        <w:rPr>
          <w:color w:val="333333"/>
          <w:spacing w:val="3"/>
          <w:w w:val="115"/>
          <w:sz w:val="22"/>
        </w:rPr>
        <w:t>遵循</w:t>
      </w:r>
      <w:r>
        <w:rPr>
          <w:color w:val="333333"/>
          <w:spacing w:val="3"/>
          <w:w w:val="115"/>
          <w:sz w:val="23"/>
        </w:rPr>
        <w:t>命名规</w:t>
      </w:r>
      <w:r>
        <w:rPr>
          <w:color w:val="333333"/>
          <w:w w:val="115"/>
          <w:sz w:val="22"/>
        </w:rPr>
        <w:t>范</w:t>
      </w:r>
    </w:p>
    <w:p>
      <w:pPr>
        <w:pStyle w:val="2"/>
        <w:spacing w:line="420" w:lineRule="exact"/>
        <w:rPr>
          <w:rFonts w:hint="eastAsia" w:ascii="微软雅黑" w:eastAsia="微软雅黑"/>
          <w:color w:val="333333"/>
        </w:rPr>
      </w:pPr>
      <w:r>
        <w:rPr>
          <w:color w:val="333333"/>
        </w:rPr>
        <w:t>业务名称：</w:t>
      </w:r>
      <w:r>
        <w:rPr>
          <w:rFonts w:hint="eastAsia" w:ascii="微软雅黑" w:eastAsia="微软雅黑"/>
          <w:color w:val="333333"/>
        </w:rPr>
        <w:t>xxx</w:t>
      </w:r>
    </w:p>
    <w:p>
      <w:pPr>
        <w:pStyle w:val="2"/>
        <w:spacing w:line="420" w:lineRule="exact"/>
        <w:rPr>
          <w:rFonts w:hint="eastAsia" w:ascii="微软雅黑" w:eastAsia="微软雅黑"/>
          <w:color w:val="333333"/>
          <w:lang w:val="en-US" w:eastAsia="zh-CN"/>
        </w:rPr>
      </w:pPr>
      <w:r>
        <w:rPr>
          <w:rFonts w:hint="eastAsia" w:ascii="微软雅黑" w:eastAsia="微软雅黑"/>
          <w:color w:val="333333"/>
          <w:lang w:val="en-US" w:eastAsia="zh-CN"/>
        </w:rPr>
        <w:t>数据库环境：yyy</w:t>
      </w:r>
    </w:p>
    <w:p>
      <w:pPr>
        <w:pStyle w:val="2"/>
        <w:spacing w:line="420" w:lineRule="exact"/>
        <w:rPr>
          <w:rFonts w:hint="default" w:ascii="微软雅黑" w:eastAsia="微软雅黑"/>
          <w:lang w:val="en-US"/>
        </w:rPr>
        <w:sectPr>
          <w:type w:val="continuous"/>
          <w:pgSz w:w="11920" w:h="16840"/>
          <w:pgMar w:top="1140" w:right="1020" w:bottom="280" w:left="1020" w:header="720" w:footer="720" w:gutter="0"/>
        </w:sectPr>
      </w:pPr>
      <w:r>
        <w:rPr>
          <w:rFonts w:hint="eastAsia" w:ascii="微软雅黑" w:eastAsia="微软雅黑"/>
          <w:color w:val="333333"/>
          <w:lang w:val="en-US" w:eastAsia="zh-CN"/>
        </w:rPr>
        <w:t>数据库名称为：user_dev</w:t>
      </w:r>
    </w:p>
    <w:p>
      <w:pPr>
        <w:pStyle w:val="6"/>
        <w:numPr>
          <w:ilvl w:val="0"/>
          <w:numId w:val="1"/>
        </w:numPr>
        <w:tabs>
          <w:tab w:val="left" w:pos="748"/>
        </w:tabs>
        <w:spacing w:before="23" w:after="0" w:line="249" w:lineRule="auto"/>
        <w:ind w:left="100" w:right="115" w:firstLine="0"/>
        <w:jc w:val="left"/>
        <w:rPr>
          <w:sz w:val="22"/>
        </w:rPr>
      </w:pPr>
      <w:r>
        <w:rPr>
          <w:color w:val="333333"/>
          <w:spacing w:val="6"/>
          <w:w w:val="110"/>
          <w:sz w:val="22"/>
        </w:rPr>
        <w:t>表</w:t>
      </w:r>
      <w:r>
        <w:rPr>
          <w:color w:val="333333"/>
          <w:spacing w:val="6"/>
          <w:w w:val="110"/>
          <w:sz w:val="23"/>
        </w:rPr>
        <w:t>名</w:t>
      </w:r>
      <w:r>
        <w:rPr>
          <w:color w:val="333333"/>
          <w:spacing w:val="6"/>
          <w:w w:val="225"/>
          <w:sz w:val="6"/>
        </w:rPr>
        <w:t>、</w:t>
      </w:r>
      <w:r>
        <w:rPr>
          <w:color w:val="333333"/>
          <w:spacing w:val="6"/>
          <w:w w:val="110"/>
          <w:sz w:val="23"/>
        </w:rPr>
        <w:t>字</w:t>
      </w:r>
      <w:r>
        <w:rPr>
          <w:color w:val="333333"/>
          <w:spacing w:val="6"/>
          <w:w w:val="110"/>
          <w:sz w:val="22"/>
        </w:rPr>
        <w:t>段</w:t>
      </w:r>
      <w:r>
        <w:rPr>
          <w:color w:val="333333"/>
          <w:spacing w:val="6"/>
          <w:w w:val="110"/>
          <w:sz w:val="23"/>
        </w:rPr>
        <w:t>名</w:t>
      </w:r>
      <w:r>
        <w:rPr>
          <w:color w:val="333333"/>
          <w:spacing w:val="6"/>
          <w:w w:val="125"/>
          <w:sz w:val="20"/>
        </w:rPr>
        <w:t>：</w:t>
      </w:r>
      <w:r>
        <w:rPr>
          <w:rFonts w:hint="eastAsia"/>
          <w:color w:val="333333"/>
          <w:spacing w:val="6"/>
          <w:w w:val="110"/>
          <w:sz w:val="22"/>
          <w:lang w:val="en-US" w:eastAsia="zh-CN"/>
        </w:rPr>
        <w:t>大写</w:t>
      </w:r>
      <w:r>
        <w:rPr>
          <w:rFonts w:hint="eastAsia"/>
          <w:color w:val="333333"/>
          <w:spacing w:val="6"/>
          <w:w w:val="110"/>
          <w:sz w:val="23"/>
          <w:lang w:eastAsia="zh-CN"/>
        </w:rPr>
        <w:t>（</w:t>
      </w:r>
      <w:r>
        <w:rPr>
          <w:rFonts w:hint="eastAsia"/>
          <w:color w:val="333333"/>
          <w:spacing w:val="6"/>
          <w:w w:val="110"/>
          <w:sz w:val="23"/>
          <w:lang w:val="en-US" w:eastAsia="zh-CN"/>
        </w:rPr>
        <w:t>oracle在转义时候还是会转义成大写</w:t>
      </w:r>
      <w:r>
        <w:rPr>
          <w:rFonts w:hint="eastAsia"/>
          <w:color w:val="333333"/>
          <w:spacing w:val="6"/>
          <w:w w:val="110"/>
          <w:sz w:val="23"/>
          <w:lang w:eastAsia="zh-CN"/>
        </w:rPr>
        <w:t>）</w:t>
      </w:r>
      <w:r>
        <w:rPr>
          <w:color w:val="333333"/>
          <w:spacing w:val="6"/>
          <w:w w:val="125"/>
          <w:sz w:val="20"/>
        </w:rPr>
        <w:t>，</w:t>
      </w:r>
      <w:r>
        <w:rPr>
          <w:color w:val="333333"/>
          <w:spacing w:val="6"/>
          <w:w w:val="110"/>
          <w:sz w:val="23"/>
        </w:rPr>
        <w:t>下</w:t>
      </w:r>
      <w:r>
        <w:rPr>
          <w:color w:val="333333"/>
          <w:spacing w:val="6"/>
          <w:w w:val="110"/>
          <w:sz w:val="22"/>
        </w:rPr>
        <w:t>划线风</w:t>
      </w:r>
      <w:r>
        <w:rPr>
          <w:color w:val="333333"/>
          <w:spacing w:val="6"/>
          <w:w w:val="110"/>
          <w:sz w:val="23"/>
        </w:rPr>
        <w:t>格</w:t>
      </w:r>
      <w:r>
        <w:rPr>
          <w:color w:val="333333"/>
          <w:spacing w:val="6"/>
          <w:w w:val="125"/>
          <w:sz w:val="20"/>
        </w:rPr>
        <w:t>，</w:t>
      </w:r>
      <w:r>
        <w:rPr>
          <w:color w:val="333333"/>
          <w:spacing w:val="6"/>
          <w:w w:val="110"/>
          <w:sz w:val="23"/>
        </w:rPr>
        <w:t>不超</w:t>
      </w:r>
      <w:r>
        <w:rPr>
          <w:color w:val="333333"/>
          <w:spacing w:val="6"/>
          <w:w w:val="110"/>
          <w:sz w:val="22"/>
        </w:rPr>
        <w:t>过</w:t>
      </w:r>
      <w:r>
        <w:rPr>
          <w:rFonts w:hint="eastAsia" w:ascii="微软雅黑" w:eastAsia="微软雅黑"/>
          <w:b/>
          <w:color w:val="333333"/>
          <w:w w:val="110"/>
          <w:sz w:val="24"/>
        </w:rPr>
        <w:t>32</w:t>
      </w:r>
      <w:r>
        <w:rPr>
          <w:color w:val="333333"/>
          <w:spacing w:val="6"/>
          <w:w w:val="110"/>
          <w:sz w:val="23"/>
        </w:rPr>
        <w:t>个字符</w:t>
      </w:r>
      <w:r>
        <w:rPr>
          <w:color w:val="333333"/>
          <w:spacing w:val="6"/>
          <w:w w:val="125"/>
          <w:sz w:val="20"/>
        </w:rPr>
        <w:t>，</w:t>
      </w:r>
      <w:r>
        <w:rPr>
          <w:color w:val="333333"/>
          <w:spacing w:val="6"/>
          <w:w w:val="110"/>
          <w:sz w:val="22"/>
        </w:rPr>
        <w:t>必须</w:t>
      </w:r>
      <w:r>
        <w:rPr>
          <w:color w:val="333333"/>
          <w:spacing w:val="6"/>
          <w:w w:val="110"/>
          <w:sz w:val="23"/>
        </w:rPr>
        <w:t>见名</w:t>
      </w:r>
      <w:r>
        <w:rPr>
          <w:color w:val="333333"/>
          <w:spacing w:val="6"/>
          <w:w w:val="110"/>
          <w:sz w:val="22"/>
        </w:rPr>
        <w:t>知意</w:t>
      </w:r>
      <w:r>
        <w:rPr>
          <w:color w:val="333333"/>
          <w:spacing w:val="6"/>
          <w:w w:val="125"/>
          <w:sz w:val="20"/>
        </w:rPr>
        <w:t>，</w:t>
      </w:r>
      <w:r>
        <w:rPr>
          <w:color w:val="333333"/>
          <w:spacing w:val="6"/>
          <w:w w:val="110"/>
          <w:sz w:val="23"/>
        </w:rPr>
        <w:t>禁</w:t>
      </w:r>
      <w:r>
        <w:rPr>
          <w:color w:val="333333"/>
          <w:w w:val="125"/>
          <w:sz w:val="20"/>
        </w:rPr>
        <w:t>止</w:t>
      </w:r>
      <w:r>
        <w:rPr>
          <w:color w:val="333333"/>
          <w:spacing w:val="3"/>
          <w:w w:val="110"/>
          <w:sz w:val="23"/>
        </w:rPr>
        <w:t>拼</w:t>
      </w:r>
      <w:r>
        <w:rPr>
          <w:color w:val="333333"/>
          <w:spacing w:val="3"/>
          <w:w w:val="110"/>
          <w:sz w:val="22"/>
        </w:rPr>
        <w:t>音英</w:t>
      </w:r>
      <w:r>
        <w:rPr>
          <w:color w:val="333333"/>
          <w:spacing w:val="3"/>
          <w:w w:val="110"/>
          <w:sz w:val="23"/>
        </w:rPr>
        <w:t>文</w:t>
      </w:r>
      <w:r>
        <w:rPr>
          <w:color w:val="333333"/>
          <w:spacing w:val="3"/>
          <w:w w:val="110"/>
          <w:sz w:val="21"/>
        </w:rPr>
        <w:t>混</w:t>
      </w:r>
      <w:r>
        <w:rPr>
          <w:color w:val="333333"/>
          <w:w w:val="110"/>
          <w:sz w:val="22"/>
        </w:rPr>
        <w:t>用</w:t>
      </w:r>
    </w:p>
    <w:p>
      <w:pPr>
        <w:pStyle w:val="2"/>
        <w:spacing w:before="1"/>
        <w:ind w:left="0"/>
        <w:rPr>
          <w:rFonts w:ascii="Arial Unicode MS"/>
          <w:sz w:val="22"/>
        </w:rPr>
      </w:pPr>
    </w:p>
    <w:p>
      <w:pPr>
        <w:pStyle w:val="6"/>
        <w:numPr>
          <w:ilvl w:val="0"/>
          <w:numId w:val="1"/>
        </w:numPr>
        <w:tabs>
          <w:tab w:val="left" w:pos="742"/>
        </w:tabs>
        <w:spacing w:before="1" w:after="0" w:line="240" w:lineRule="auto"/>
        <w:ind w:left="741" w:right="0" w:hanging="642"/>
        <w:jc w:val="left"/>
        <w:rPr>
          <w:rFonts w:hint="eastAsia" w:ascii="微软雅黑" w:eastAsia="微软雅黑"/>
          <w:b/>
          <w:sz w:val="24"/>
        </w:rPr>
      </w:pPr>
      <w:r>
        <w:rPr>
          <w:color w:val="333333"/>
          <w:spacing w:val="3"/>
          <w:w w:val="105"/>
          <w:sz w:val="22"/>
        </w:rPr>
        <w:t>表</w:t>
      </w:r>
      <w:r>
        <w:rPr>
          <w:color w:val="333333"/>
          <w:spacing w:val="3"/>
          <w:w w:val="105"/>
          <w:sz w:val="23"/>
        </w:rPr>
        <w:t>名</w:t>
      </w:r>
      <w:r>
        <w:rPr>
          <w:rFonts w:hint="eastAsia"/>
          <w:color w:val="333333"/>
          <w:spacing w:val="3"/>
          <w:w w:val="105"/>
          <w:sz w:val="23"/>
          <w:lang w:val="en-US" w:eastAsia="zh-CN"/>
        </w:rPr>
        <w:t>T</w:t>
      </w:r>
      <w:r>
        <w:rPr>
          <w:rFonts w:hint="eastAsia" w:ascii="微软雅黑" w:eastAsia="微软雅黑"/>
          <w:b/>
          <w:color w:val="333333"/>
          <w:w w:val="105"/>
          <w:sz w:val="24"/>
        </w:rPr>
        <w:t>_xxx</w:t>
      </w:r>
      <w:r>
        <w:rPr>
          <w:color w:val="333333"/>
          <w:w w:val="105"/>
          <w:sz w:val="20"/>
        </w:rPr>
        <w:t>，</w:t>
      </w:r>
      <w:r>
        <w:rPr>
          <w:color w:val="333333"/>
          <w:spacing w:val="3"/>
          <w:w w:val="105"/>
          <w:sz w:val="23"/>
        </w:rPr>
        <w:t>非</w:t>
      </w:r>
      <w:r>
        <w:rPr>
          <w:color w:val="333333"/>
          <w:spacing w:val="3"/>
          <w:w w:val="105"/>
          <w:sz w:val="22"/>
        </w:rPr>
        <w:t>唯</w:t>
      </w:r>
      <w:r>
        <w:rPr>
          <w:color w:val="333333"/>
          <w:spacing w:val="3"/>
          <w:w w:val="105"/>
          <w:sz w:val="23"/>
        </w:rPr>
        <w:t>一索</w:t>
      </w:r>
      <w:r>
        <w:rPr>
          <w:color w:val="333333"/>
          <w:spacing w:val="3"/>
          <w:w w:val="105"/>
          <w:sz w:val="22"/>
        </w:rPr>
        <w:t>引</w:t>
      </w:r>
      <w:r>
        <w:rPr>
          <w:color w:val="333333"/>
          <w:spacing w:val="3"/>
          <w:w w:val="105"/>
          <w:sz w:val="23"/>
        </w:rPr>
        <w:t>名</w:t>
      </w:r>
      <w:r>
        <w:rPr>
          <w:rFonts w:hint="eastAsia" w:ascii="微软雅黑" w:eastAsia="微软雅黑"/>
          <w:b/>
          <w:color w:val="333333"/>
          <w:w w:val="105"/>
          <w:sz w:val="24"/>
        </w:rPr>
        <w:t>idx_xxx</w:t>
      </w:r>
      <w:r>
        <w:rPr>
          <w:color w:val="333333"/>
          <w:w w:val="105"/>
          <w:sz w:val="20"/>
        </w:rPr>
        <w:t>，</w:t>
      </w:r>
      <w:r>
        <w:rPr>
          <w:color w:val="333333"/>
          <w:spacing w:val="3"/>
          <w:w w:val="105"/>
          <w:sz w:val="22"/>
        </w:rPr>
        <w:t>唯</w:t>
      </w:r>
      <w:r>
        <w:rPr>
          <w:color w:val="333333"/>
          <w:spacing w:val="3"/>
          <w:w w:val="105"/>
          <w:sz w:val="23"/>
        </w:rPr>
        <w:t>一索</w:t>
      </w:r>
      <w:r>
        <w:rPr>
          <w:color w:val="333333"/>
          <w:spacing w:val="3"/>
          <w:w w:val="105"/>
          <w:sz w:val="22"/>
        </w:rPr>
        <w:t>引</w:t>
      </w:r>
      <w:r>
        <w:rPr>
          <w:color w:val="333333"/>
          <w:spacing w:val="3"/>
          <w:w w:val="105"/>
          <w:sz w:val="23"/>
        </w:rPr>
        <w:t>名</w:t>
      </w:r>
      <w:r>
        <w:rPr>
          <w:rFonts w:hint="eastAsia" w:ascii="微软雅黑" w:eastAsia="微软雅黑"/>
          <w:b/>
          <w:color w:val="333333"/>
          <w:w w:val="105"/>
          <w:sz w:val="24"/>
        </w:rPr>
        <w:t>uniq_xxx</w:t>
      </w:r>
    </w:p>
    <w:p>
      <w:pPr>
        <w:pStyle w:val="2"/>
        <w:spacing w:before="9"/>
        <w:ind w:left="0"/>
        <w:rPr>
          <w:rFonts w:ascii="微软雅黑"/>
          <w:b/>
          <w:sz w:val="23"/>
        </w:rPr>
      </w:pPr>
    </w:p>
    <w:p>
      <w:pPr>
        <w:spacing w:before="0" w:line="449" w:lineRule="exact"/>
        <w:ind w:left="100" w:right="0" w:firstLine="0"/>
        <w:jc w:val="left"/>
        <w:rPr>
          <w:rFonts w:hint="eastAsia" w:ascii="Arial Unicode MS" w:eastAsia="Arial Unicode MS"/>
          <w:sz w:val="25"/>
        </w:rPr>
      </w:pPr>
      <w:r>
        <w:rPr>
          <w:rFonts w:hint="eastAsia" w:ascii="Arial Unicode MS" w:eastAsia="Arial Unicode MS"/>
          <w:color w:val="333333"/>
          <w:w w:val="115"/>
          <w:sz w:val="26"/>
        </w:rPr>
        <w:t>三</w:t>
      </w:r>
      <w:r>
        <w:rPr>
          <w:rFonts w:hint="eastAsia" w:ascii="Arial Unicode MS" w:eastAsia="Arial Unicode MS"/>
          <w:color w:val="333333"/>
          <w:w w:val="375"/>
          <w:sz w:val="7"/>
        </w:rPr>
        <w:t>、</w:t>
      </w:r>
      <w:r>
        <w:rPr>
          <w:rFonts w:hint="eastAsia" w:ascii="Arial Unicode MS" w:eastAsia="Arial Unicode MS"/>
          <w:color w:val="333333"/>
          <w:w w:val="115"/>
          <w:sz w:val="25"/>
        </w:rPr>
        <w:t>表</w:t>
      </w:r>
      <w:r>
        <w:rPr>
          <w:rFonts w:hint="eastAsia" w:ascii="Arial Unicode MS" w:eastAsia="Arial Unicode MS"/>
          <w:color w:val="333333"/>
          <w:w w:val="115"/>
          <w:sz w:val="26"/>
        </w:rPr>
        <w:t>设计规</w:t>
      </w:r>
      <w:r>
        <w:rPr>
          <w:rFonts w:hint="eastAsia" w:ascii="Arial Unicode MS" w:eastAsia="Arial Unicode MS"/>
          <w:color w:val="333333"/>
          <w:w w:val="115"/>
          <w:sz w:val="25"/>
        </w:rPr>
        <w:t>范</w:t>
      </w:r>
    </w:p>
    <w:p>
      <w:pPr>
        <w:pStyle w:val="6"/>
        <w:numPr>
          <w:ilvl w:val="0"/>
          <w:numId w:val="1"/>
        </w:numPr>
        <w:tabs>
          <w:tab w:val="left" w:pos="891"/>
        </w:tabs>
        <w:spacing w:before="0" w:after="0" w:line="439" w:lineRule="exact"/>
        <w:ind w:left="890" w:right="0" w:hanging="791"/>
        <w:jc w:val="left"/>
        <w:rPr>
          <w:rFonts w:hint="eastAsia" w:ascii="微软雅黑" w:eastAsia="微软雅黑"/>
          <w:b/>
          <w:sz w:val="24"/>
        </w:rPr>
      </w:pPr>
      <w:r>
        <w:rPr>
          <w:color w:val="333333"/>
          <w:spacing w:val="3"/>
          <w:w w:val="105"/>
          <w:sz w:val="23"/>
        </w:rPr>
        <w:t>单实例</w:t>
      </w:r>
      <w:r>
        <w:rPr>
          <w:color w:val="333333"/>
          <w:spacing w:val="3"/>
          <w:w w:val="105"/>
          <w:sz w:val="22"/>
        </w:rPr>
        <w:t>表</w:t>
      </w:r>
      <w:r>
        <w:rPr>
          <w:color w:val="333333"/>
          <w:spacing w:val="3"/>
          <w:w w:val="105"/>
          <w:sz w:val="23"/>
        </w:rPr>
        <w:t>数</w:t>
      </w:r>
      <w:r>
        <w:rPr>
          <w:color w:val="333333"/>
          <w:spacing w:val="3"/>
          <w:w w:val="105"/>
          <w:sz w:val="22"/>
        </w:rPr>
        <w:t>目必须小</w:t>
      </w:r>
      <w:r>
        <w:rPr>
          <w:color w:val="333333"/>
          <w:spacing w:val="3"/>
          <w:w w:val="105"/>
          <w:sz w:val="23"/>
        </w:rPr>
        <w:t>于</w:t>
      </w:r>
      <w:r>
        <w:rPr>
          <w:rFonts w:hint="eastAsia" w:ascii="微软雅黑" w:eastAsia="微软雅黑"/>
          <w:b/>
          <w:color w:val="333333"/>
          <w:w w:val="105"/>
          <w:sz w:val="24"/>
        </w:rPr>
        <w:t>500</w:t>
      </w:r>
    </w:p>
    <w:p>
      <w:pPr>
        <w:pStyle w:val="2"/>
        <w:spacing w:before="10"/>
        <w:ind w:left="0"/>
        <w:rPr>
          <w:rFonts w:ascii="微软雅黑"/>
          <w:b/>
          <w:sz w:val="21"/>
        </w:rPr>
      </w:pPr>
    </w:p>
    <w:p>
      <w:pPr>
        <w:pStyle w:val="6"/>
        <w:numPr>
          <w:ilvl w:val="0"/>
          <w:numId w:val="1"/>
        </w:numPr>
        <w:tabs>
          <w:tab w:val="left" w:pos="891"/>
        </w:tabs>
        <w:spacing w:before="1" w:after="0" w:line="240" w:lineRule="auto"/>
        <w:ind w:left="890" w:right="0" w:hanging="791"/>
        <w:jc w:val="left"/>
        <w:rPr>
          <w:rFonts w:hint="eastAsia" w:ascii="微软雅黑" w:eastAsia="微软雅黑"/>
          <w:b/>
          <w:sz w:val="24"/>
        </w:rPr>
      </w:pPr>
      <w:r>
        <w:rPr>
          <w:color w:val="333333"/>
          <w:spacing w:val="3"/>
          <w:w w:val="110"/>
          <w:sz w:val="23"/>
        </w:rPr>
        <w:t>单</w:t>
      </w:r>
      <w:r>
        <w:rPr>
          <w:color w:val="333333"/>
          <w:spacing w:val="3"/>
          <w:w w:val="110"/>
          <w:sz w:val="22"/>
        </w:rPr>
        <w:t>表列</w:t>
      </w:r>
      <w:r>
        <w:rPr>
          <w:color w:val="333333"/>
          <w:spacing w:val="3"/>
          <w:w w:val="110"/>
          <w:sz w:val="23"/>
        </w:rPr>
        <w:t>数</w:t>
      </w:r>
      <w:r>
        <w:rPr>
          <w:color w:val="333333"/>
          <w:spacing w:val="3"/>
          <w:w w:val="110"/>
          <w:sz w:val="22"/>
        </w:rPr>
        <w:t>目必须小</w:t>
      </w:r>
      <w:r>
        <w:rPr>
          <w:color w:val="333333"/>
          <w:spacing w:val="3"/>
          <w:w w:val="110"/>
          <w:sz w:val="23"/>
        </w:rPr>
        <w:t>于</w:t>
      </w:r>
      <w:r>
        <w:rPr>
          <w:rFonts w:hint="eastAsia" w:ascii="微软雅黑" w:eastAsia="微软雅黑"/>
          <w:b/>
          <w:color w:val="333333"/>
          <w:w w:val="110"/>
          <w:sz w:val="24"/>
        </w:rPr>
        <w:t>30</w:t>
      </w:r>
    </w:p>
    <w:p>
      <w:pPr>
        <w:pStyle w:val="2"/>
        <w:spacing w:before="10"/>
        <w:ind w:left="0"/>
        <w:rPr>
          <w:rFonts w:ascii="微软雅黑"/>
          <w:b/>
          <w:sz w:val="21"/>
        </w:rPr>
      </w:pPr>
    </w:p>
    <w:p>
      <w:pPr>
        <w:pStyle w:val="6"/>
        <w:numPr>
          <w:ilvl w:val="0"/>
          <w:numId w:val="1"/>
        </w:numPr>
        <w:tabs>
          <w:tab w:val="left" w:pos="891"/>
        </w:tabs>
        <w:spacing w:before="1" w:after="0" w:line="240" w:lineRule="auto"/>
        <w:ind w:left="890" w:right="0" w:hanging="791"/>
        <w:jc w:val="left"/>
        <w:rPr>
          <w:sz w:val="22"/>
        </w:rPr>
      </w:pPr>
      <w:r>
        <w:rPr>
          <w:color w:val="333333"/>
          <w:spacing w:val="3"/>
          <w:w w:val="110"/>
          <w:sz w:val="22"/>
        </w:rPr>
        <w:t>表必须</w:t>
      </w:r>
      <w:r>
        <w:rPr>
          <w:color w:val="333333"/>
          <w:spacing w:val="3"/>
          <w:w w:val="110"/>
          <w:sz w:val="23"/>
        </w:rPr>
        <w:t>有主</w:t>
      </w:r>
      <w:r>
        <w:rPr>
          <w:color w:val="333333"/>
          <w:spacing w:val="3"/>
          <w:w w:val="110"/>
          <w:sz w:val="22"/>
        </w:rPr>
        <w:t>键</w:t>
      </w:r>
      <w:r>
        <w:rPr>
          <w:color w:val="333333"/>
          <w:spacing w:val="3"/>
          <w:w w:val="110"/>
          <w:sz w:val="20"/>
        </w:rPr>
        <w:t>，</w:t>
      </w:r>
      <w:r>
        <w:rPr>
          <w:color w:val="333333"/>
          <w:spacing w:val="3"/>
          <w:w w:val="110"/>
          <w:sz w:val="23"/>
        </w:rPr>
        <w:t>例如</w:t>
      </w:r>
      <w:r>
        <w:rPr>
          <w:color w:val="333333"/>
          <w:spacing w:val="3"/>
          <w:w w:val="110"/>
          <w:sz w:val="22"/>
        </w:rPr>
        <w:t>自增</w:t>
      </w:r>
      <w:r>
        <w:rPr>
          <w:color w:val="333333"/>
          <w:spacing w:val="3"/>
          <w:w w:val="110"/>
          <w:sz w:val="23"/>
        </w:rPr>
        <w:t>主</w:t>
      </w:r>
      <w:r>
        <w:rPr>
          <w:color w:val="333333"/>
          <w:w w:val="110"/>
          <w:sz w:val="22"/>
        </w:rPr>
        <w:t>键</w:t>
      </w:r>
    </w:p>
    <w:p>
      <w:pPr>
        <w:pStyle w:val="2"/>
        <w:spacing w:before="54"/>
      </w:pPr>
      <w:r>
        <w:rPr>
          <w:color w:val="333333"/>
        </w:rPr>
        <w:t>解读：</w:t>
      </w:r>
    </w:p>
    <w:p>
      <w:pPr>
        <w:pStyle w:val="6"/>
        <w:numPr>
          <w:ilvl w:val="0"/>
          <w:numId w:val="2"/>
        </w:numPr>
        <w:tabs>
          <w:tab w:val="left" w:pos="477"/>
        </w:tabs>
        <w:spacing w:before="36" w:after="0" w:line="268" w:lineRule="auto"/>
        <w:ind w:left="100" w:right="110" w:firstLine="0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color w:val="333333"/>
          <w:sz w:val="24"/>
        </w:rPr>
        <w:t>主键递增，数据行写入可以提高插入性能，可以避免</w:t>
      </w:r>
      <w:r>
        <w:rPr>
          <w:rFonts w:hint="eastAsia" w:ascii="微软雅黑" w:eastAsia="微软雅黑"/>
          <w:color w:val="333333"/>
          <w:sz w:val="24"/>
        </w:rPr>
        <w:t>page</w:t>
      </w:r>
      <w:r>
        <w:rPr>
          <w:rFonts w:hint="eastAsia" w:ascii="宋体" w:eastAsia="宋体"/>
          <w:color w:val="333333"/>
          <w:sz w:val="24"/>
        </w:rPr>
        <w:t>分裂，减少表碎片提升空间和内存的使用</w:t>
      </w:r>
    </w:p>
    <w:p>
      <w:pPr>
        <w:pStyle w:val="6"/>
        <w:numPr>
          <w:ilvl w:val="0"/>
          <w:numId w:val="2"/>
        </w:numPr>
        <w:tabs>
          <w:tab w:val="left" w:pos="504"/>
        </w:tabs>
        <w:spacing w:before="1" w:after="0" w:line="268" w:lineRule="auto"/>
        <w:ind w:left="100" w:right="99" w:firstLine="0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color w:val="333333"/>
          <w:spacing w:val="3"/>
          <w:sz w:val="24"/>
        </w:rPr>
        <w:t xml:space="preserve">主键要选择较短的数据类型， </w:t>
      </w:r>
      <w:r>
        <w:rPr>
          <w:rFonts w:hint="eastAsia" w:ascii="微软雅黑" w:eastAsia="微软雅黑"/>
          <w:color w:val="333333"/>
          <w:sz w:val="24"/>
        </w:rPr>
        <w:t>Innodb</w:t>
      </w:r>
      <w:r>
        <w:rPr>
          <w:rFonts w:hint="eastAsia" w:ascii="宋体" w:eastAsia="宋体"/>
          <w:color w:val="333333"/>
          <w:spacing w:val="4"/>
          <w:sz w:val="24"/>
        </w:rPr>
        <w:t>引擎普通索引都会保存主键的值，较短的数据类</w:t>
      </w:r>
      <w:r>
        <w:rPr>
          <w:rFonts w:hint="eastAsia" w:ascii="宋体" w:eastAsia="宋体"/>
          <w:color w:val="333333"/>
          <w:sz w:val="24"/>
        </w:rPr>
        <w:t>型可以有效的减少索引的磁盘空间，提高索引的缓存效率</w:t>
      </w:r>
    </w:p>
    <w:p>
      <w:pPr>
        <w:pStyle w:val="6"/>
        <w:numPr>
          <w:ilvl w:val="0"/>
          <w:numId w:val="2"/>
        </w:numPr>
        <w:tabs>
          <w:tab w:val="left" w:pos="534"/>
        </w:tabs>
        <w:spacing w:before="0" w:after="0" w:line="240" w:lineRule="auto"/>
        <w:ind w:left="533" w:right="0" w:hanging="434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color w:val="333333"/>
          <w:sz w:val="24"/>
        </w:rPr>
        <w:t>无主键的表删除，在</w:t>
      </w:r>
      <w:r>
        <w:rPr>
          <w:rFonts w:hint="eastAsia" w:ascii="微软雅黑" w:eastAsia="微软雅黑"/>
          <w:color w:val="333333"/>
          <w:sz w:val="24"/>
        </w:rPr>
        <w:t>row</w:t>
      </w:r>
      <w:r>
        <w:rPr>
          <w:rFonts w:hint="eastAsia" w:ascii="宋体" w:eastAsia="宋体"/>
          <w:color w:val="333333"/>
          <w:sz w:val="24"/>
        </w:rPr>
        <w:t>模式的主从架构，会导致备库夯住</w:t>
      </w:r>
    </w:p>
    <w:p>
      <w:pPr>
        <w:pStyle w:val="2"/>
        <w:spacing w:before="1"/>
        <w:ind w:left="0"/>
        <w:rPr>
          <w:sz w:val="31"/>
        </w:rPr>
      </w:pPr>
    </w:p>
    <w:p>
      <w:pPr>
        <w:pStyle w:val="6"/>
        <w:numPr>
          <w:ilvl w:val="0"/>
          <w:numId w:val="1"/>
        </w:numPr>
        <w:tabs>
          <w:tab w:val="left" w:pos="891"/>
        </w:tabs>
        <w:spacing w:before="0" w:after="0" w:line="431" w:lineRule="exact"/>
        <w:ind w:left="890" w:right="0" w:hanging="791"/>
        <w:jc w:val="left"/>
        <w:rPr>
          <w:sz w:val="22"/>
        </w:rPr>
      </w:pPr>
      <w:r>
        <w:rPr>
          <w:color w:val="333333"/>
          <w:spacing w:val="3"/>
          <w:w w:val="110"/>
          <w:sz w:val="23"/>
        </w:rPr>
        <w:t>禁</w:t>
      </w:r>
      <w:r>
        <w:rPr>
          <w:color w:val="333333"/>
          <w:spacing w:val="3"/>
          <w:w w:val="110"/>
          <w:sz w:val="20"/>
        </w:rPr>
        <w:t>止</w:t>
      </w:r>
      <w:r>
        <w:rPr>
          <w:color w:val="333333"/>
          <w:spacing w:val="3"/>
          <w:w w:val="110"/>
          <w:sz w:val="23"/>
        </w:rPr>
        <w:t>使</w:t>
      </w:r>
      <w:r>
        <w:rPr>
          <w:color w:val="333333"/>
          <w:spacing w:val="3"/>
          <w:w w:val="110"/>
          <w:sz w:val="22"/>
        </w:rPr>
        <w:t>用</w:t>
      </w:r>
      <w:r>
        <w:rPr>
          <w:color w:val="333333"/>
          <w:spacing w:val="3"/>
          <w:w w:val="110"/>
          <w:sz w:val="23"/>
        </w:rPr>
        <w:t>外</w:t>
      </w:r>
      <w:r>
        <w:rPr>
          <w:color w:val="333333"/>
          <w:spacing w:val="3"/>
          <w:w w:val="110"/>
          <w:sz w:val="22"/>
        </w:rPr>
        <w:t>键</w:t>
      </w:r>
      <w:r>
        <w:rPr>
          <w:color w:val="333333"/>
          <w:spacing w:val="3"/>
          <w:w w:val="110"/>
          <w:sz w:val="20"/>
        </w:rPr>
        <w:t>，</w:t>
      </w:r>
      <w:r>
        <w:rPr>
          <w:color w:val="333333"/>
          <w:spacing w:val="3"/>
          <w:w w:val="110"/>
          <w:sz w:val="23"/>
        </w:rPr>
        <w:t>如果有外</w:t>
      </w:r>
      <w:r>
        <w:rPr>
          <w:color w:val="333333"/>
          <w:spacing w:val="3"/>
          <w:w w:val="110"/>
          <w:sz w:val="22"/>
        </w:rPr>
        <w:t>键</w:t>
      </w:r>
      <w:r>
        <w:rPr>
          <w:color w:val="333333"/>
          <w:spacing w:val="3"/>
          <w:w w:val="110"/>
          <w:sz w:val="23"/>
        </w:rPr>
        <w:t>完整</w:t>
      </w:r>
      <w:r>
        <w:rPr>
          <w:color w:val="333333"/>
          <w:spacing w:val="3"/>
          <w:w w:val="110"/>
          <w:sz w:val="22"/>
        </w:rPr>
        <w:t>性约</w:t>
      </w:r>
      <w:r>
        <w:rPr>
          <w:color w:val="333333"/>
          <w:spacing w:val="3"/>
          <w:w w:val="110"/>
          <w:sz w:val="23"/>
        </w:rPr>
        <w:t>束</w:t>
      </w:r>
      <w:r>
        <w:rPr>
          <w:color w:val="333333"/>
          <w:spacing w:val="3"/>
          <w:w w:val="110"/>
          <w:sz w:val="20"/>
        </w:rPr>
        <w:t>，</w:t>
      </w:r>
      <w:r>
        <w:rPr>
          <w:color w:val="333333"/>
          <w:spacing w:val="3"/>
          <w:w w:val="110"/>
          <w:sz w:val="23"/>
        </w:rPr>
        <w:t>需</w:t>
      </w:r>
      <w:r>
        <w:rPr>
          <w:color w:val="333333"/>
          <w:spacing w:val="3"/>
          <w:w w:val="110"/>
          <w:sz w:val="22"/>
        </w:rPr>
        <w:t>要</w:t>
      </w:r>
      <w:r>
        <w:rPr>
          <w:color w:val="333333"/>
          <w:spacing w:val="3"/>
          <w:w w:val="110"/>
          <w:sz w:val="23"/>
        </w:rPr>
        <w:t>应</w:t>
      </w:r>
      <w:r>
        <w:rPr>
          <w:color w:val="333333"/>
          <w:spacing w:val="3"/>
          <w:w w:val="110"/>
          <w:sz w:val="22"/>
        </w:rPr>
        <w:t>用程</w:t>
      </w:r>
      <w:r>
        <w:rPr>
          <w:color w:val="333333"/>
          <w:spacing w:val="3"/>
          <w:w w:val="110"/>
          <w:sz w:val="23"/>
        </w:rPr>
        <w:t>序控</w:t>
      </w:r>
      <w:r>
        <w:rPr>
          <w:color w:val="333333"/>
          <w:w w:val="110"/>
          <w:sz w:val="22"/>
        </w:rPr>
        <w:t>制</w:t>
      </w:r>
    </w:p>
    <w:p>
      <w:pPr>
        <w:pStyle w:val="2"/>
        <w:spacing w:line="249" w:lineRule="auto"/>
        <w:ind w:right="101"/>
        <w:jc w:val="both"/>
      </w:pPr>
      <w:r>
        <w:rPr>
          <w:color w:val="333333"/>
        </w:rPr>
        <w:t>解读：</w:t>
      </w:r>
      <w:r>
        <w:rPr>
          <w:color w:val="FF6827"/>
        </w:rPr>
        <w:t>外键会导致表与表之间耦合，</w:t>
      </w:r>
      <w:r>
        <w:rPr>
          <w:rFonts w:hint="eastAsia" w:ascii="微软雅黑" w:eastAsia="微软雅黑"/>
          <w:color w:val="FF6827"/>
        </w:rPr>
        <w:t>update</w:t>
      </w:r>
      <w:r>
        <w:rPr>
          <w:color w:val="FF6827"/>
        </w:rPr>
        <w:t>与</w:t>
      </w:r>
      <w:r>
        <w:rPr>
          <w:rFonts w:hint="eastAsia" w:ascii="微软雅黑" w:eastAsia="微软雅黑"/>
          <w:color w:val="FF6827"/>
        </w:rPr>
        <w:t>delete</w:t>
      </w:r>
      <w:r>
        <w:rPr>
          <w:color w:val="FF6827"/>
        </w:rPr>
        <w:t>操作都会涉及相关联的表，十分影响</w:t>
      </w:r>
      <w:r>
        <w:rPr>
          <w:rFonts w:hint="eastAsia" w:ascii="微软雅黑" w:eastAsia="微软雅黑"/>
          <w:color w:val="FF6827"/>
        </w:rPr>
        <w:t xml:space="preserve">sql </w:t>
      </w:r>
      <w:r>
        <w:rPr>
          <w:color w:val="FF6827"/>
        </w:rPr>
        <w:t>的性能</w:t>
      </w:r>
      <w:r>
        <w:rPr>
          <w:color w:val="333333"/>
        </w:rPr>
        <w:t>，甚至会造成死锁。高并发情况下容易造成数据库性能，</w:t>
      </w:r>
      <w:r>
        <w:rPr>
          <w:color w:val="FF6827"/>
        </w:rPr>
        <w:t>大数据高并发业务场景数据库使用以性能优先</w:t>
      </w:r>
    </w:p>
    <w:p>
      <w:pPr>
        <w:pStyle w:val="2"/>
        <w:ind w:left="0"/>
      </w:pPr>
    </w:p>
    <w:p>
      <w:pPr>
        <w:spacing w:before="158" w:line="449" w:lineRule="exact"/>
        <w:ind w:left="100" w:right="0" w:firstLine="0"/>
        <w:jc w:val="left"/>
        <w:rPr>
          <w:rFonts w:hint="eastAsia" w:ascii="Arial Unicode MS" w:eastAsia="Arial Unicode MS"/>
          <w:sz w:val="25"/>
        </w:rPr>
      </w:pPr>
      <w:r>
        <w:rPr>
          <w:rFonts w:hint="eastAsia" w:ascii="Arial Unicode MS" w:eastAsia="Arial Unicode MS"/>
          <w:color w:val="333333"/>
          <w:w w:val="115"/>
          <w:sz w:val="26"/>
        </w:rPr>
        <w:t>四</w:t>
      </w:r>
      <w:r>
        <w:rPr>
          <w:rFonts w:hint="eastAsia" w:ascii="Arial Unicode MS" w:eastAsia="Arial Unicode MS"/>
          <w:color w:val="333333"/>
          <w:w w:val="375"/>
          <w:sz w:val="7"/>
        </w:rPr>
        <w:t>、</w:t>
      </w:r>
      <w:r>
        <w:rPr>
          <w:rFonts w:hint="eastAsia" w:ascii="Arial Unicode MS" w:eastAsia="Arial Unicode MS"/>
          <w:color w:val="333333"/>
          <w:w w:val="115"/>
          <w:sz w:val="26"/>
        </w:rPr>
        <w:t>字</w:t>
      </w:r>
      <w:r>
        <w:rPr>
          <w:rFonts w:hint="eastAsia" w:ascii="Arial Unicode MS" w:eastAsia="Arial Unicode MS"/>
          <w:color w:val="333333"/>
          <w:w w:val="115"/>
          <w:sz w:val="25"/>
        </w:rPr>
        <w:t>段</w:t>
      </w:r>
      <w:r>
        <w:rPr>
          <w:rFonts w:hint="eastAsia" w:ascii="Arial Unicode MS" w:eastAsia="Arial Unicode MS"/>
          <w:color w:val="333333"/>
          <w:w w:val="115"/>
          <w:sz w:val="26"/>
        </w:rPr>
        <w:t>设计规</w:t>
      </w:r>
      <w:r>
        <w:rPr>
          <w:rFonts w:hint="eastAsia" w:ascii="Arial Unicode MS" w:eastAsia="Arial Unicode MS"/>
          <w:color w:val="333333"/>
          <w:w w:val="115"/>
          <w:sz w:val="25"/>
        </w:rPr>
        <w:t>范</w:t>
      </w:r>
    </w:p>
    <w:p>
      <w:pPr>
        <w:pStyle w:val="6"/>
        <w:numPr>
          <w:ilvl w:val="0"/>
          <w:numId w:val="1"/>
        </w:numPr>
        <w:tabs>
          <w:tab w:val="left" w:pos="891"/>
        </w:tabs>
        <w:spacing w:before="0" w:after="0" w:line="439" w:lineRule="exact"/>
        <w:ind w:left="890" w:right="0" w:hanging="791"/>
        <w:jc w:val="left"/>
        <w:rPr>
          <w:sz w:val="22"/>
        </w:rPr>
      </w:pPr>
      <w:r>
        <w:rPr>
          <w:color w:val="333333"/>
          <w:spacing w:val="3"/>
          <w:w w:val="105"/>
          <w:sz w:val="22"/>
        </w:rPr>
        <w:t>必须把</w:t>
      </w:r>
      <w:r>
        <w:rPr>
          <w:color w:val="333333"/>
          <w:spacing w:val="3"/>
          <w:w w:val="105"/>
          <w:sz w:val="23"/>
        </w:rPr>
        <w:t>字</w:t>
      </w:r>
      <w:r>
        <w:rPr>
          <w:color w:val="333333"/>
          <w:spacing w:val="3"/>
          <w:w w:val="105"/>
          <w:sz w:val="22"/>
        </w:rPr>
        <w:t>段</w:t>
      </w:r>
      <w:r>
        <w:rPr>
          <w:color w:val="333333"/>
          <w:spacing w:val="3"/>
          <w:w w:val="105"/>
          <w:sz w:val="23"/>
        </w:rPr>
        <w:t>定义为</w:t>
      </w:r>
      <w:r>
        <w:rPr>
          <w:rFonts w:hint="eastAsia" w:ascii="微软雅黑" w:eastAsia="微软雅黑"/>
          <w:b/>
          <w:color w:val="333333"/>
          <w:w w:val="105"/>
          <w:sz w:val="24"/>
        </w:rPr>
        <w:t>NOT</w:t>
      </w:r>
      <w:r>
        <w:rPr>
          <w:rFonts w:hint="eastAsia" w:ascii="微软雅黑" w:eastAsia="微软雅黑"/>
          <w:b/>
          <w:color w:val="333333"/>
          <w:spacing w:val="-4"/>
          <w:w w:val="105"/>
          <w:sz w:val="24"/>
        </w:rPr>
        <w:t xml:space="preserve"> </w:t>
      </w:r>
      <w:r>
        <w:rPr>
          <w:rFonts w:hint="eastAsia" w:ascii="微软雅黑" w:eastAsia="微软雅黑"/>
          <w:b/>
          <w:color w:val="333333"/>
          <w:w w:val="105"/>
          <w:sz w:val="24"/>
        </w:rPr>
        <w:t>NULL</w:t>
      </w:r>
      <w:r>
        <w:rPr>
          <w:color w:val="333333"/>
          <w:spacing w:val="3"/>
          <w:w w:val="105"/>
          <w:sz w:val="23"/>
        </w:rPr>
        <w:t>并且</w:t>
      </w:r>
      <w:r>
        <w:rPr>
          <w:color w:val="333333"/>
          <w:spacing w:val="3"/>
          <w:w w:val="105"/>
          <w:sz w:val="22"/>
        </w:rPr>
        <w:t>提</w:t>
      </w:r>
      <w:r>
        <w:rPr>
          <w:color w:val="333333"/>
          <w:spacing w:val="3"/>
          <w:w w:val="105"/>
          <w:sz w:val="23"/>
        </w:rPr>
        <w:t>供默认</w:t>
      </w:r>
      <w:r>
        <w:rPr>
          <w:color w:val="333333"/>
          <w:w w:val="105"/>
          <w:sz w:val="22"/>
        </w:rPr>
        <w:t>值</w:t>
      </w:r>
    </w:p>
    <w:p>
      <w:pPr>
        <w:pStyle w:val="2"/>
        <w:spacing w:before="54"/>
      </w:pPr>
      <w:r>
        <w:rPr>
          <w:color w:val="333333"/>
        </w:rPr>
        <w:t>解读：</w:t>
      </w:r>
    </w:p>
    <w:p>
      <w:pPr>
        <w:pStyle w:val="2"/>
        <w:spacing w:before="36" w:line="431" w:lineRule="exact"/>
      </w:pPr>
      <w:r>
        <w:rPr>
          <w:rFonts w:hint="eastAsia" w:ascii="微软雅黑" w:eastAsia="微软雅黑"/>
          <w:color w:val="333333"/>
        </w:rPr>
        <w:t>a</w:t>
      </w:r>
      <w:r>
        <w:rPr>
          <w:color w:val="333333"/>
        </w:rPr>
        <w:t>）</w:t>
      </w:r>
      <w:r>
        <w:rPr>
          <w:rFonts w:hint="eastAsia" w:ascii="微软雅黑" w:eastAsia="微软雅黑"/>
          <w:color w:val="333333"/>
        </w:rPr>
        <w:t>null</w:t>
      </w:r>
      <w:r>
        <w:rPr>
          <w:color w:val="333333"/>
        </w:rPr>
        <w:t>的列使索引/索引统计/值比较都更加复杂，对</w:t>
      </w:r>
      <w:r>
        <w:rPr>
          <w:rFonts w:hint="eastAsia" w:ascii="微软雅黑" w:eastAsia="微软雅黑"/>
          <w:color w:val="333333"/>
        </w:rPr>
        <w:t>MySQL</w:t>
      </w:r>
      <w:r>
        <w:rPr>
          <w:color w:val="333333"/>
        </w:rPr>
        <w:t>来说更难优化</w:t>
      </w:r>
    </w:p>
    <w:p>
      <w:pPr>
        <w:pStyle w:val="2"/>
        <w:spacing w:line="268" w:lineRule="auto"/>
        <w:ind w:right="103"/>
      </w:pPr>
      <w:r>
        <w:rPr>
          <w:rFonts w:hint="eastAsia" w:ascii="微软雅黑" w:eastAsia="微软雅黑"/>
          <w:color w:val="333333"/>
        </w:rPr>
        <w:t>b</w:t>
      </w:r>
      <w:r>
        <w:rPr>
          <w:color w:val="333333"/>
        </w:rPr>
        <w:t>）</w:t>
      </w:r>
      <w:r>
        <w:rPr>
          <w:rFonts w:hint="eastAsia" w:ascii="微软雅黑" w:eastAsia="微软雅黑"/>
          <w:color w:val="333333"/>
        </w:rPr>
        <w:t>null</w:t>
      </w:r>
      <w:r>
        <w:rPr>
          <w:rFonts w:hint="eastAsia" w:ascii="微软雅黑" w:eastAsia="微软雅黑"/>
          <w:color w:val="333333"/>
          <w:spacing w:val="52"/>
        </w:rPr>
        <w:t xml:space="preserve"> </w:t>
      </w:r>
      <w:r>
        <w:rPr>
          <w:color w:val="333333"/>
          <w:spacing w:val="3"/>
        </w:rPr>
        <w:t>这种类型</w:t>
      </w:r>
      <w:r>
        <w:rPr>
          <w:rFonts w:hint="eastAsia" w:ascii="微软雅黑" w:eastAsia="微软雅黑"/>
          <w:color w:val="333333"/>
        </w:rPr>
        <w:t>MySQL</w:t>
      </w:r>
      <w:r>
        <w:rPr>
          <w:color w:val="333333"/>
          <w:spacing w:val="6"/>
        </w:rPr>
        <w:t>内部需要进行特殊处理，增加数据库处理记录的复杂性；同等条件下，表中有较多空字段的时候，数据库的处理性能会降低很多</w:t>
      </w:r>
    </w:p>
    <w:p>
      <w:pPr>
        <w:pStyle w:val="2"/>
        <w:spacing w:line="268" w:lineRule="auto"/>
        <w:ind w:right="106"/>
      </w:pPr>
      <w:r>
        <w:rPr>
          <w:rFonts w:hint="eastAsia" w:ascii="微软雅黑" w:eastAsia="微软雅黑"/>
          <w:color w:val="333333"/>
        </w:rPr>
        <w:t>c</w:t>
      </w:r>
      <w:r>
        <w:rPr>
          <w:color w:val="333333"/>
        </w:rPr>
        <w:t>）</w:t>
      </w:r>
      <w:r>
        <w:rPr>
          <w:rFonts w:hint="eastAsia" w:ascii="微软雅黑" w:eastAsia="微软雅黑"/>
          <w:color w:val="333333"/>
        </w:rPr>
        <w:t>null</w:t>
      </w:r>
      <w:r>
        <w:rPr>
          <w:color w:val="333333"/>
        </w:rPr>
        <w:t>值需要更多的存储空，无论是表还是索引中每行中的</w:t>
      </w:r>
      <w:r>
        <w:rPr>
          <w:rFonts w:hint="eastAsia" w:ascii="微软雅黑" w:eastAsia="微软雅黑"/>
          <w:color w:val="333333"/>
        </w:rPr>
        <w:t>null</w:t>
      </w:r>
      <w:r>
        <w:rPr>
          <w:color w:val="333333"/>
        </w:rPr>
        <w:t>的列都需要额外的空间来标识</w:t>
      </w:r>
    </w:p>
    <w:p>
      <w:pPr>
        <w:pStyle w:val="6"/>
        <w:numPr>
          <w:ilvl w:val="0"/>
          <w:numId w:val="2"/>
        </w:numPr>
        <w:tabs>
          <w:tab w:val="left" w:pos="507"/>
        </w:tabs>
        <w:spacing w:before="6" w:after="0" w:line="228" w:lineRule="auto"/>
        <w:ind w:left="100" w:right="106" w:firstLine="0"/>
        <w:jc w:val="both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color w:val="333333"/>
          <w:spacing w:val="4"/>
          <w:sz w:val="24"/>
        </w:rPr>
        <w:t>对</w:t>
      </w:r>
      <w:r>
        <w:rPr>
          <w:rFonts w:hint="eastAsia" w:ascii="微软雅黑" w:hAnsi="微软雅黑" w:eastAsia="微软雅黑"/>
          <w:color w:val="333333"/>
          <w:sz w:val="24"/>
        </w:rPr>
        <w:t>null</w:t>
      </w:r>
      <w:r>
        <w:rPr>
          <w:rFonts w:hint="eastAsia" w:ascii="微软雅黑" w:hAnsi="微软雅黑" w:eastAsia="微软雅黑"/>
          <w:color w:val="333333"/>
          <w:spacing w:val="15"/>
          <w:sz w:val="24"/>
        </w:rPr>
        <w:t xml:space="preserve"> </w:t>
      </w:r>
      <w:r>
        <w:rPr>
          <w:rFonts w:hint="eastAsia" w:ascii="宋体" w:hAnsi="宋体" w:eastAsia="宋体"/>
          <w:color w:val="333333"/>
          <w:spacing w:val="5"/>
          <w:sz w:val="24"/>
        </w:rPr>
        <w:t>的处理时候，只能采用</w:t>
      </w:r>
      <w:r>
        <w:rPr>
          <w:rFonts w:hint="eastAsia" w:ascii="微软雅黑" w:hAnsi="微软雅黑" w:eastAsia="微软雅黑"/>
          <w:color w:val="333333"/>
          <w:sz w:val="24"/>
        </w:rPr>
        <w:t>is</w:t>
      </w:r>
      <w:r>
        <w:rPr>
          <w:rFonts w:hint="eastAsia" w:ascii="微软雅黑" w:hAnsi="微软雅黑" w:eastAsia="微软雅黑"/>
          <w:color w:val="333333"/>
          <w:spacing w:val="16"/>
          <w:sz w:val="24"/>
        </w:rPr>
        <w:t xml:space="preserve"> </w:t>
      </w:r>
      <w:r>
        <w:rPr>
          <w:rFonts w:hint="eastAsia" w:ascii="微软雅黑" w:hAnsi="微软雅黑" w:eastAsia="微软雅黑"/>
          <w:color w:val="333333"/>
          <w:sz w:val="24"/>
        </w:rPr>
        <w:t>null</w:t>
      </w:r>
      <w:r>
        <w:rPr>
          <w:rFonts w:hint="eastAsia" w:ascii="宋体" w:hAnsi="宋体" w:eastAsia="宋体"/>
          <w:color w:val="333333"/>
          <w:spacing w:val="7"/>
          <w:sz w:val="24"/>
        </w:rPr>
        <w:t>或</w:t>
      </w:r>
      <w:r>
        <w:rPr>
          <w:rFonts w:hint="eastAsia" w:ascii="微软雅黑" w:hAnsi="微软雅黑" w:eastAsia="微软雅黑"/>
          <w:color w:val="333333"/>
          <w:sz w:val="24"/>
        </w:rPr>
        <w:t>is</w:t>
      </w:r>
      <w:r>
        <w:rPr>
          <w:rFonts w:hint="eastAsia" w:ascii="微软雅黑" w:hAnsi="微软雅黑" w:eastAsia="微软雅黑"/>
          <w:color w:val="333333"/>
          <w:spacing w:val="25"/>
          <w:sz w:val="24"/>
        </w:rPr>
        <w:t xml:space="preserve"> </w:t>
      </w:r>
      <w:r>
        <w:rPr>
          <w:rFonts w:hint="eastAsia" w:ascii="微软雅黑" w:hAnsi="微软雅黑" w:eastAsia="微软雅黑"/>
          <w:color w:val="333333"/>
          <w:sz w:val="24"/>
        </w:rPr>
        <w:t>not</w:t>
      </w:r>
      <w:r>
        <w:rPr>
          <w:rFonts w:hint="eastAsia" w:ascii="微软雅黑" w:hAnsi="微软雅黑" w:eastAsia="微软雅黑"/>
          <w:color w:val="333333"/>
          <w:spacing w:val="24"/>
          <w:sz w:val="24"/>
        </w:rPr>
        <w:t xml:space="preserve"> </w:t>
      </w:r>
      <w:r>
        <w:rPr>
          <w:rFonts w:hint="eastAsia" w:ascii="微软雅黑" w:hAnsi="微软雅黑" w:eastAsia="微软雅黑"/>
          <w:color w:val="333333"/>
          <w:spacing w:val="2"/>
          <w:sz w:val="24"/>
        </w:rPr>
        <w:t>null</w:t>
      </w:r>
      <w:r>
        <w:rPr>
          <w:rFonts w:hint="eastAsia" w:ascii="宋体" w:hAnsi="宋体" w:eastAsia="宋体"/>
          <w:color w:val="333333"/>
          <w:spacing w:val="4"/>
          <w:sz w:val="24"/>
        </w:rPr>
        <w:t>，而不能采用</w:t>
      </w:r>
      <w:r>
        <w:rPr>
          <w:rFonts w:hint="eastAsia" w:ascii="微软雅黑" w:hAnsi="微软雅黑" w:eastAsia="微软雅黑"/>
          <w:color w:val="333333"/>
          <w:spacing w:val="7"/>
          <w:sz w:val="24"/>
        </w:rPr>
        <w:t>=</w:t>
      </w:r>
      <w:r>
        <w:rPr>
          <w:rFonts w:hint="eastAsia" w:ascii="宋体" w:hAnsi="宋体" w:eastAsia="宋体"/>
          <w:color w:val="333333"/>
          <w:spacing w:val="7"/>
          <w:sz w:val="24"/>
        </w:rPr>
        <w:t>、</w:t>
      </w:r>
      <w:r>
        <w:rPr>
          <w:rFonts w:hint="eastAsia" w:ascii="微软雅黑" w:hAnsi="微软雅黑" w:eastAsia="微软雅黑"/>
          <w:color w:val="333333"/>
          <w:spacing w:val="3"/>
          <w:sz w:val="24"/>
        </w:rPr>
        <w:t>in</w:t>
      </w:r>
      <w:r>
        <w:rPr>
          <w:rFonts w:hint="eastAsia" w:ascii="宋体" w:hAnsi="宋体" w:eastAsia="宋体"/>
          <w:color w:val="333333"/>
          <w:spacing w:val="7"/>
          <w:sz w:val="24"/>
        </w:rPr>
        <w:t>、</w:t>
      </w:r>
      <w:r>
        <w:rPr>
          <w:rFonts w:hint="eastAsia" w:ascii="微软雅黑" w:hAnsi="微软雅黑" w:eastAsia="微软雅黑"/>
          <w:color w:val="333333"/>
          <w:spacing w:val="7"/>
          <w:sz w:val="24"/>
        </w:rPr>
        <w:t>&lt;</w:t>
      </w:r>
      <w:r>
        <w:rPr>
          <w:rFonts w:hint="eastAsia" w:ascii="宋体" w:hAnsi="宋体" w:eastAsia="宋体"/>
          <w:color w:val="333333"/>
          <w:spacing w:val="7"/>
          <w:sz w:val="24"/>
        </w:rPr>
        <w:t>、</w:t>
      </w:r>
      <w:r>
        <w:rPr>
          <w:rFonts w:hint="eastAsia" w:ascii="微软雅黑" w:hAnsi="微软雅黑" w:eastAsia="微软雅黑"/>
          <w:color w:val="333333"/>
          <w:spacing w:val="3"/>
          <w:sz w:val="24"/>
        </w:rPr>
        <w:t>&lt;&gt;</w:t>
      </w:r>
      <w:r>
        <w:rPr>
          <w:rFonts w:hint="eastAsia" w:ascii="宋体" w:hAnsi="宋体" w:eastAsia="宋体"/>
          <w:color w:val="333333"/>
          <w:spacing w:val="7"/>
          <w:sz w:val="24"/>
        </w:rPr>
        <w:t>、</w:t>
      </w:r>
      <w:r>
        <w:rPr>
          <w:rFonts w:hint="eastAsia" w:ascii="微软雅黑" w:hAnsi="微软雅黑" w:eastAsia="微软雅黑"/>
          <w:color w:val="333333"/>
          <w:spacing w:val="7"/>
          <w:sz w:val="24"/>
        </w:rPr>
        <w:t>!=</w:t>
      </w:r>
      <w:r>
        <w:rPr>
          <w:rFonts w:hint="eastAsia" w:ascii="宋体" w:hAnsi="宋体" w:eastAsia="宋体"/>
          <w:color w:val="333333"/>
          <w:sz w:val="24"/>
        </w:rPr>
        <w:t>、</w:t>
      </w:r>
      <w:r>
        <w:rPr>
          <w:rFonts w:hint="eastAsia" w:ascii="微软雅黑" w:hAnsi="微软雅黑" w:eastAsia="微软雅黑"/>
          <w:color w:val="333333"/>
          <w:sz w:val="24"/>
        </w:rPr>
        <w:t>not</w:t>
      </w:r>
      <w:r>
        <w:rPr>
          <w:rFonts w:hint="eastAsia" w:ascii="微软雅黑" w:hAnsi="微软雅黑" w:eastAsia="微软雅黑"/>
          <w:color w:val="333333"/>
          <w:spacing w:val="48"/>
          <w:sz w:val="24"/>
        </w:rPr>
        <w:t xml:space="preserve"> </w:t>
      </w:r>
      <w:r>
        <w:rPr>
          <w:rFonts w:hint="eastAsia" w:ascii="微软雅黑" w:hAnsi="微软雅黑" w:eastAsia="微软雅黑"/>
          <w:color w:val="333333"/>
          <w:spacing w:val="9"/>
          <w:sz w:val="24"/>
        </w:rPr>
        <w:t>in</w:t>
      </w:r>
      <w:r>
        <w:rPr>
          <w:rFonts w:hint="eastAsia" w:ascii="宋体" w:hAnsi="宋体" w:eastAsia="宋体"/>
          <w:color w:val="333333"/>
          <w:spacing w:val="17"/>
          <w:sz w:val="24"/>
        </w:rPr>
        <w:t>这些操作符号。如：</w:t>
      </w:r>
      <w:r>
        <w:rPr>
          <w:rFonts w:hint="eastAsia" w:ascii="微软雅黑" w:hAnsi="微软雅黑" w:eastAsia="微软雅黑"/>
          <w:color w:val="FF6827"/>
          <w:spacing w:val="3"/>
          <w:sz w:val="24"/>
        </w:rPr>
        <w:t>where</w:t>
      </w:r>
      <w:r>
        <w:rPr>
          <w:rFonts w:hint="eastAsia" w:ascii="微软雅黑" w:hAnsi="微软雅黑" w:eastAsia="微软雅黑"/>
          <w:color w:val="FF6827"/>
          <w:spacing w:val="48"/>
          <w:sz w:val="24"/>
        </w:rPr>
        <w:t xml:space="preserve"> </w:t>
      </w:r>
      <w:r>
        <w:rPr>
          <w:rFonts w:hint="eastAsia" w:ascii="微软雅黑" w:hAnsi="微软雅黑" w:eastAsia="微软雅黑"/>
          <w:color w:val="FF6827"/>
          <w:spacing w:val="2"/>
          <w:sz w:val="24"/>
        </w:rPr>
        <w:t>name!=’shenjian’</w:t>
      </w:r>
      <w:r>
        <w:rPr>
          <w:rFonts w:hint="eastAsia" w:ascii="宋体" w:hAnsi="宋体" w:eastAsia="宋体"/>
          <w:color w:val="FF6827"/>
          <w:spacing w:val="15"/>
          <w:sz w:val="24"/>
        </w:rPr>
        <w:t>，如果存在</w:t>
      </w:r>
      <w:r>
        <w:rPr>
          <w:rFonts w:hint="eastAsia" w:ascii="微软雅黑" w:hAnsi="微软雅黑" w:eastAsia="微软雅黑"/>
          <w:color w:val="FF6827"/>
          <w:spacing w:val="5"/>
          <w:sz w:val="24"/>
        </w:rPr>
        <w:t>name</w:t>
      </w:r>
      <w:r>
        <w:rPr>
          <w:rFonts w:hint="eastAsia" w:ascii="宋体" w:hAnsi="宋体" w:eastAsia="宋体"/>
          <w:color w:val="FF6827"/>
          <w:spacing w:val="22"/>
          <w:sz w:val="24"/>
        </w:rPr>
        <w:t>为</w:t>
      </w:r>
      <w:r>
        <w:rPr>
          <w:rFonts w:hint="eastAsia" w:ascii="微软雅黑" w:hAnsi="微软雅黑" w:eastAsia="微软雅黑"/>
          <w:color w:val="FF6827"/>
          <w:spacing w:val="4"/>
          <w:sz w:val="24"/>
        </w:rPr>
        <w:t>null</w:t>
      </w:r>
      <w:r>
        <w:rPr>
          <w:rFonts w:hint="eastAsia" w:ascii="宋体" w:hAnsi="宋体" w:eastAsia="宋体"/>
          <w:color w:val="FF6827"/>
          <w:spacing w:val="13"/>
          <w:sz w:val="24"/>
        </w:rPr>
        <w:t>值的记录，查询结果就不会包含</w:t>
      </w:r>
      <w:r>
        <w:rPr>
          <w:rFonts w:hint="eastAsia" w:ascii="微软雅黑" w:hAnsi="微软雅黑" w:eastAsia="微软雅黑"/>
          <w:color w:val="FF6827"/>
          <w:spacing w:val="13"/>
          <w:sz w:val="24"/>
        </w:rPr>
        <w:t>name</w:t>
      </w:r>
      <w:r>
        <w:rPr>
          <w:rFonts w:hint="eastAsia" w:ascii="宋体" w:hAnsi="宋体" w:eastAsia="宋体"/>
          <w:color w:val="FF6827"/>
          <w:spacing w:val="13"/>
          <w:sz w:val="24"/>
        </w:rPr>
        <w:t>为</w:t>
      </w:r>
      <w:r>
        <w:rPr>
          <w:rFonts w:hint="eastAsia" w:ascii="微软雅黑" w:hAnsi="微软雅黑" w:eastAsia="微软雅黑"/>
          <w:color w:val="FF6827"/>
          <w:spacing w:val="13"/>
          <w:sz w:val="24"/>
        </w:rPr>
        <w:t>null</w:t>
      </w:r>
      <w:r>
        <w:rPr>
          <w:rFonts w:hint="eastAsia" w:ascii="宋体" w:hAnsi="宋体" w:eastAsia="宋体"/>
          <w:color w:val="FF6827"/>
          <w:spacing w:val="13"/>
          <w:sz w:val="24"/>
        </w:rPr>
        <w:t>值的记录</w:t>
      </w:r>
    </w:p>
    <w:p>
      <w:pPr>
        <w:spacing w:after="0" w:line="228" w:lineRule="auto"/>
        <w:jc w:val="both"/>
        <w:rPr>
          <w:rFonts w:hint="eastAsia" w:ascii="宋体" w:hAnsi="宋体" w:eastAsia="宋体"/>
          <w:sz w:val="24"/>
        </w:rPr>
        <w:sectPr>
          <w:pgSz w:w="11920" w:h="16840"/>
          <w:pgMar w:top="1380" w:right="1020" w:bottom="280" w:left="1020" w:header="720" w:footer="720" w:gutter="0"/>
        </w:sectPr>
      </w:pPr>
    </w:p>
    <w:p>
      <w:pPr>
        <w:pStyle w:val="6"/>
        <w:numPr>
          <w:ilvl w:val="0"/>
          <w:numId w:val="1"/>
        </w:numPr>
        <w:tabs>
          <w:tab w:val="left" w:pos="891"/>
        </w:tabs>
        <w:spacing w:before="23" w:after="0" w:line="240" w:lineRule="auto"/>
        <w:ind w:left="890" w:right="0" w:hanging="791"/>
        <w:jc w:val="left"/>
        <w:rPr>
          <w:sz w:val="22"/>
        </w:rPr>
      </w:pPr>
      <w:r>
        <w:rPr>
          <w:color w:val="333333"/>
          <w:spacing w:val="3"/>
          <w:w w:val="110"/>
          <w:sz w:val="23"/>
        </w:rPr>
        <w:t>禁</w:t>
      </w:r>
      <w:r>
        <w:rPr>
          <w:color w:val="333333"/>
          <w:spacing w:val="3"/>
          <w:w w:val="110"/>
          <w:sz w:val="20"/>
        </w:rPr>
        <w:t>止</w:t>
      </w:r>
      <w:r>
        <w:rPr>
          <w:color w:val="333333"/>
          <w:spacing w:val="3"/>
          <w:w w:val="110"/>
          <w:sz w:val="23"/>
        </w:rPr>
        <w:t>使</w:t>
      </w:r>
      <w:r>
        <w:rPr>
          <w:color w:val="333333"/>
          <w:spacing w:val="3"/>
          <w:w w:val="110"/>
          <w:sz w:val="22"/>
        </w:rPr>
        <w:t>用</w:t>
      </w:r>
      <w:r>
        <w:rPr>
          <w:rFonts w:hint="eastAsia" w:ascii="微软雅黑" w:eastAsia="微软雅黑"/>
          <w:b/>
          <w:color w:val="333333"/>
          <w:w w:val="110"/>
          <w:sz w:val="24"/>
        </w:rPr>
        <w:t>TEXT</w:t>
      </w:r>
      <w:r>
        <w:rPr>
          <w:color w:val="333333"/>
          <w:spacing w:val="3"/>
          <w:w w:val="375"/>
          <w:sz w:val="6"/>
        </w:rPr>
        <w:t>、</w:t>
      </w:r>
      <w:r>
        <w:rPr>
          <w:rFonts w:hint="eastAsia" w:ascii="微软雅黑" w:eastAsia="微软雅黑"/>
          <w:b/>
          <w:color w:val="333333"/>
          <w:w w:val="110"/>
          <w:sz w:val="24"/>
        </w:rPr>
        <w:t>BLOB</w:t>
      </w:r>
      <w:r>
        <w:rPr>
          <w:color w:val="333333"/>
          <w:spacing w:val="1"/>
          <w:w w:val="110"/>
          <w:sz w:val="22"/>
        </w:rPr>
        <w:t>类型</w:t>
      </w:r>
    </w:p>
    <w:p>
      <w:pPr>
        <w:pStyle w:val="2"/>
        <w:spacing w:before="55" w:line="328" w:lineRule="auto"/>
        <w:ind w:right="98"/>
      </w:pPr>
      <w:r>
        <w:rPr>
          <w:color w:val="333333"/>
        </w:rPr>
        <w:t>解读：会浪费更多的磁盘和内存空间，</w:t>
      </w:r>
      <w:r>
        <w:rPr>
          <w:color w:val="FF6827"/>
        </w:rPr>
        <w:t>非必要的大量的大字段查询会淘汰掉热数据，导致内存命中率急剧降低，影响数据库性能</w:t>
      </w:r>
    </w:p>
    <w:p>
      <w:pPr>
        <w:pStyle w:val="2"/>
        <w:spacing w:before="8"/>
        <w:ind w:left="0"/>
        <w:rPr>
          <w:sz w:val="26"/>
        </w:rPr>
      </w:pPr>
    </w:p>
    <w:p>
      <w:pPr>
        <w:pStyle w:val="6"/>
        <w:numPr>
          <w:ilvl w:val="0"/>
          <w:numId w:val="1"/>
        </w:numPr>
        <w:tabs>
          <w:tab w:val="left" w:pos="891"/>
        </w:tabs>
        <w:spacing w:before="0" w:after="0" w:line="240" w:lineRule="auto"/>
        <w:ind w:left="890" w:right="0" w:hanging="791"/>
        <w:jc w:val="left"/>
        <w:rPr>
          <w:sz w:val="23"/>
        </w:rPr>
      </w:pPr>
      <w:r>
        <w:rPr>
          <w:color w:val="333333"/>
          <w:spacing w:val="3"/>
          <w:w w:val="110"/>
          <w:sz w:val="23"/>
        </w:rPr>
        <w:t>禁</w:t>
      </w:r>
      <w:r>
        <w:rPr>
          <w:color w:val="333333"/>
          <w:spacing w:val="3"/>
          <w:w w:val="110"/>
          <w:sz w:val="20"/>
        </w:rPr>
        <w:t>止</w:t>
      </w:r>
      <w:r>
        <w:rPr>
          <w:color w:val="333333"/>
          <w:spacing w:val="3"/>
          <w:w w:val="110"/>
          <w:sz w:val="23"/>
        </w:rPr>
        <w:t>使</w:t>
      </w:r>
      <w:r>
        <w:rPr>
          <w:color w:val="333333"/>
          <w:spacing w:val="3"/>
          <w:w w:val="110"/>
          <w:sz w:val="22"/>
        </w:rPr>
        <w:t>用小</w:t>
      </w:r>
      <w:r>
        <w:rPr>
          <w:color w:val="333333"/>
          <w:spacing w:val="3"/>
          <w:w w:val="110"/>
          <w:sz w:val="23"/>
        </w:rPr>
        <w:t>数存</w:t>
      </w:r>
      <w:r>
        <w:rPr>
          <w:color w:val="333333"/>
          <w:spacing w:val="3"/>
          <w:w w:val="110"/>
          <w:sz w:val="22"/>
        </w:rPr>
        <w:t>储</w:t>
      </w:r>
      <w:r>
        <w:rPr>
          <w:color w:val="333333"/>
          <w:spacing w:val="1"/>
          <w:w w:val="110"/>
          <w:sz w:val="23"/>
        </w:rPr>
        <w:t>货币</w:t>
      </w:r>
    </w:p>
    <w:p>
      <w:pPr>
        <w:pStyle w:val="2"/>
        <w:spacing w:before="55"/>
      </w:pPr>
      <w:r>
        <w:rPr>
          <w:color w:val="333333"/>
        </w:rPr>
        <w:t>解读：使用整数吧，小数容易导致钱对不上</w:t>
      </w:r>
    </w:p>
    <w:p>
      <w:pPr>
        <w:pStyle w:val="2"/>
        <w:spacing w:before="7"/>
        <w:ind w:left="0"/>
        <w:rPr>
          <w:sz w:val="35"/>
        </w:rPr>
      </w:pPr>
    </w:p>
    <w:p>
      <w:pPr>
        <w:pStyle w:val="6"/>
        <w:numPr>
          <w:ilvl w:val="0"/>
          <w:numId w:val="1"/>
        </w:numPr>
        <w:tabs>
          <w:tab w:val="left" w:pos="891"/>
        </w:tabs>
        <w:spacing w:before="0" w:after="0" w:line="240" w:lineRule="auto"/>
        <w:ind w:left="890" w:right="0" w:hanging="791"/>
        <w:jc w:val="left"/>
        <w:rPr>
          <w:sz w:val="23"/>
        </w:rPr>
      </w:pPr>
      <w:r>
        <w:rPr>
          <w:color w:val="333333"/>
          <w:spacing w:val="3"/>
          <w:w w:val="105"/>
          <w:sz w:val="22"/>
        </w:rPr>
        <w:t>必须</w:t>
      </w:r>
      <w:r>
        <w:rPr>
          <w:color w:val="333333"/>
          <w:spacing w:val="3"/>
          <w:w w:val="105"/>
          <w:sz w:val="23"/>
        </w:rPr>
        <w:t>使</w:t>
      </w:r>
      <w:r>
        <w:rPr>
          <w:color w:val="333333"/>
          <w:spacing w:val="3"/>
          <w:w w:val="105"/>
          <w:sz w:val="22"/>
        </w:rPr>
        <w:t>用</w:t>
      </w:r>
      <w:r>
        <w:rPr>
          <w:rFonts w:hint="eastAsia" w:ascii="微软雅黑" w:eastAsia="微软雅黑"/>
          <w:b/>
          <w:color w:val="333333"/>
          <w:w w:val="105"/>
          <w:sz w:val="24"/>
        </w:rPr>
        <w:t>varchar(20)</w:t>
      </w:r>
      <w:r>
        <w:rPr>
          <w:color w:val="333333"/>
          <w:spacing w:val="3"/>
          <w:w w:val="105"/>
          <w:sz w:val="23"/>
        </w:rPr>
        <w:t>存</w:t>
      </w:r>
      <w:r>
        <w:rPr>
          <w:color w:val="333333"/>
          <w:spacing w:val="3"/>
          <w:w w:val="105"/>
          <w:sz w:val="22"/>
        </w:rPr>
        <w:t>储手</w:t>
      </w:r>
      <w:r>
        <w:rPr>
          <w:color w:val="333333"/>
          <w:spacing w:val="1"/>
          <w:w w:val="105"/>
          <w:sz w:val="23"/>
        </w:rPr>
        <w:t>机号</w:t>
      </w:r>
    </w:p>
    <w:p>
      <w:pPr>
        <w:pStyle w:val="2"/>
        <w:spacing w:before="55"/>
      </w:pPr>
      <w:r>
        <w:rPr>
          <w:color w:val="333333"/>
        </w:rPr>
        <w:t>解读：</w:t>
      </w:r>
    </w:p>
    <w:p>
      <w:pPr>
        <w:pStyle w:val="2"/>
        <w:spacing w:before="52" w:line="228" w:lineRule="auto"/>
        <w:ind w:right="4751"/>
      </w:pPr>
      <w:r>
        <w:rPr>
          <w:rFonts w:hint="eastAsia" w:ascii="微软雅黑" w:eastAsia="微软雅黑"/>
          <w:color w:val="333333"/>
        </w:rPr>
        <w:t>a</w:t>
      </w:r>
      <w:r>
        <w:rPr>
          <w:color w:val="333333"/>
        </w:rPr>
        <w:t>）涉及到区号或者国家代号，可能出现</w:t>
      </w:r>
      <w:r>
        <w:rPr>
          <w:rFonts w:hint="eastAsia" w:ascii="微软雅黑" w:eastAsia="微软雅黑"/>
          <w:color w:val="333333"/>
        </w:rPr>
        <w:t>+-() b</w:t>
      </w:r>
      <w:r>
        <w:rPr>
          <w:color w:val="333333"/>
        </w:rPr>
        <w:t>）手机号会去做数学运算么？</w:t>
      </w:r>
    </w:p>
    <w:p>
      <w:pPr>
        <w:pStyle w:val="2"/>
        <w:spacing w:line="426" w:lineRule="exac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color w:val="333333"/>
        </w:rPr>
        <w:t>c</w:t>
      </w:r>
      <w:r>
        <w:rPr>
          <w:color w:val="333333"/>
        </w:rPr>
        <w:t>）</w:t>
      </w:r>
      <w:r>
        <w:rPr>
          <w:rFonts w:hint="eastAsia" w:ascii="微软雅黑" w:hAnsi="微软雅黑" w:eastAsia="微软雅黑"/>
          <w:color w:val="333333"/>
        </w:rPr>
        <w:t>varchar</w:t>
      </w:r>
      <w:r>
        <w:rPr>
          <w:color w:val="333333"/>
        </w:rPr>
        <w:t>可以支持模糊查询，例如：</w:t>
      </w:r>
      <w:r>
        <w:rPr>
          <w:rFonts w:hint="eastAsia" w:ascii="微软雅黑" w:hAnsi="微软雅黑" w:eastAsia="微软雅黑"/>
          <w:color w:val="333333"/>
        </w:rPr>
        <w:t>like“138%”</w:t>
      </w:r>
    </w:p>
    <w:p>
      <w:pPr>
        <w:pStyle w:val="2"/>
        <w:spacing w:before="11"/>
        <w:ind w:left="0"/>
        <w:rPr>
          <w:rFonts w:ascii="微软雅黑"/>
          <w:sz w:val="21"/>
        </w:rPr>
      </w:pPr>
    </w:p>
    <w:p>
      <w:pPr>
        <w:pStyle w:val="6"/>
        <w:numPr>
          <w:ilvl w:val="0"/>
          <w:numId w:val="1"/>
        </w:numPr>
        <w:tabs>
          <w:tab w:val="left" w:pos="891"/>
        </w:tabs>
        <w:spacing w:before="0" w:after="0" w:line="240" w:lineRule="auto"/>
        <w:ind w:left="890" w:right="0" w:hanging="791"/>
        <w:jc w:val="left"/>
        <w:rPr>
          <w:sz w:val="23"/>
        </w:rPr>
      </w:pPr>
      <w:r>
        <w:rPr>
          <w:color w:val="333333"/>
          <w:spacing w:val="3"/>
          <w:w w:val="105"/>
          <w:sz w:val="23"/>
        </w:rPr>
        <w:t>禁</w:t>
      </w:r>
      <w:r>
        <w:rPr>
          <w:color w:val="333333"/>
          <w:spacing w:val="3"/>
          <w:w w:val="105"/>
          <w:sz w:val="20"/>
        </w:rPr>
        <w:t>止</w:t>
      </w:r>
      <w:r>
        <w:rPr>
          <w:color w:val="333333"/>
          <w:spacing w:val="3"/>
          <w:w w:val="105"/>
          <w:sz w:val="23"/>
        </w:rPr>
        <w:t>使</w:t>
      </w:r>
      <w:r>
        <w:rPr>
          <w:color w:val="333333"/>
          <w:spacing w:val="3"/>
          <w:w w:val="105"/>
          <w:sz w:val="22"/>
        </w:rPr>
        <w:t>用</w:t>
      </w:r>
      <w:r>
        <w:rPr>
          <w:rFonts w:hint="eastAsia" w:ascii="微软雅黑" w:eastAsia="微软雅黑"/>
          <w:b/>
          <w:color w:val="333333"/>
          <w:w w:val="105"/>
          <w:sz w:val="24"/>
        </w:rPr>
        <w:t>ENUM</w:t>
      </w:r>
      <w:r>
        <w:rPr>
          <w:color w:val="333333"/>
          <w:w w:val="105"/>
          <w:sz w:val="20"/>
        </w:rPr>
        <w:t>，</w:t>
      </w:r>
      <w:r>
        <w:rPr>
          <w:color w:val="333333"/>
          <w:spacing w:val="3"/>
          <w:w w:val="105"/>
          <w:sz w:val="23"/>
        </w:rPr>
        <w:t>可使</w:t>
      </w:r>
      <w:r>
        <w:rPr>
          <w:color w:val="333333"/>
          <w:spacing w:val="3"/>
          <w:w w:val="105"/>
          <w:sz w:val="22"/>
        </w:rPr>
        <w:t>用</w:t>
      </w:r>
      <w:r>
        <w:rPr>
          <w:rFonts w:hint="eastAsia" w:ascii="微软雅黑" w:eastAsia="微软雅黑"/>
          <w:b/>
          <w:color w:val="333333"/>
          <w:w w:val="105"/>
          <w:sz w:val="24"/>
        </w:rPr>
        <w:t>TINYINT</w:t>
      </w:r>
      <w:r>
        <w:rPr>
          <w:color w:val="333333"/>
          <w:spacing w:val="1"/>
          <w:w w:val="105"/>
          <w:sz w:val="23"/>
        </w:rPr>
        <w:t>代替</w:t>
      </w:r>
    </w:p>
    <w:p>
      <w:pPr>
        <w:pStyle w:val="2"/>
        <w:spacing w:before="54"/>
      </w:pPr>
      <w:r>
        <w:rPr>
          <w:color w:val="333333"/>
        </w:rPr>
        <w:t>解读：</w:t>
      </w:r>
    </w:p>
    <w:p>
      <w:pPr>
        <w:pStyle w:val="6"/>
        <w:numPr>
          <w:ilvl w:val="0"/>
          <w:numId w:val="3"/>
        </w:numPr>
        <w:tabs>
          <w:tab w:val="left" w:pos="477"/>
        </w:tabs>
        <w:spacing w:before="36" w:after="0" w:line="431" w:lineRule="exact"/>
        <w:ind w:left="476" w:right="0" w:hanging="377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color w:val="333333"/>
          <w:sz w:val="24"/>
        </w:rPr>
        <w:t>增加新的</w:t>
      </w:r>
      <w:r>
        <w:rPr>
          <w:rFonts w:hint="eastAsia" w:ascii="微软雅黑" w:eastAsia="微软雅黑"/>
          <w:color w:val="333333"/>
          <w:sz w:val="24"/>
        </w:rPr>
        <w:t>ENUM</w:t>
      </w:r>
      <w:r>
        <w:rPr>
          <w:rFonts w:hint="eastAsia" w:ascii="宋体" w:eastAsia="宋体"/>
          <w:color w:val="333333"/>
          <w:sz w:val="24"/>
        </w:rPr>
        <w:t>值要做</w:t>
      </w:r>
      <w:r>
        <w:rPr>
          <w:rFonts w:hint="eastAsia" w:ascii="微软雅黑" w:eastAsia="微软雅黑"/>
          <w:color w:val="333333"/>
          <w:sz w:val="24"/>
        </w:rPr>
        <w:t>DDL</w:t>
      </w:r>
      <w:r>
        <w:rPr>
          <w:rFonts w:hint="eastAsia" w:ascii="宋体" w:eastAsia="宋体"/>
          <w:color w:val="333333"/>
          <w:sz w:val="24"/>
        </w:rPr>
        <w:t>操作</w:t>
      </w:r>
    </w:p>
    <w:p>
      <w:pPr>
        <w:pStyle w:val="6"/>
        <w:numPr>
          <w:ilvl w:val="0"/>
          <w:numId w:val="3"/>
        </w:numPr>
        <w:tabs>
          <w:tab w:val="left" w:pos="497"/>
        </w:tabs>
        <w:spacing w:before="0" w:after="0" w:line="431" w:lineRule="exact"/>
        <w:ind w:left="496" w:right="0" w:hanging="397"/>
        <w:jc w:val="left"/>
        <w:rPr>
          <w:rFonts w:hint="eastAsia" w:ascii="宋体" w:eastAsia="宋体"/>
          <w:sz w:val="24"/>
        </w:rPr>
      </w:pPr>
      <w:r>
        <w:rPr>
          <w:rFonts w:hint="eastAsia" w:ascii="微软雅黑" w:eastAsia="微软雅黑"/>
          <w:color w:val="333333"/>
          <w:sz w:val="24"/>
        </w:rPr>
        <w:t>ENUM</w:t>
      </w:r>
      <w:r>
        <w:rPr>
          <w:rFonts w:hint="eastAsia" w:ascii="宋体" w:eastAsia="宋体"/>
          <w:color w:val="333333"/>
          <w:sz w:val="24"/>
        </w:rPr>
        <w:t>的内部实际存储就是整数，你以为自己定义的是字符串？</w:t>
      </w:r>
    </w:p>
    <w:p>
      <w:pPr>
        <w:pStyle w:val="2"/>
        <w:spacing w:before="10"/>
        <w:ind w:left="0"/>
        <w:rPr>
          <w:sz w:val="33"/>
        </w:rPr>
      </w:pPr>
    </w:p>
    <w:p>
      <w:pPr>
        <w:spacing w:before="1" w:line="449" w:lineRule="exact"/>
        <w:ind w:left="100" w:right="0" w:firstLine="0"/>
        <w:jc w:val="left"/>
        <w:rPr>
          <w:rFonts w:hint="eastAsia" w:ascii="Arial Unicode MS" w:eastAsia="Arial Unicode MS"/>
          <w:sz w:val="25"/>
        </w:rPr>
      </w:pPr>
      <w:r>
        <w:rPr>
          <w:rFonts w:hint="eastAsia" w:ascii="Arial Unicode MS" w:eastAsia="Arial Unicode MS"/>
          <w:color w:val="333333"/>
          <w:w w:val="115"/>
          <w:sz w:val="26"/>
        </w:rPr>
        <w:t>五</w:t>
      </w:r>
      <w:r>
        <w:rPr>
          <w:rFonts w:hint="eastAsia" w:ascii="Arial Unicode MS" w:eastAsia="Arial Unicode MS"/>
          <w:color w:val="333333"/>
          <w:w w:val="375"/>
          <w:sz w:val="7"/>
        </w:rPr>
        <w:t>、</w:t>
      </w:r>
      <w:r>
        <w:rPr>
          <w:rFonts w:hint="eastAsia" w:ascii="Arial Unicode MS" w:eastAsia="Arial Unicode MS"/>
          <w:color w:val="333333"/>
          <w:w w:val="115"/>
          <w:sz w:val="26"/>
        </w:rPr>
        <w:t>索引设计规</w:t>
      </w:r>
      <w:r>
        <w:rPr>
          <w:rFonts w:hint="eastAsia" w:ascii="Arial Unicode MS" w:eastAsia="Arial Unicode MS"/>
          <w:color w:val="333333"/>
          <w:w w:val="115"/>
          <w:sz w:val="25"/>
        </w:rPr>
        <w:t>范</w:t>
      </w:r>
    </w:p>
    <w:p>
      <w:pPr>
        <w:pStyle w:val="6"/>
        <w:numPr>
          <w:ilvl w:val="0"/>
          <w:numId w:val="1"/>
        </w:numPr>
        <w:tabs>
          <w:tab w:val="left" w:pos="891"/>
        </w:tabs>
        <w:spacing w:before="0" w:after="0" w:line="439" w:lineRule="exact"/>
        <w:ind w:left="890" w:right="0" w:hanging="791"/>
        <w:jc w:val="left"/>
        <w:rPr>
          <w:sz w:val="23"/>
        </w:rPr>
      </w:pPr>
      <w:r>
        <w:rPr>
          <w:color w:val="333333"/>
          <w:spacing w:val="2"/>
          <w:w w:val="105"/>
          <w:sz w:val="23"/>
        </w:rPr>
        <w:t>单</w:t>
      </w:r>
      <w:r>
        <w:rPr>
          <w:color w:val="333333"/>
          <w:spacing w:val="3"/>
          <w:w w:val="105"/>
          <w:sz w:val="22"/>
        </w:rPr>
        <w:t>表</w:t>
      </w:r>
      <w:r>
        <w:rPr>
          <w:color w:val="333333"/>
          <w:spacing w:val="3"/>
          <w:w w:val="105"/>
          <w:sz w:val="23"/>
        </w:rPr>
        <w:t>索</w:t>
      </w:r>
      <w:r>
        <w:rPr>
          <w:color w:val="333333"/>
          <w:spacing w:val="3"/>
          <w:w w:val="105"/>
          <w:sz w:val="22"/>
        </w:rPr>
        <w:t>引建</w:t>
      </w:r>
      <w:r>
        <w:rPr>
          <w:color w:val="333333"/>
          <w:spacing w:val="3"/>
          <w:w w:val="105"/>
          <w:sz w:val="23"/>
        </w:rPr>
        <w:t>议控</w:t>
      </w:r>
      <w:r>
        <w:rPr>
          <w:color w:val="333333"/>
          <w:spacing w:val="3"/>
          <w:w w:val="105"/>
          <w:sz w:val="22"/>
        </w:rPr>
        <w:t>制在</w:t>
      </w:r>
      <w:r>
        <w:rPr>
          <w:rFonts w:hint="eastAsia" w:ascii="微软雅黑" w:eastAsia="微软雅黑"/>
          <w:b/>
          <w:color w:val="333333"/>
          <w:w w:val="105"/>
          <w:sz w:val="24"/>
        </w:rPr>
        <w:t>5</w:t>
      </w:r>
      <w:r>
        <w:rPr>
          <w:color w:val="333333"/>
          <w:spacing w:val="1"/>
          <w:w w:val="105"/>
          <w:sz w:val="23"/>
        </w:rPr>
        <w:t>个以内</w:t>
      </w:r>
    </w:p>
    <w:p>
      <w:pPr>
        <w:pStyle w:val="2"/>
        <w:spacing w:before="15"/>
        <w:ind w:left="0"/>
        <w:rPr>
          <w:rFonts w:ascii="Arial Unicode MS"/>
          <w:sz w:val="22"/>
        </w:rPr>
      </w:pPr>
    </w:p>
    <w:p>
      <w:pPr>
        <w:pStyle w:val="6"/>
        <w:numPr>
          <w:ilvl w:val="0"/>
          <w:numId w:val="1"/>
        </w:numPr>
        <w:tabs>
          <w:tab w:val="left" w:pos="891"/>
        </w:tabs>
        <w:spacing w:before="0" w:after="0" w:line="431" w:lineRule="exact"/>
        <w:ind w:left="890" w:right="0" w:hanging="791"/>
        <w:jc w:val="left"/>
        <w:rPr>
          <w:sz w:val="23"/>
        </w:rPr>
      </w:pPr>
      <w:r>
        <w:rPr>
          <w:color w:val="333333"/>
          <w:spacing w:val="2"/>
          <w:w w:val="105"/>
          <w:sz w:val="23"/>
        </w:rPr>
        <w:t>单索</w:t>
      </w:r>
      <w:r>
        <w:rPr>
          <w:color w:val="333333"/>
          <w:spacing w:val="3"/>
          <w:w w:val="105"/>
          <w:sz w:val="22"/>
        </w:rPr>
        <w:t>引</w:t>
      </w:r>
      <w:r>
        <w:rPr>
          <w:color w:val="333333"/>
          <w:spacing w:val="3"/>
          <w:w w:val="105"/>
          <w:sz w:val="23"/>
        </w:rPr>
        <w:t>字</w:t>
      </w:r>
      <w:r>
        <w:rPr>
          <w:color w:val="333333"/>
          <w:spacing w:val="3"/>
          <w:w w:val="105"/>
          <w:sz w:val="22"/>
        </w:rPr>
        <w:t>段</w:t>
      </w:r>
      <w:r>
        <w:rPr>
          <w:color w:val="333333"/>
          <w:spacing w:val="3"/>
          <w:w w:val="105"/>
          <w:sz w:val="23"/>
        </w:rPr>
        <w:t>数不允许超</w:t>
      </w:r>
      <w:r>
        <w:rPr>
          <w:color w:val="333333"/>
          <w:spacing w:val="3"/>
          <w:w w:val="105"/>
          <w:sz w:val="22"/>
        </w:rPr>
        <w:t>过</w:t>
      </w:r>
      <w:r>
        <w:rPr>
          <w:rFonts w:hint="eastAsia" w:ascii="微软雅黑" w:eastAsia="微软雅黑"/>
          <w:b/>
          <w:color w:val="333333"/>
          <w:w w:val="105"/>
          <w:sz w:val="24"/>
        </w:rPr>
        <w:t>5</w:t>
      </w:r>
      <w:r>
        <w:rPr>
          <w:color w:val="333333"/>
          <w:w w:val="105"/>
          <w:sz w:val="23"/>
        </w:rPr>
        <w:t>个</w:t>
      </w:r>
    </w:p>
    <w:p>
      <w:pPr>
        <w:pStyle w:val="2"/>
        <w:spacing w:line="431" w:lineRule="exact"/>
      </w:pPr>
      <w:r>
        <w:rPr>
          <w:color w:val="333333"/>
        </w:rPr>
        <w:t>解读：字段超过</w:t>
      </w:r>
      <w:r>
        <w:rPr>
          <w:rFonts w:hint="eastAsia" w:ascii="微软雅黑" w:eastAsia="微软雅黑"/>
          <w:color w:val="333333"/>
        </w:rPr>
        <w:t>5</w:t>
      </w:r>
      <w:r>
        <w:rPr>
          <w:color w:val="333333"/>
        </w:rPr>
        <w:t>个时，实际已经起不到有效过滤数据的作用了</w:t>
      </w:r>
    </w:p>
    <w:p>
      <w:pPr>
        <w:pStyle w:val="2"/>
        <w:ind w:left="0"/>
        <w:rPr>
          <w:sz w:val="31"/>
        </w:rPr>
      </w:pPr>
    </w:p>
    <w:p>
      <w:pPr>
        <w:pStyle w:val="6"/>
        <w:numPr>
          <w:ilvl w:val="0"/>
          <w:numId w:val="1"/>
        </w:numPr>
        <w:tabs>
          <w:tab w:val="left" w:pos="891"/>
        </w:tabs>
        <w:spacing w:before="1" w:after="0" w:line="240" w:lineRule="auto"/>
        <w:ind w:left="890" w:right="0" w:hanging="791"/>
        <w:jc w:val="left"/>
        <w:rPr>
          <w:sz w:val="22"/>
        </w:rPr>
      </w:pPr>
      <w:r>
        <w:rPr>
          <w:color w:val="333333"/>
          <w:spacing w:val="3"/>
          <w:w w:val="115"/>
          <w:sz w:val="23"/>
        </w:rPr>
        <w:t>禁</w:t>
      </w:r>
      <w:r>
        <w:rPr>
          <w:color w:val="333333"/>
          <w:spacing w:val="3"/>
          <w:w w:val="115"/>
          <w:sz w:val="20"/>
        </w:rPr>
        <w:t>止</w:t>
      </w:r>
      <w:r>
        <w:rPr>
          <w:color w:val="333333"/>
          <w:spacing w:val="3"/>
          <w:w w:val="115"/>
          <w:sz w:val="22"/>
        </w:rPr>
        <w:t>在</w:t>
      </w:r>
      <w:r>
        <w:rPr>
          <w:color w:val="333333"/>
          <w:spacing w:val="3"/>
          <w:w w:val="115"/>
          <w:sz w:val="23"/>
        </w:rPr>
        <w:t>更新十</w:t>
      </w:r>
      <w:r>
        <w:rPr>
          <w:color w:val="333333"/>
          <w:spacing w:val="3"/>
          <w:w w:val="115"/>
          <w:sz w:val="22"/>
        </w:rPr>
        <w:t>分频</w:t>
      </w:r>
      <w:r>
        <w:rPr>
          <w:color w:val="333333"/>
          <w:spacing w:val="3"/>
          <w:w w:val="115"/>
          <w:sz w:val="23"/>
        </w:rPr>
        <w:t>繁</w:t>
      </w:r>
      <w:r>
        <w:rPr>
          <w:color w:val="333333"/>
          <w:spacing w:val="3"/>
          <w:w w:val="385"/>
          <w:sz w:val="6"/>
        </w:rPr>
        <w:t>、</w:t>
      </w:r>
      <w:r>
        <w:rPr>
          <w:color w:val="333333"/>
          <w:spacing w:val="3"/>
          <w:w w:val="115"/>
          <w:sz w:val="23"/>
        </w:rPr>
        <w:t>区</w:t>
      </w:r>
      <w:r>
        <w:rPr>
          <w:color w:val="333333"/>
          <w:spacing w:val="3"/>
          <w:w w:val="115"/>
          <w:sz w:val="22"/>
        </w:rPr>
        <w:t>分</w:t>
      </w:r>
      <w:r>
        <w:rPr>
          <w:color w:val="333333"/>
          <w:spacing w:val="3"/>
          <w:w w:val="115"/>
          <w:sz w:val="23"/>
        </w:rPr>
        <w:t>度不高</w:t>
      </w:r>
      <w:r>
        <w:rPr>
          <w:color w:val="333333"/>
          <w:spacing w:val="3"/>
          <w:w w:val="115"/>
          <w:sz w:val="22"/>
        </w:rPr>
        <w:t>的属性</w:t>
      </w:r>
      <w:r>
        <w:rPr>
          <w:color w:val="333333"/>
          <w:spacing w:val="3"/>
          <w:w w:val="115"/>
          <w:sz w:val="23"/>
        </w:rPr>
        <w:t>上</w:t>
      </w:r>
      <w:r>
        <w:rPr>
          <w:color w:val="333333"/>
          <w:spacing w:val="3"/>
          <w:w w:val="115"/>
          <w:sz w:val="22"/>
        </w:rPr>
        <w:t>建</w:t>
      </w:r>
      <w:r>
        <w:rPr>
          <w:color w:val="333333"/>
          <w:spacing w:val="3"/>
          <w:w w:val="115"/>
          <w:sz w:val="23"/>
        </w:rPr>
        <w:t>立索</w:t>
      </w:r>
      <w:r>
        <w:rPr>
          <w:color w:val="333333"/>
          <w:w w:val="115"/>
          <w:sz w:val="22"/>
        </w:rPr>
        <w:t>引</w:t>
      </w:r>
    </w:p>
    <w:p>
      <w:pPr>
        <w:pStyle w:val="2"/>
        <w:spacing w:before="54"/>
      </w:pPr>
      <w:r>
        <w:rPr>
          <w:color w:val="333333"/>
        </w:rPr>
        <w:t>解读：</w:t>
      </w:r>
    </w:p>
    <w:p>
      <w:pPr>
        <w:pStyle w:val="6"/>
        <w:numPr>
          <w:ilvl w:val="0"/>
          <w:numId w:val="4"/>
        </w:numPr>
        <w:tabs>
          <w:tab w:val="left" w:pos="477"/>
        </w:tabs>
        <w:spacing w:before="36" w:after="0" w:line="431" w:lineRule="exact"/>
        <w:ind w:left="476" w:right="0" w:hanging="377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color w:val="333333"/>
          <w:sz w:val="24"/>
        </w:rPr>
        <w:t>更新会变更</w:t>
      </w:r>
      <w:r>
        <w:rPr>
          <w:rFonts w:hint="eastAsia" w:ascii="微软雅黑" w:eastAsia="微软雅黑"/>
          <w:color w:val="333333"/>
          <w:sz w:val="24"/>
        </w:rPr>
        <w:t>B+</w:t>
      </w:r>
      <w:r>
        <w:rPr>
          <w:rFonts w:hint="eastAsia" w:ascii="宋体" w:eastAsia="宋体"/>
          <w:color w:val="333333"/>
          <w:sz w:val="24"/>
        </w:rPr>
        <w:t>树，更新频繁的字段建立索引会大大降低数据库性能</w:t>
      </w:r>
    </w:p>
    <w:p>
      <w:pPr>
        <w:pStyle w:val="6"/>
        <w:numPr>
          <w:ilvl w:val="0"/>
          <w:numId w:val="4"/>
        </w:numPr>
        <w:tabs>
          <w:tab w:val="left" w:pos="501"/>
        </w:tabs>
        <w:spacing w:before="0" w:after="0" w:line="268" w:lineRule="auto"/>
        <w:ind w:left="100" w:right="110" w:firstLine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color w:val="333333"/>
          <w:sz w:val="24"/>
        </w:rPr>
        <w:t>“性别”这种区分度不大的属性，建立索引是没有什么意义的，不能有效过滤数据，性能与全表扫描类似</w:t>
      </w:r>
    </w:p>
    <w:p>
      <w:pPr>
        <w:pStyle w:val="2"/>
        <w:ind w:left="0"/>
        <w:rPr>
          <w:sz w:val="32"/>
        </w:rPr>
      </w:pPr>
    </w:p>
    <w:p>
      <w:pPr>
        <w:pStyle w:val="6"/>
        <w:numPr>
          <w:ilvl w:val="0"/>
          <w:numId w:val="1"/>
        </w:numPr>
        <w:tabs>
          <w:tab w:val="left" w:pos="891"/>
        </w:tabs>
        <w:spacing w:before="0" w:after="0" w:line="240" w:lineRule="auto"/>
        <w:ind w:left="890" w:right="0" w:hanging="791"/>
        <w:jc w:val="left"/>
        <w:rPr>
          <w:sz w:val="23"/>
        </w:rPr>
      </w:pPr>
      <w:r>
        <w:rPr>
          <w:color w:val="333333"/>
          <w:spacing w:val="3"/>
          <w:w w:val="110"/>
          <w:sz w:val="22"/>
        </w:rPr>
        <w:t>建</w:t>
      </w:r>
      <w:r>
        <w:rPr>
          <w:color w:val="333333"/>
          <w:spacing w:val="3"/>
          <w:w w:val="110"/>
          <w:sz w:val="23"/>
        </w:rPr>
        <w:t>立</w:t>
      </w:r>
      <w:r>
        <w:rPr>
          <w:color w:val="333333"/>
          <w:spacing w:val="3"/>
          <w:w w:val="110"/>
          <w:sz w:val="22"/>
        </w:rPr>
        <w:t>组</w:t>
      </w:r>
      <w:r>
        <w:rPr>
          <w:color w:val="333333"/>
          <w:spacing w:val="3"/>
          <w:w w:val="110"/>
          <w:sz w:val="23"/>
        </w:rPr>
        <w:t>合索</w:t>
      </w:r>
      <w:r>
        <w:rPr>
          <w:color w:val="333333"/>
          <w:spacing w:val="3"/>
          <w:w w:val="110"/>
          <w:sz w:val="22"/>
        </w:rPr>
        <w:t>引</w:t>
      </w:r>
      <w:r>
        <w:rPr>
          <w:color w:val="333333"/>
          <w:spacing w:val="3"/>
          <w:w w:val="110"/>
          <w:sz w:val="20"/>
        </w:rPr>
        <w:t>，</w:t>
      </w:r>
      <w:r>
        <w:rPr>
          <w:color w:val="333333"/>
          <w:spacing w:val="3"/>
          <w:w w:val="110"/>
          <w:sz w:val="22"/>
        </w:rPr>
        <w:t>必须把</w:t>
      </w:r>
      <w:r>
        <w:rPr>
          <w:color w:val="333333"/>
          <w:spacing w:val="3"/>
          <w:w w:val="110"/>
          <w:sz w:val="23"/>
        </w:rPr>
        <w:t>区</w:t>
      </w:r>
      <w:r>
        <w:rPr>
          <w:color w:val="333333"/>
          <w:spacing w:val="3"/>
          <w:w w:val="110"/>
          <w:sz w:val="22"/>
        </w:rPr>
        <w:t>分</w:t>
      </w:r>
      <w:r>
        <w:rPr>
          <w:color w:val="333333"/>
          <w:spacing w:val="3"/>
          <w:w w:val="110"/>
          <w:sz w:val="23"/>
        </w:rPr>
        <w:t>度高</w:t>
      </w:r>
      <w:r>
        <w:rPr>
          <w:color w:val="333333"/>
          <w:spacing w:val="3"/>
          <w:w w:val="110"/>
          <w:sz w:val="22"/>
        </w:rPr>
        <w:t>的</w:t>
      </w:r>
      <w:r>
        <w:rPr>
          <w:color w:val="333333"/>
          <w:spacing w:val="3"/>
          <w:w w:val="110"/>
          <w:sz w:val="23"/>
        </w:rPr>
        <w:t>字</w:t>
      </w:r>
      <w:r>
        <w:rPr>
          <w:color w:val="333333"/>
          <w:spacing w:val="3"/>
          <w:w w:val="110"/>
          <w:sz w:val="22"/>
        </w:rPr>
        <w:t>段</w:t>
      </w:r>
      <w:r>
        <w:rPr>
          <w:color w:val="333333"/>
          <w:spacing w:val="3"/>
          <w:w w:val="110"/>
          <w:sz w:val="23"/>
        </w:rPr>
        <w:t>放</w:t>
      </w:r>
      <w:r>
        <w:rPr>
          <w:color w:val="333333"/>
          <w:spacing w:val="3"/>
          <w:w w:val="110"/>
          <w:sz w:val="22"/>
        </w:rPr>
        <w:t>在前</w:t>
      </w:r>
      <w:r>
        <w:rPr>
          <w:color w:val="333333"/>
          <w:w w:val="110"/>
          <w:sz w:val="23"/>
        </w:rPr>
        <w:t>面</w:t>
      </w:r>
    </w:p>
    <w:p>
      <w:pPr>
        <w:pStyle w:val="2"/>
        <w:spacing w:before="54"/>
      </w:pPr>
      <w:r>
        <w:rPr>
          <w:color w:val="333333"/>
        </w:rPr>
        <w:t>解读：能够更加有效的过滤数据</w:t>
      </w:r>
    </w:p>
    <w:sectPr>
      <w:pgSz w:w="11920" w:h="16840"/>
      <w:pgMar w:top="1380" w:right="1020" w:bottom="280" w:left="10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Arial Unicode MS">
    <w:altName w:val="宋体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lowerLetter"/>
      <w:lvlText w:val="%1）"/>
      <w:lvlJc w:val="left"/>
      <w:pPr>
        <w:ind w:left="476" w:hanging="377"/>
        <w:jc w:val="left"/>
      </w:pPr>
      <w:rPr>
        <w:rFonts w:hint="default" w:ascii="微软雅黑" w:hAnsi="微软雅黑" w:eastAsia="微软雅黑" w:cs="微软雅黑"/>
        <w:color w:val="333333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20" w:hanging="37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60" w:hanging="37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0" w:hanging="37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240" w:hanging="37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80" w:hanging="37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120" w:hanging="37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060" w:hanging="37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00" w:hanging="377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lowerLetter"/>
      <w:lvlText w:val="%1）"/>
      <w:lvlJc w:val="left"/>
      <w:pPr>
        <w:ind w:left="476" w:hanging="377"/>
        <w:jc w:val="left"/>
      </w:pPr>
      <w:rPr>
        <w:rFonts w:hint="default" w:ascii="微软雅黑" w:hAnsi="微软雅黑" w:eastAsia="微软雅黑" w:cs="微软雅黑"/>
        <w:color w:val="333333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20" w:hanging="37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60" w:hanging="37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0" w:hanging="37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240" w:hanging="37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80" w:hanging="37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120" w:hanging="37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060" w:hanging="37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00" w:hanging="377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（%1）"/>
      <w:lvlJc w:val="left"/>
      <w:pPr>
        <w:ind w:left="741" w:hanging="642"/>
        <w:jc w:val="left"/>
      </w:pPr>
      <w:rPr>
        <w:rFonts w:hint="default" w:ascii="Arial Unicode MS" w:hAnsi="Arial Unicode MS" w:eastAsia="Arial Unicode MS" w:cs="Arial Unicode MS"/>
        <w:color w:val="333333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54" w:hanging="64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68" w:hanging="64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82" w:hanging="64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396" w:hanging="64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310" w:hanging="64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224" w:hanging="64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138" w:hanging="64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52" w:hanging="642"/>
      </w:pPr>
      <w:rPr>
        <w:rFonts w:hint="default"/>
        <w:lang w:val="zh-CN" w:eastAsia="zh-CN" w:bidi="zh-CN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lowerLetter"/>
      <w:lvlText w:val="%1）"/>
      <w:lvlJc w:val="left"/>
      <w:pPr>
        <w:ind w:left="100" w:hanging="377"/>
        <w:jc w:val="left"/>
      </w:pPr>
      <w:rPr>
        <w:rFonts w:hint="default" w:ascii="微软雅黑" w:hAnsi="微软雅黑" w:eastAsia="微软雅黑" w:cs="微软雅黑"/>
        <w:color w:val="333333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78" w:hanging="37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56" w:hanging="37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34" w:hanging="37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12" w:hanging="37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90" w:hanging="37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68" w:hanging="37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946" w:hanging="37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924" w:hanging="377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383107"/>
    <w:rsid w:val="6CA27E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00"/>
    </w:pPr>
    <w:rPr>
      <w:rFonts w:ascii="宋体" w:hAnsi="宋体" w:eastAsia="宋体" w:cs="宋体"/>
      <w:sz w:val="24"/>
      <w:szCs w:val="24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890" w:hanging="791"/>
    </w:pPr>
    <w:rPr>
      <w:rFonts w:ascii="Arial Unicode MS" w:hAnsi="Arial Unicode MS" w:eastAsia="Arial Unicode MS" w:cs="Arial Unicode MS"/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2019-06-15T08:22:00Z</dcterms:created>
  <dc:creator>zhouzhou</dc:creator>
  <cp:lastModifiedBy>晴天</cp:lastModifiedBy>
  <dcterms:modified xsi:type="dcterms:W3CDTF">2019-06-19T08:46:02Z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