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Ref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Ref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>${gospelReferenceSantoral}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${gospelAuthorLatinSantoral}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${gospelAuthorSantoral}.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rFonts w:ascii="Times New Roman" w:hAnsi="Times New Roman" w:cs="Times New Roman"/>
          <w:b/>
          <w:b/>
          <w:bCs/>
          <w:i/>
          <w:i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LibreOffice/6.2.6.2$Linux_X86_64 LibreOffice_project/20$Build-2</Application>
  <Pages>6</Pages>
  <Words>316</Words>
  <Characters>2951</Characters>
  <CharactersWithSpaces>3328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2019-08-28T18:15:48Z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