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4F17C">
      <w:pPr>
        <w:ind w:left="-178" w:leftChars="-85"/>
        <w:rPr>
          <w:rFonts w:hint="eastAsia"/>
        </w:rPr>
      </w:pPr>
    </w:p>
    <w:p w14:paraId="7180F105">
      <w:pPr>
        <w:rPr>
          <w:rFonts w:hint="eastAsia"/>
        </w:rPr>
      </w:pPr>
    </w:p>
    <w:p w14:paraId="7AAB37E3">
      <w:pPr>
        <w:rPr>
          <w:rFonts w:hint="eastAsia"/>
        </w:rPr>
      </w:pPr>
      <w:r>
        <w:pict>
          <v:shape id="_x0000_i1025" o:spt="75" type="#_x0000_t75" style="height:67.7pt;width:70.9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  <w:r>
        <w:t xml:space="preserve"> </w:t>
      </w:r>
      <w:r>
        <w:rPr>
          <w:rFonts w:hint="eastAsia"/>
        </w:rPr>
        <w:pict>
          <v:shape id="_x0000_i1026" o:spt="75" type="#_x0000_t75" style="height:59.1pt;width:204.2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 w14:paraId="158BEF09">
      <w:pPr>
        <w:rPr>
          <w:rFonts w:hint="eastAsia"/>
        </w:rPr>
      </w:pPr>
    </w:p>
    <w:p w14:paraId="345DF194">
      <w:pPr>
        <w:rPr>
          <w:rFonts w:hint="eastAsia"/>
        </w:rPr>
      </w:pPr>
    </w:p>
    <w:p w14:paraId="13099548">
      <w:pPr>
        <w:rPr>
          <w:rFonts w:hint="eastAsia"/>
        </w:rPr>
      </w:pPr>
    </w:p>
    <w:p w14:paraId="71B0AED0">
      <w:pPr>
        <w:rPr>
          <w:rFonts w:hint="eastAsia"/>
        </w:rPr>
      </w:pPr>
    </w:p>
    <w:p w14:paraId="222F6297"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“数字图像处理基础”实验报告</w:t>
      </w:r>
    </w:p>
    <w:p w14:paraId="0EE60C9B"/>
    <w:p w14:paraId="2A7E504E"/>
    <w:p w14:paraId="4ADB8A71"/>
    <w:p w14:paraId="635ADD2D"/>
    <w:p w14:paraId="2FE3F62B">
      <w:pPr>
        <w:rPr>
          <w:rFonts w:hint="eastAsia"/>
        </w:rPr>
      </w:pPr>
    </w:p>
    <w:p w14:paraId="57679BE6"/>
    <w:p w14:paraId="3CD49CF3"/>
    <w:p w14:paraId="4395DA50">
      <w:pPr>
        <w:rPr>
          <w:rFonts w:hint="eastAsia"/>
        </w:rPr>
      </w:pPr>
    </w:p>
    <w:tbl>
      <w:tblPr>
        <w:tblStyle w:val="10"/>
        <w:tblW w:w="0" w:type="auto"/>
        <w:jc w:val="center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1950"/>
        <w:gridCol w:w="1027"/>
        <w:gridCol w:w="2126"/>
      </w:tblGrid>
      <w:tr w14:paraId="5CAD312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1" w:hRule="atLeast"/>
          <w:jc w:val="center"/>
        </w:trPr>
        <w:tc>
          <w:tcPr>
            <w:tcW w:w="1574" w:type="dxa"/>
            <w:vAlign w:val="center"/>
          </w:tcPr>
          <w:p w14:paraId="66E5063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题目</w:t>
            </w:r>
          </w:p>
        </w:tc>
        <w:tc>
          <w:tcPr>
            <w:tcW w:w="5103" w:type="dxa"/>
            <w:gridSpan w:val="3"/>
            <w:vAlign w:val="center"/>
          </w:tcPr>
          <w:p w14:paraId="7B2BDC3E">
            <w:pPr>
              <w:spacing w:line="360" w:lineRule="auto"/>
              <w:rPr>
                <w:rFonts w:hint="default" w:ascii="仿宋" w:hAnsi="仿宋" w:eastAsia="仿宋"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/>
                <w:sz w:val="28"/>
                <w:szCs w:val="28"/>
              </w:rPr>
              <w:t>实验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六</w:t>
            </w:r>
            <w:r>
              <w:rPr>
                <w:rFonts w:hint="eastAsia" w:ascii="仿宋" w:hAnsi="仿宋" w:eastAsia="仿宋"/>
                <w:sz w:val="28"/>
                <w:szCs w:val="28"/>
              </w:rPr>
              <w:t>：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基于阈值的图像分割</w:t>
            </w:r>
          </w:p>
        </w:tc>
      </w:tr>
      <w:tr w14:paraId="6365B77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B4498E2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姓名</w:t>
            </w:r>
          </w:p>
        </w:tc>
        <w:tc>
          <w:tcPr>
            <w:tcW w:w="1950" w:type="dxa"/>
            <w:vAlign w:val="center"/>
          </w:tcPr>
          <w:p w14:paraId="11AA1AE1">
            <w:pPr>
              <w:jc w:val="center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钟军凯</w:t>
            </w:r>
          </w:p>
        </w:tc>
        <w:tc>
          <w:tcPr>
            <w:tcW w:w="1027" w:type="dxa"/>
            <w:vAlign w:val="center"/>
          </w:tcPr>
          <w:p w14:paraId="45D5D81E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学号</w:t>
            </w:r>
          </w:p>
        </w:tc>
        <w:tc>
          <w:tcPr>
            <w:tcW w:w="2126" w:type="dxa"/>
            <w:vAlign w:val="center"/>
          </w:tcPr>
          <w:p w14:paraId="37D0E173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22211374</w:t>
            </w:r>
          </w:p>
        </w:tc>
      </w:tr>
      <w:tr w14:paraId="5E86D151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2336A156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指导教师</w:t>
            </w:r>
          </w:p>
        </w:tc>
        <w:tc>
          <w:tcPr>
            <w:tcW w:w="5103" w:type="dxa"/>
            <w:gridSpan w:val="3"/>
            <w:vAlign w:val="center"/>
          </w:tcPr>
          <w:p w14:paraId="01D83571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彭亚辉</w:t>
            </w:r>
          </w:p>
        </w:tc>
      </w:tr>
      <w:tr w14:paraId="4ED87C56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519032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日期</w:t>
            </w:r>
          </w:p>
        </w:tc>
        <w:tc>
          <w:tcPr>
            <w:tcW w:w="5103" w:type="dxa"/>
            <w:gridSpan w:val="3"/>
            <w:vAlign w:val="center"/>
          </w:tcPr>
          <w:p w14:paraId="5B9A7071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2025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年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3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27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日</w:t>
            </w:r>
          </w:p>
        </w:tc>
      </w:tr>
    </w:tbl>
    <w:p w14:paraId="6226CE8D">
      <w:pPr>
        <w:rPr>
          <w:rFonts w:hint="eastAsia"/>
        </w:rPr>
      </w:pPr>
    </w:p>
    <w:p w14:paraId="05CED2DD">
      <w:pPr>
        <w:spacing w:line="360" w:lineRule="auto"/>
        <w:rPr>
          <w:sz w:val="24"/>
        </w:rPr>
      </w:pPr>
    </w:p>
    <w:p w14:paraId="6A7C2161">
      <w:pPr>
        <w:spacing w:line="360" w:lineRule="auto"/>
        <w:rPr>
          <w:sz w:val="24"/>
        </w:rPr>
      </w:pPr>
    </w:p>
    <w:p w14:paraId="37196FD0">
      <w:pPr>
        <w:spacing w:line="360" w:lineRule="auto"/>
        <w:rPr>
          <w:sz w:val="24"/>
        </w:rPr>
      </w:pPr>
    </w:p>
    <w:p w14:paraId="65E355C7">
      <w:pPr>
        <w:spacing w:line="360" w:lineRule="auto"/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电子信息工程学院</w:t>
      </w:r>
    </w:p>
    <w:p w14:paraId="5D5E9D9D">
      <w:pPr>
        <w:spacing w:line="360" w:lineRule="auto"/>
        <w:jc w:val="center"/>
        <w:rPr>
          <w:rFonts w:hint="eastAsia" w:ascii="华文中宋" w:hAnsi="华文中宋" w:eastAsia="华文中宋"/>
          <w:sz w:val="44"/>
          <w:szCs w:val="44"/>
        </w:rPr>
      </w:pPr>
      <w:r>
        <w:rPr>
          <w:sz w:val="24"/>
          <w:u w:val="single"/>
        </w:rPr>
        <w:br w:type="page"/>
      </w:r>
      <w:r>
        <w:rPr>
          <w:rFonts w:hint="eastAsia" w:ascii="华文中宋" w:hAnsi="华文中宋" w:eastAsia="华文中宋"/>
          <w:sz w:val="44"/>
          <w:szCs w:val="44"/>
        </w:rPr>
        <w:t>目     录</w:t>
      </w:r>
    </w:p>
    <w:p w14:paraId="11D18693">
      <w:pPr>
        <w:spacing w:line="360" w:lineRule="auto"/>
        <w:jc w:val="center"/>
        <w:rPr>
          <w:rFonts w:hint="eastAsia"/>
          <w:sz w:val="24"/>
          <w:u w:val="single"/>
        </w:rPr>
      </w:pPr>
    </w:p>
    <w:p w14:paraId="6B8CEFD5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fldChar w:fldCharType="begin"/>
      </w:r>
      <w:r>
        <w:rPr>
          <w:rFonts w:ascii="仿宋" w:hAnsi="仿宋" w:eastAsia="仿宋"/>
          <w:sz w:val="28"/>
          <w:szCs w:val="28"/>
        </w:rPr>
        <w:instrText xml:space="preserve"> TOC \o "1-3" \h \z \u </w:instrText>
      </w:r>
      <w:r>
        <w:rPr>
          <w:rFonts w:ascii="仿宋" w:hAnsi="仿宋" w:eastAsia="仿宋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"_Toc191473896"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1. 实验目的分析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8D9B78A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"_Toc191473897"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2. 实验方案设计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362F808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"_Toc191473898"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3. 实验结果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sz w:val="28"/>
          <w:szCs w:val="28"/>
        </w:rPr>
        <w:fldChar w:fldCharType="end"/>
      </w:r>
    </w:p>
    <w:p w14:paraId="36D22F03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"_Toc191473899"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4. 分析与讨论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9</w:t>
      </w:r>
      <w:r>
        <w:rPr>
          <w:sz w:val="28"/>
          <w:szCs w:val="28"/>
        </w:rPr>
        <w:fldChar w:fldCharType="end"/>
      </w:r>
    </w:p>
    <w:p w14:paraId="38625357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"_Toc191473900"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5. 问题发现与探究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9</w:t>
      </w:r>
      <w:r>
        <w:rPr>
          <w:sz w:val="28"/>
          <w:szCs w:val="28"/>
        </w:rPr>
        <w:fldChar w:fldCharType="end"/>
      </w:r>
    </w:p>
    <w:p w14:paraId="2F2414DC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"_Toc191473901"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6. 实验总结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2</w:t>
      </w:r>
    </w:p>
    <w:p w14:paraId="1641171D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"_Toc191473902" </w:instrText>
      </w:r>
      <w:r>
        <w:fldChar w:fldCharType="separate"/>
      </w:r>
      <w:r>
        <w:rPr>
          <w:rStyle w:val="13"/>
          <w:sz w:val="28"/>
          <w:szCs w:val="28"/>
        </w:rPr>
        <w:t>指导老师评价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1</w:t>
      </w:r>
      <w:bookmarkStart w:id="7" w:name="_GoBack"/>
      <w:bookmarkEnd w:id="7"/>
    </w:p>
    <w:p w14:paraId="535BA039">
      <w:pPr>
        <w:rPr>
          <w:rFonts w:hint="eastAsia" w:ascii="楷体" w:hAnsi="楷体" w:eastAsia="楷体"/>
          <w:b/>
          <w:sz w:val="28"/>
          <w:szCs w:val="28"/>
        </w:rPr>
      </w:pPr>
      <w:r>
        <w:rPr>
          <w:rFonts w:ascii="仿宋" w:hAnsi="仿宋" w:eastAsia="仿宋"/>
          <w:b/>
          <w:bCs/>
          <w:sz w:val="28"/>
          <w:szCs w:val="28"/>
          <w:lang w:val="zh-CN"/>
        </w:rPr>
        <w:fldChar w:fldCharType="end"/>
      </w:r>
    </w:p>
    <w:p w14:paraId="15CFEC0B">
      <w:pPr>
        <w:spacing w:line="360" w:lineRule="auto"/>
        <w:jc w:val="left"/>
        <w:rPr>
          <w:rFonts w:hint="eastAsia" w:ascii="仿宋" w:hAnsi="仿宋" w:eastAsia="仿宋"/>
          <w:color w:val="FF0000"/>
          <w:sz w:val="28"/>
          <w:szCs w:val="28"/>
        </w:rPr>
      </w:pPr>
    </w:p>
    <w:p w14:paraId="649F2A9A">
      <w:pPr>
        <w:pStyle w:val="8"/>
        <w:numPr>
          <w:ilvl w:val="0"/>
          <w:numId w:val="2"/>
        </w:numPr>
        <w:jc w:val="left"/>
        <w:rPr>
          <w:rFonts w:hint="eastAsia" w:ascii="仿宋" w:hAnsi="仿宋" w:eastAsia="仿宋"/>
        </w:rPr>
      </w:pPr>
      <w:r>
        <w:rPr>
          <w:rFonts w:ascii="仿宋" w:hAnsi="仿宋" w:eastAsia="仿宋"/>
        </w:rPr>
        <w:br w:type="page"/>
      </w:r>
      <w:bookmarkStart w:id="0" w:name="_Toc191473896"/>
      <w:r>
        <w:rPr>
          <w:rFonts w:hint="eastAsia" w:ascii="仿宋" w:hAnsi="仿宋" w:eastAsia="仿宋"/>
        </w:rPr>
        <w:t>实验目的分析</w:t>
      </w:r>
      <w:bookmarkEnd w:id="0"/>
    </w:p>
    <w:p w14:paraId="7771B5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sz w:val="24"/>
        </w:rPr>
      </w:pPr>
      <w:r>
        <w:rPr>
          <w:rFonts w:hint="eastAsia"/>
          <w:sz w:val="24"/>
        </w:rPr>
        <w:t>本实验旨在掌握基于阈值的图像分割方法，包括对灰度图像中特定结构的分割（如骨骼等），通过合适的阈值（如大津法）进行处理并分析效果。此外，还将学习基于颜色阈值（如HSV空间）的分割方法，并使用Python实现这些分割操作。</w:t>
      </w:r>
    </w:p>
    <w:p w14:paraId="256E630C">
      <w:pPr>
        <w:pStyle w:val="8"/>
        <w:numPr>
          <w:ilvl w:val="0"/>
          <w:numId w:val="2"/>
        </w:numPr>
        <w:ind w:left="0" w:leftChars="0" w:firstLine="0" w:firstLineChars="0"/>
        <w:jc w:val="left"/>
        <w:rPr>
          <w:rFonts w:hint="eastAsia" w:ascii="仿宋" w:hAnsi="仿宋" w:eastAsia="仿宋"/>
        </w:rPr>
      </w:pPr>
      <w:bookmarkStart w:id="1" w:name="_Toc191473897"/>
      <w:r>
        <w:rPr>
          <w:rFonts w:hint="eastAsia" w:ascii="仿宋" w:hAnsi="仿宋" w:eastAsia="仿宋"/>
        </w:rPr>
        <w:t>实验方案设计</w:t>
      </w:r>
      <w:bookmarkEnd w:id="1"/>
    </w:p>
    <w:p w14:paraId="67A501FB">
      <w:pPr>
        <w:widowControl w:val="0"/>
        <w:numPr>
          <w:ilvl w:val="1"/>
          <w:numId w:val="2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CT图像骨骼分割</w:t>
      </w:r>
    </w:p>
    <w:p w14:paraId="092DC57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考虑使用ostu算法进行自动阈值选取。ostu算法的流程如下：</w:t>
      </w:r>
    </w:p>
    <w:p w14:paraId="7A5973CF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计算图像的归一化直方图，得到每一个灰度级的频率。</w:t>
      </w:r>
    </w:p>
    <w:p w14:paraId="0D00ECD1">
      <w:pPr>
        <w:pStyle w:val="2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position w:val="-22"/>
          <w:lang w:val="en-US" w:eastAsia="zh-CN"/>
        </w:rPr>
        <w:object>
          <v:shape id="_x0000_i1050" o:spt="75" type="#_x0000_t75" style="height:28.85pt;width:52.2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AxMath" ShapeID="_x0000_i1050" DrawAspect="Content" ObjectID="_1468075725" r:id="rId7">
            <o:LockedField>false</o:LockedField>
          </o:OLEObject>
        </w:object>
      </w:r>
    </w:p>
    <w:p w14:paraId="5608EB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其中，</w:t>
      </w:r>
      <w:r>
        <w:rPr>
          <w:rFonts w:hint="eastAsia"/>
          <w:position w:val="-10"/>
          <w:sz w:val="24"/>
          <w:lang w:val="en-US" w:eastAsia="zh-CN"/>
        </w:rPr>
        <w:object>
          <v:shape id="_x0000_i1051" o:spt="75" type="#_x0000_t75" style="height:18.05pt;width:12.25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AxMath" ShapeID="_x0000_i1051" DrawAspect="Content" ObjectID="_1468075726" r:id="rId9">
            <o:LockedField>false</o:LockedField>
          </o:OLEObject>
        </w:object>
      </w:r>
      <w:r>
        <w:rPr>
          <w:rFonts w:hint="eastAsia"/>
          <w:sz w:val="24"/>
          <w:lang w:val="en-US" w:eastAsia="zh-CN"/>
        </w:rPr>
        <w:t>是灰度级i的像素点个数，N为总的像素点个数。</w:t>
      </w:r>
    </w:p>
    <w:p w14:paraId="354A1E94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遍历所有灰度级，假设当前灰度级为T，背景的灰度级为0~T，前景的灰度级为(T + 1) ~( L - 1)。</w:t>
      </w:r>
    </w:p>
    <w:p w14:paraId="0CFEE28E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计算背景和前景的概率。</w:t>
      </w:r>
    </w:p>
    <w:p w14:paraId="1779D71C">
      <w:pPr>
        <w:pStyle w:val="2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position w:val="-58"/>
          <w:lang w:val="en-US" w:eastAsia="zh-CN"/>
        </w:rPr>
        <w:object>
          <v:shape id="_x0000_i1056" o:spt="75" type="#_x0000_t75" style="height:65.7pt;width:109.9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AxMath" ShapeID="_x0000_i1056" DrawAspect="Content" ObjectID="_1468075727" r:id="rId11">
            <o:LockedField>false</o:LockedField>
          </o:OLEObject>
        </w:object>
      </w:r>
    </w:p>
    <w:p w14:paraId="577F1AE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计算背景和前景的均值。</w:t>
      </w:r>
    </w:p>
    <w:p w14:paraId="1CF5EAC3">
      <w:pPr>
        <w:pStyle w:val="2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position w:val="-84"/>
          <w:lang w:val="en-US" w:eastAsia="zh-CN"/>
        </w:rPr>
        <w:object>
          <v:shape id="_x0000_i1057" o:spt="75" type="#_x0000_t75" style="height:92pt;width:115.3pt;" o:ole="t" filled="f" o:preferrelative="t" stroked="f" coordsize="21600,21600"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AxMath" ShapeID="_x0000_i1057" DrawAspect="Content" ObjectID="_1468075728" r:id="rId13">
            <o:LockedField>false</o:LockedField>
          </o:OLEObject>
        </w:object>
      </w:r>
    </w:p>
    <w:p w14:paraId="2CE7B2A5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计算类间方差。</w:t>
      </w:r>
    </w:p>
    <w:p w14:paraId="0DBD4A8B">
      <w:pPr>
        <w:pStyle w:val="2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position w:val="-10"/>
          <w:lang w:val="en-US" w:eastAsia="zh-CN"/>
        </w:rPr>
        <w:object>
          <v:shape id="_x0000_i1058" o:spt="75" type="#_x0000_t75" style="height:15.8pt;width:227.7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AxMath" ShapeID="_x0000_i1058" DrawAspect="Content" ObjectID="_1468075729" r:id="rId15">
            <o:LockedField>false</o:LockedField>
          </o:OLEObject>
        </w:object>
      </w:r>
    </w:p>
    <w:p w14:paraId="7352212F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选取最大类间方差对应的灰度级作为阈值，像素值小于阈值的像素点置为0，像素值大于或等于阈值的像素点置为255。</w:t>
      </w:r>
    </w:p>
    <w:p w14:paraId="6699F73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此处为了防止多次进行求和计算，所以考虑采用递推的方式。</w:t>
      </w:r>
    </w:p>
    <w:p w14:paraId="4D7829EC">
      <w:pPr>
        <w:pStyle w:val="2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position w:val="-78"/>
          <w:lang w:val="en-US" w:eastAsia="zh-CN"/>
        </w:rPr>
        <w:object>
          <v:shape id="_x0000_i1059" o:spt="75" type="#_x0000_t75" style="height:86.3pt;width:255.75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AxMath" ShapeID="_x0000_i1059" DrawAspect="Content" ObjectID="_1468075730" r:id="rId17">
            <o:LockedField>false</o:LockedField>
          </o:OLEObject>
        </w:object>
      </w:r>
    </w:p>
    <w:p w14:paraId="65717125">
      <w:pPr>
        <w:widowControl w:val="0"/>
        <w:numPr>
          <w:ilvl w:val="1"/>
          <w:numId w:val="2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提取彩色图像特定颜色</w:t>
      </w:r>
    </w:p>
    <w:p w14:paraId="4502EE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相对于RGB空间来说，HSV空间更加适合用于提取颜色。HSV三个字母的含义分别是：色相（范围0~360）、饱和度（0~1）、亮度（0~1）。每一种颜色对会有相应的色相范围。饱和度控制颜色的纯度，饱和度越高，颜色越鲜艳；饱和度越低，颜色越暗淡。亮度控制颜色的明暗。可以通过色相选取颜色，通过控制饱和度和亮度来实现更精准的颜色选取。使用Image.convert()将图像从RGB空间转换到HSV空间。</w:t>
      </w:r>
    </w:p>
    <w:p w14:paraId="16BB36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点击“彩色图像颜色提取”按键后，出现弹窗提示用户选择需要提取的颜色，此处提供了四种颜色：红色、蓝色、黄色和绿色。点击相应的按键，即可实现颜色的提取。通过上网搜索不同颜色在HSV空间中的取值，将对应取值之外的像素点的亮度设置为0，即设置为黑色。在弹窗中的按键被按下之前，程序处在阻塞状态，直到有按键被按下，使用root.wait_variable()实现。</w:t>
      </w:r>
    </w:p>
    <w:p w14:paraId="16DA8825">
      <w:pPr>
        <w:pStyle w:val="8"/>
        <w:jc w:val="left"/>
        <w:rPr>
          <w:rFonts w:hint="eastAsia" w:ascii="仿宋" w:hAnsi="仿宋" w:eastAsia="仿宋"/>
        </w:rPr>
      </w:pPr>
      <w:bookmarkStart w:id="2" w:name="_Toc191473898"/>
      <w:r>
        <w:rPr>
          <w:rFonts w:ascii="仿宋" w:hAnsi="仿宋" w:eastAsia="仿宋"/>
        </w:rPr>
        <w:t xml:space="preserve">3. </w:t>
      </w:r>
      <w:r>
        <w:rPr>
          <w:rFonts w:hint="eastAsia" w:ascii="仿宋" w:hAnsi="仿宋" w:eastAsia="仿宋"/>
        </w:rPr>
        <w:t>实验结果</w:t>
      </w:r>
      <w:bookmarkEnd w:id="2"/>
    </w:p>
    <w:p w14:paraId="194BB8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初始界面如图1所示。</w:t>
      </w:r>
    </w:p>
    <w:p w14:paraId="20D6AD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28" o:spt="75" type="#_x0000_t75" style="height:224.8pt;width:283.4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 w14:paraId="276E5D52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1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4FD230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CT图像分割效果如图2、图3、图4和图5所示。</w:t>
      </w:r>
    </w:p>
    <w:p w14:paraId="5ABEF5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29" o:spt="75" type="#_x0000_t75" style="height:221.5pt;width:340.15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 w14:paraId="694292E6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2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637C59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0" o:spt="75" type="#_x0000_t75" style="height:221.35pt;width:340.15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 w14:paraId="6A77182D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3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1A83D9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1" o:spt="75" type="#_x0000_t75" style="height:221.35pt;width:340.1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 w14:paraId="2E2983D3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4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48CEB0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2" o:spt="75" type="#_x0000_t75" style="height:221.35pt;width:340.15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 w14:paraId="59416B22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5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2CA305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彩色图像颜色提取效果如图6、图7、图8、图9和图10所示。本实验实现了对红色、蓝色、黄色和绿色的提取。</w:t>
      </w:r>
    </w:p>
    <w:p w14:paraId="347B63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3" o:spt="75" type="#_x0000_t75" style="height:57.15pt;width:340.15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 w14:paraId="0E9F3DC8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6</w:t>
      </w:r>
      <w:r>
        <w:rPr>
          <w:rFonts w:ascii="Times New Roman" w:hAnsi="Times New Roman" w:eastAsia="宋体"/>
          <w:sz w:val="21"/>
          <w:szCs w:val="21"/>
        </w:rPr>
        <w:fldChar w:fldCharType="end"/>
      </w:r>
      <w:r>
        <w:rPr>
          <w:rFonts w:hint="eastAsia" w:ascii="Times New Roman" w:hAnsi="Times New Roman" w:eastAsia="宋体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选择提取颜色的弹窗</w:t>
      </w:r>
    </w:p>
    <w:p w14:paraId="406DFC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4" o:spt="75" type="#_x0000_t75" style="height:220.5pt;width:340.15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 w14:paraId="4AA7EC42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7</w:t>
      </w:r>
      <w:r>
        <w:rPr>
          <w:rFonts w:ascii="Times New Roman" w:hAnsi="Times New Roman" w:eastAsia="宋体"/>
          <w:sz w:val="21"/>
          <w:szCs w:val="21"/>
        </w:rPr>
        <w:fldChar w:fldCharType="end"/>
      </w:r>
      <w:r>
        <w:rPr>
          <w:rFonts w:hint="eastAsia" w:ascii="Times New Roman" w:hAnsi="Times New Roman" w:eastAsia="宋体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对红色的提取</w:t>
      </w:r>
    </w:p>
    <w:p w14:paraId="2D2A85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5" o:spt="75" type="#_x0000_t75" style="height:220.5pt;width:340.15pt;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 w14:paraId="68EF216A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8</w:t>
      </w:r>
      <w:r>
        <w:rPr>
          <w:rFonts w:ascii="Times New Roman" w:hAnsi="Times New Roman" w:eastAsia="宋体"/>
          <w:sz w:val="21"/>
          <w:szCs w:val="21"/>
        </w:rPr>
        <w:fldChar w:fldCharType="end"/>
      </w:r>
      <w:r>
        <w:rPr>
          <w:rFonts w:hint="eastAsia" w:ascii="Times New Roman" w:hAnsi="Times New Roman" w:eastAsia="宋体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对蓝色的提取</w:t>
      </w:r>
    </w:p>
    <w:p w14:paraId="2E1EC3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6" o:spt="75" type="#_x0000_t75" style="height:220.5pt;width:340.15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 w14:paraId="6AEE7A55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9</w:t>
      </w:r>
      <w:r>
        <w:rPr>
          <w:rFonts w:ascii="Times New Roman" w:hAnsi="Times New Roman" w:eastAsia="宋体"/>
          <w:sz w:val="21"/>
          <w:szCs w:val="21"/>
        </w:rPr>
        <w:fldChar w:fldCharType="end"/>
      </w:r>
      <w:r>
        <w:rPr>
          <w:rFonts w:hint="eastAsia" w:ascii="Times New Roman" w:hAnsi="Times New Roman" w:eastAsia="宋体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对黄色的提取</w:t>
      </w:r>
    </w:p>
    <w:p w14:paraId="7726A0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7" o:spt="75" type="#_x0000_t75" style="height:220.5pt;width:340.15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 w14:paraId="7BE91640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10</w:t>
      </w:r>
      <w:r>
        <w:rPr>
          <w:rFonts w:ascii="Times New Roman" w:hAnsi="Times New Roman" w:eastAsia="宋体"/>
          <w:sz w:val="21"/>
          <w:szCs w:val="21"/>
        </w:rPr>
        <w:fldChar w:fldCharType="end"/>
      </w:r>
      <w:r>
        <w:rPr>
          <w:rFonts w:hint="eastAsia" w:ascii="Times New Roman" w:hAnsi="Times New Roman" w:eastAsia="宋体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对绿色的提取</w:t>
      </w:r>
    </w:p>
    <w:p w14:paraId="58A5C38A">
      <w:pPr>
        <w:pStyle w:val="8"/>
        <w:numPr>
          <w:ilvl w:val="0"/>
          <w:numId w:val="4"/>
        </w:numPr>
        <w:jc w:val="left"/>
        <w:rPr>
          <w:rFonts w:hint="eastAsia" w:ascii="仿宋" w:hAnsi="仿宋" w:eastAsia="仿宋"/>
        </w:rPr>
      </w:pPr>
      <w:bookmarkStart w:id="3" w:name="_Toc191473899"/>
      <w:r>
        <w:rPr>
          <w:rFonts w:hint="eastAsia" w:ascii="仿宋" w:hAnsi="仿宋" w:eastAsia="仿宋"/>
        </w:rPr>
        <w:t>分析与讨论</w:t>
      </w:r>
      <w:bookmarkEnd w:id="3"/>
    </w:p>
    <w:p w14:paraId="612A53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本次实验实现了对CT图像中的骨骼区域进行分割，同时也完成了对彩色图像的特定颜色的提取。</w:t>
      </w:r>
    </w:p>
    <w:p w14:paraId="6B6C0FF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提取彩色图像的特定颜色的过程中，发现PIL这个库的HSV三个值的数据范围都是[0，255]，而不是像原始定义那样，H的范围是[0，360]，S和V的范围都是[0，1]。所以需要进行不同范围的映射。但是，搜索到的不同颜色对应的HSV的数值其实都不是非常的准确，搜索到的一个颜色对应的HSV对应的数值的范围还是偏大的，所以最终需要对数据进行微调，从而达到对单一颜色的提取。</w:t>
      </w:r>
    </w:p>
    <w:p w14:paraId="6A4B65A3">
      <w:pPr>
        <w:pStyle w:val="8"/>
        <w:numPr>
          <w:ilvl w:val="0"/>
          <w:numId w:val="5"/>
        </w:numPr>
        <w:jc w:val="left"/>
        <w:rPr>
          <w:rFonts w:hint="eastAsia" w:ascii="仿宋" w:hAnsi="仿宋" w:eastAsia="仿宋"/>
        </w:rPr>
      </w:pPr>
      <w:bookmarkStart w:id="4" w:name="_Toc191473900"/>
      <w:r>
        <w:rPr>
          <w:rFonts w:hint="eastAsia" w:ascii="仿宋" w:hAnsi="仿宋" w:eastAsia="仿宋"/>
        </w:rPr>
        <w:t>问题发现与探究</w:t>
      </w:r>
      <w:bookmarkEnd w:id="4"/>
    </w:p>
    <w:p w14:paraId="79D26A84"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问题一</w:t>
      </w:r>
    </w:p>
    <w:p w14:paraId="5B7FC6BC">
      <w:pPr>
        <w:keepNext w:val="0"/>
        <w:keepLines w:val="0"/>
        <w:pageBreakBefore w:val="0"/>
        <w:widowControl w:val="0"/>
        <w:numPr>
          <w:ilvl w:val="2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0" w:firstLineChars="0"/>
        <w:jc w:val="both"/>
        <w:textAlignment w:val="auto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问题描述</w:t>
      </w:r>
    </w:p>
    <w:p w14:paraId="33AA3B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如果只是简单地将otsu算法应用于对CT图像中骨骼的分割，则会出现如图11、图12等类似的情况。此时，otsu算法只能将主体的整体分割出来，但是骨骼是存在于主体之中的。</w:t>
      </w:r>
    </w:p>
    <w:p w14:paraId="3C212D9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8" o:spt="75" type="#_x0000_t75" style="height:221.45pt;width:340.15pt;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 w14:paraId="021CC4EA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11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035C06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pict>
          <v:shape id="_x0000_i1039" o:spt="75" type="#_x0000_t75" style="height:221.5pt;width:340.15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 w14:paraId="56CB200E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12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6B667EB0">
      <w:pPr>
        <w:keepNext w:val="0"/>
        <w:keepLines w:val="0"/>
        <w:pageBreakBefore w:val="0"/>
        <w:widowControl w:val="0"/>
        <w:numPr>
          <w:ilvl w:val="2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0" w:firstLineChars="0"/>
        <w:jc w:val="both"/>
        <w:textAlignment w:val="auto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问题探究</w:t>
      </w:r>
    </w:p>
    <w:p w14:paraId="77BF6D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因为ostu算法比较适合用于双峰值图像的阈值分割，又因为CT图像中，背景的黑色和主体的灰色占比比较多，所以表示骨骼的偏白的部分对ostu算法的阈值选择的影响是非常小的，所以导致整个主体倍分割出来，而不是只有骨骼被分割出来。</w:t>
      </w:r>
    </w:p>
    <w:p w14:paraId="38DCE1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此时观察图1、图2和其他类似的CT图像被分割后的图像，会发现，此时的ostu算法将CT图像中的主体部分和背景部分分离开了，而骨骼部分存在于主体部分中，所以此时可以考虑对主体部分再次进行一次图像分割，也是使用ostu算法，这样就可以将骨骼部分和主体部分分离开了，此时骨骼部分相当于主体部分，主体部分相当于背景部分。</w:t>
      </w:r>
    </w:p>
    <w:p w14:paraId="0ED831C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因为对ostu算法的第一次使用已经得到分割主体部分和背景部分所需要的阈值，所以此时可以将第一次使用ostu算法得到的阈值设置为灰度范围的下界，将255设置为上界，然后对这个灰度范围再次使用ostu算法，得到分割阈值，此时即可将骨骼部分和CT图像的主体部分分割开来。</w:t>
      </w:r>
    </w:p>
    <w:p w14:paraId="58E81DA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此时需要注意的是，在新的灰度范围内使用ostu算法的时候，相应的概率需要进行对应的归一化操作，也就是使用对于整幅图像而言的概率除以新的灰度范围的总概率，从而得到对于新的灰度范围而言的概率。</w:t>
      </w:r>
    </w:p>
    <w:p w14:paraId="309202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个人认为这种方式会比选取经验阈值的方式要好。</w:t>
      </w:r>
    </w:p>
    <w:p w14:paraId="0E1812E7"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问题二</w:t>
      </w:r>
    </w:p>
    <w:p w14:paraId="34383D22">
      <w:pPr>
        <w:keepNext w:val="0"/>
        <w:keepLines w:val="0"/>
        <w:pageBreakBefore w:val="0"/>
        <w:widowControl w:val="0"/>
        <w:numPr>
          <w:ilvl w:val="2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0" w:firstLineChars="0"/>
        <w:jc w:val="both"/>
        <w:textAlignment w:val="auto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问题描述</w:t>
      </w:r>
    </w:p>
    <w:p w14:paraId="0E5B0F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在提取彩色图像的颜色的时候，出现了如图13所示的报错。</w:t>
      </w:r>
    </w:p>
    <w:p w14:paraId="381CCF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pict>
          <v:shape id="_x0000_i1040" o:spt="75" alt="problem1" type="#_x0000_t75" style="height:118.35pt;width:340.15pt;" filled="f" o:preferrelative="t" stroked="f" coordsize="21600,21600">
            <v:path/>
            <v:fill on="f" focussize="0,0"/>
            <v:stroke on="f"/>
            <v:imagedata r:id="rId31" o:title="problem1"/>
            <o:lock v:ext="edit" aspectratio="t"/>
            <w10:wrap type="none"/>
            <w10:anchorlock/>
          </v:shape>
        </w:pict>
      </w:r>
    </w:p>
    <w:p w14:paraId="66A7CCA5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图 </w:t>
      </w:r>
      <w:r>
        <w:rPr>
          <w:rFonts w:ascii="Times New Roman" w:hAnsi="Times New Roman" w:eastAsia="宋体"/>
          <w:sz w:val="21"/>
          <w:szCs w:val="21"/>
        </w:rPr>
        <w:fldChar w:fldCharType="begin"/>
      </w:r>
      <w:r>
        <w:rPr>
          <w:rFonts w:ascii="Times New Roman" w:hAnsi="Times New Roman" w:eastAsia="宋体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/>
          <w:sz w:val="21"/>
          <w:szCs w:val="21"/>
        </w:rPr>
        <w:fldChar w:fldCharType="separate"/>
      </w:r>
      <w:r>
        <w:rPr>
          <w:rFonts w:ascii="Times New Roman" w:hAnsi="Times New Roman" w:eastAsia="宋体"/>
          <w:sz w:val="21"/>
          <w:szCs w:val="21"/>
        </w:rPr>
        <w:t>13</w:t>
      </w:r>
      <w:r>
        <w:rPr>
          <w:rFonts w:ascii="Times New Roman" w:hAnsi="Times New Roman" w:eastAsia="宋体"/>
          <w:sz w:val="21"/>
          <w:szCs w:val="21"/>
        </w:rPr>
        <w:fldChar w:fldCharType="end"/>
      </w:r>
    </w:p>
    <w:p w14:paraId="4FA388B9">
      <w:pPr>
        <w:keepNext w:val="0"/>
        <w:keepLines w:val="0"/>
        <w:pageBreakBefore w:val="0"/>
        <w:widowControl w:val="0"/>
        <w:numPr>
          <w:ilvl w:val="2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0" w:firstLineChars="0"/>
        <w:jc w:val="both"/>
        <w:textAlignment w:val="auto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问题探究</w:t>
      </w:r>
    </w:p>
    <w:p w14:paraId="004413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报错提示，是Image.fromarray()的使用出了问题。其中出现“&lt;i4”，这个符号的意思是小端序的4字节整数，也就是int32类型。此时我使用.dtype查看数组数据类型，发现果然是int32类型的。此时，我回想起在操作灰度图像的时候是没有报错的，此时对于灰度图像，我也使用.dtype查看数据类型，发现也是int32。</w:t>
      </w:r>
    </w:p>
    <w:p w14:paraId="73B598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通过查阅资料，发现Image.fromarray()主要支持uint8类型的数据，当处理的对象是二维数组的时候，PIL会将数据映射为模式“I”（32 位整型图像），这种情况通常不会报错，所以在对灰度图像操作的时候没有报错。但是对于三维数组（比如说RGB图像、HSV图像）来说，PIL没有直接对应的32位彩色图像模式，因此直接使用int32数组可会报错。</w:t>
      </w:r>
    </w:p>
    <w:p w14:paraId="15FB64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此时我又想，数据类型是什么时候开始变为int32的，是否在得到该数组的时候就已经是int32类型的了。我是通过</w:t>
      </w:r>
      <w:r>
        <w:rPr>
          <w:rFonts w:hint="eastAsia"/>
          <w:sz w:val="24"/>
          <w:szCs w:val="24"/>
          <w:vertAlign w:val="baseline"/>
          <w:lang w:val="en-US" w:eastAsia="zh-CN"/>
        </w:rPr>
        <w:t>image_array = numpy.array(Image.getdata())和image_array = image_array.reshape((Image.size[0], Image.size[1], 3))这两句代码</w:t>
      </w:r>
      <w:r>
        <w:rPr>
          <w:rFonts w:hint="eastAsia"/>
          <w:sz w:val="24"/>
          <w:szCs w:val="24"/>
          <w:lang w:val="en-US" w:eastAsia="zh-CN"/>
        </w:rPr>
        <w:t>得到RGB图像的数组的。此时我使用.dtype来查看数据类型，发现这时就已经是int32类型了。</w:t>
      </w:r>
    </w:p>
    <w:p w14:paraId="5DE63F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通过查阅资料发现，最合理的获取数组的方式是这样：image_array = numpy.array(Image)。numpy.array(Image.getdata())会导致图像数组的第一维和第二维合成为一个维度，从而导致维度消失，导致需要重塑数组。而image_array = numpy.array(Image)不会导致维度消失，而且得到的数组的数据类型是uint8，所以就不会出现如图13所示的报错了。</w:t>
      </w:r>
    </w:p>
    <w:p w14:paraId="69871C9E">
      <w:pPr>
        <w:pStyle w:val="8"/>
        <w:jc w:val="left"/>
        <w:rPr>
          <w:rFonts w:hint="eastAsia" w:ascii="仿宋" w:hAnsi="仿宋" w:eastAsia="仿宋"/>
        </w:rPr>
      </w:pPr>
      <w:bookmarkStart w:id="5" w:name="_Toc191473901"/>
      <w:r>
        <w:rPr>
          <w:rFonts w:ascii="仿宋" w:hAnsi="仿宋" w:eastAsia="仿宋"/>
        </w:rPr>
        <w:t xml:space="preserve">6. </w:t>
      </w:r>
      <w:r>
        <w:rPr>
          <w:rFonts w:hint="eastAsia" w:ascii="仿宋" w:hAnsi="仿宋" w:eastAsia="仿宋"/>
        </w:rPr>
        <w:t>实验总结</w:t>
      </w:r>
      <w:bookmarkEnd w:id="5"/>
    </w:p>
    <w:p w14:paraId="25F0E4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6" w:beforeLines="50" w:line="360" w:lineRule="auto"/>
        <w:ind w:firstLine="420"/>
        <w:textAlignment w:val="auto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在本次实验中，在CT图像分割骨骼的实现过程中，在刚开始的时候，看到使用ostu算法得到的结果，个人感觉分割效果是不好的，完全没有把骨骼分割出来。但是，后来经过思考，想到了一种在不同灰度范围中使用ostu算法的方法，从而实现了对骨骼的分割，这应该算是一次灵光一现吧。与此同时，在提取彩色图像颜色的实验中，对HSV空间有了一定程度的了解，也对PIL库中相应的函数对数据类型的限制有了印象。</w:t>
      </w:r>
    </w:p>
    <w:p w14:paraId="7F61C3A5">
      <w:pPr>
        <w:rPr>
          <w:szCs w:val="21"/>
        </w:rPr>
      </w:pPr>
    </w:p>
    <w:p w14:paraId="10AFE012">
      <w:pPr>
        <w:rPr>
          <w:rFonts w:hint="eastAsia"/>
          <w:szCs w:val="21"/>
        </w:rPr>
      </w:pPr>
      <w:r>
        <w:rPr>
          <w:rFonts w:hint="eastAsia"/>
          <w:szCs w:val="21"/>
        </w:rPr>
        <w:t>附录：</w:t>
      </w:r>
    </w:p>
    <w:p w14:paraId="4633D633">
      <w:pPr>
        <w:rPr>
          <w:szCs w:val="21"/>
        </w:rPr>
      </w:pPr>
      <w:r>
        <w:rPr>
          <w:rFonts w:hint="eastAsia"/>
          <w:szCs w:val="21"/>
        </w:rPr>
        <w:t>【仿真程序】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286"/>
      </w:tblGrid>
      <w:tr w14:paraId="6AFC7A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86" w:type="dxa"/>
          </w:tcPr>
          <w:p w14:paraId="0DDCC21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tkinter as tk</w:t>
            </w:r>
          </w:p>
          <w:p w14:paraId="3C72B50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tkinter import ttk</w:t>
            </w:r>
          </w:p>
          <w:p w14:paraId="54C2130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tkinter import filedialog as fd</w:t>
            </w:r>
          </w:p>
          <w:p w14:paraId="1A6FFC4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PIL import Image</w:t>
            </w:r>
          </w:p>
          <w:p w14:paraId="5C19A5C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PIL import ImageTk</w:t>
            </w:r>
          </w:p>
          <w:p w14:paraId="7DD15BF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numpy as np</w:t>
            </w:r>
          </w:p>
          <w:p w14:paraId="0591C33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 import pyplot as plt</w:t>
            </w:r>
          </w:p>
          <w:p w14:paraId="2FBF34B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matplotlib.backends.backend_tkagg import FigureCanvasTkAgg, NavigationToolbar2Tk</w:t>
            </w:r>
          </w:p>
          <w:p w14:paraId="140609C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matplotlib.figure import Figure</w:t>
            </w:r>
          </w:p>
          <w:p w14:paraId="4998983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struct</w:t>
            </w:r>
          </w:p>
          <w:p w14:paraId="1A8131C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math</w:t>
            </w:r>
          </w:p>
          <w:p w14:paraId="47E788E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A786EA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16A9F10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RGB空间映射到HSV空间</w:t>
            </w:r>
          </w:p>
          <w:p w14:paraId="7696924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image: PIL的Image类</w:t>
            </w:r>
          </w:p>
          <w:p w14:paraId="406145D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image: HSV空间的图像的Image类</w:t>
            </w:r>
          </w:p>
          <w:p w14:paraId="5DFB5DC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1BFB3D9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RGB_to_HSV (image):</w:t>
            </w:r>
          </w:p>
          <w:p w14:paraId="038C045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 = image.convert("HSV")</w:t>
            </w:r>
          </w:p>
          <w:p w14:paraId="6B28331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image</w:t>
            </w:r>
          </w:p>
          <w:p w14:paraId="710EB02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DE5494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6DE094C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HSV空间映射到RGB空间</w:t>
            </w:r>
          </w:p>
          <w:p w14:paraId="629269D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image: PIL的Image类</w:t>
            </w:r>
          </w:p>
          <w:p w14:paraId="49C331E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image: RGB空间的图像的Image类</w:t>
            </w:r>
          </w:p>
          <w:p w14:paraId="788D72C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0E526BF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HSV_to_RGB (image):</w:t>
            </w:r>
          </w:p>
          <w:p w14:paraId="0E7CB75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 = image.convert("RGB")</w:t>
            </w:r>
          </w:p>
          <w:p w14:paraId="2241611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image</w:t>
            </w:r>
          </w:p>
          <w:p w14:paraId="5FD08DB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D4AD47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4F0AE6F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获取图像数组</w:t>
            </w:r>
          </w:p>
          <w:p w14:paraId="29EF8CC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image: PIL的Image类对象</w:t>
            </w:r>
          </w:p>
          <w:p w14:paraId="13E6F5A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height: 图像的高（行数）</w:t>
            </w:r>
          </w:p>
          <w:p w14:paraId="284F73E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width: 图像的宽（列数）</w:t>
            </w:r>
          </w:p>
          <w:p w14:paraId="71F444D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image_array: 图像对应的数组</w:t>
            </w:r>
          </w:p>
          <w:p w14:paraId="636C81A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2ABCD95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get_image_data (image):</w:t>
            </w:r>
          </w:p>
          <w:p w14:paraId="105DBBE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(width, height) = image.size  # 获取图像的宽和高</w:t>
            </w:r>
          </w:p>
          <w:p w14:paraId="728F40F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image_array = np.array(image)  # 获取图像的像素数据并转化为数组</w:t>
            </w:r>
          </w:p>
          <w:p w14:paraId="7F958AF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height, width, image_array</w:t>
            </w:r>
          </w:p>
          <w:p w14:paraId="494134F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1EF7840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356C580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显示分割后的图像</w:t>
            </w:r>
          </w:p>
          <w:p w14:paraId="63C0E23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image_array: 图像数组</w:t>
            </w:r>
          </w:p>
          <w:p w14:paraId="2E90492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4FFD51E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show_seg_image (image_array):</w:t>
            </w:r>
          </w:p>
          <w:p w14:paraId="02FD5E3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seg_image_tk</w:t>
            </w:r>
          </w:p>
          <w:p w14:paraId="7D0A51D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09216F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转换</w:t>
            </w:r>
          </w:p>
          <w:p w14:paraId="2719D40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 = Image.fromarray(np.uint8(image_array))</w:t>
            </w:r>
          </w:p>
          <w:p w14:paraId="5FD83CC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seg_image_tk = ImageTk.PhotoImage(image)</w:t>
            </w:r>
          </w:p>
          <w:p w14:paraId="50FB102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4BADCA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显示分割后的图片</w:t>
            </w:r>
          </w:p>
          <w:p w14:paraId="1B9BFD1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seg_image_label.config(image = seg_image_tk)</w:t>
            </w:r>
          </w:p>
          <w:p w14:paraId="14C962D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D8718F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094A556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计算图像归一化直方图</w:t>
            </w:r>
          </w:p>
          <w:p w14:paraId="1AA02FD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image_array: 图像数组</w:t>
            </w:r>
          </w:p>
          <w:p w14:paraId="0DF4472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histogram: 图像归一化直方图</w:t>
            </w:r>
          </w:p>
          <w:p w14:paraId="5BEC859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5748860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get_histogram (image_array):</w:t>
            </w:r>
          </w:p>
          <w:p w14:paraId="1AD5153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获取图像行数、列数</w:t>
            </w:r>
          </w:p>
          <w:p w14:paraId="7052389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rows = image_array.shape[0]</w:t>
            </w:r>
          </w:p>
          <w:p w14:paraId="57AE8BF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columns = image_array.shape[1]</w:t>
            </w:r>
          </w:p>
          <w:p w14:paraId="475A0E0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86B129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计算归一化直方图</w:t>
            </w:r>
          </w:p>
          <w:p w14:paraId="453C983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if len(image_array.shape) == 2:</w:t>
            </w:r>
          </w:p>
          <w:p w14:paraId="0FB3350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histogram = np.zeros(256)</w:t>
            </w:r>
          </w:p>
          <w:p w14:paraId="7528A9E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for i in range(256):</w:t>
            </w:r>
          </w:p>
          <w:p w14:paraId="3851286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histogram[i] = np.count_nonzero(image_array == i) / (rows * columns)</w:t>
            </w:r>
          </w:p>
          <w:p w14:paraId="17DD48D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elif len(image_array.shape) == 3:</w:t>
            </w:r>
          </w:p>
          <w:p w14:paraId="3E554C1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histogram = np.zeros((3, 256))</w:t>
            </w:r>
          </w:p>
          <w:p w14:paraId="1903CD0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for i in range(3):</w:t>
            </w:r>
          </w:p>
          <w:p w14:paraId="53261DF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for j in range(256):</w:t>
            </w:r>
          </w:p>
          <w:p w14:paraId="15E7A90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histogram[i, j] = np.count_nonzero(image_array[:, i] == j) / (rows * columns)</w:t>
            </w:r>
          </w:p>
          <w:p w14:paraId="2C31D80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</w:t>
            </w:r>
          </w:p>
          <w:p w14:paraId="368B887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histogram</w:t>
            </w:r>
          </w:p>
          <w:p w14:paraId="415227A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F356E4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7A771CD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获取由otsu算法得到的图像分割阈值</w:t>
            </w:r>
          </w:p>
          <w:p w14:paraId="6C8AD05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image_array: 图像数组</w:t>
            </w:r>
          </w:p>
          <w:p w14:paraId="091664A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min_grayscale: 算法作用范围的下界</w:t>
            </w:r>
          </w:p>
          <w:p w14:paraId="0F0FC5F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max_grayscale: 算法作用范围的上界</w:t>
            </w:r>
          </w:p>
          <w:p w14:paraId="7CEC6AF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otsu_threshold: 通过otsu算法得到的最佳阈值点</w:t>
            </w:r>
          </w:p>
          <w:p w14:paraId="4EC3332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0983BAF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get_otsu_threshold (image_array, min_grayscale, max_grayscale):</w:t>
            </w:r>
          </w:p>
          <w:p w14:paraId="21002C1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初始化</w:t>
            </w:r>
          </w:p>
          <w:p w14:paraId="32F4561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prob1 = 0  # 前景概率</w:t>
            </w:r>
          </w:p>
          <w:p w14:paraId="5658847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prob2 = 0  # 背景概率</w:t>
            </w:r>
          </w:p>
          <w:p w14:paraId="4ED6383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mean1 = 0  # 前景均值</w:t>
            </w:r>
          </w:p>
          <w:p w14:paraId="08EF7D6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mean2 = 0  # 背景均值</w:t>
            </w:r>
          </w:p>
          <w:p w14:paraId="18F89AD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var = 0  # 类间方差</w:t>
            </w:r>
          </w:p>
          <w:p w14:paraId="0D35027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otsu_threshold = 0  # ostu算法阈值</w:t>
            </w:r>
          </w:p>
          <w:p w14:paraId="3D7E608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133E558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获取归一化直方图</w:t>
            </w:r>
          </w:p>
          <w:p w14:paraId="6072A7A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 = get_histogram(image_array)</w:t>
            </w:r>
          </w:p>
          <w:p w14:paraId="455EE5E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AB3A29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计算算法作用范围的总概率</w:t>
            </w:r>
          </w:p>
          <w:p w14:paraId="7362636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prob = np.sum(histogram[min_grayscale : max_grayscale + 1])</w:t>
            </w:r>
          </w:p>
          <w:p w14:paraId="20AAC6C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2E3CB7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遍历所有灰度值</w:t>
            </w:r>
          </w:p>
          <w:p w14:paraId="5AE6F0C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for i in range(min_grayscale, max_grayscale + 1):</w:t>
            </w:r>
          </w:p>
          <w:p w14:paraId="272CCDD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# 计算前景概率、背景概率、前景均值和背景均值</w:t>
            </w:r>
          </w:p>
          <w:p w14:paraId="2F2DBCF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if i == min_grayscale:</w:t>
            </w:r>
          </w:p>
          <w:p w14:paraId="59D9999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prob1 = histogram[min_grayscale] / prob</w:t>
            </w:r>
          </w:p>
          <w:p w14:paraId="2F07EE7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prob2 = np.sum(histogram[min_grayscale : max_grayscale + 1]) / prob</w:t>
            </w:r>
          </w:p>
          <w:p w14:paraId="5C84766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mean1 = 0</w:t>
            </w:r>
          </w:p>
          <w:p w14:paraId="2AC39ED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mean2 = np.average(np.arange(min_grayscale, max_grayscale + 1), weights = histogram[min_grayscale : max_grayscale + 1] / prob)</w:t>
            </w:r>
          </w:p>
          <w:p w14:paraId="7630F10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else:</w:t>
            </w:r>
          </w:p>
          <w:p w14:paraId="56CA278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mean1 = (prob1 * mean1 + i * histogram[i] / prob) / (prob1 + histogram[i] / prob)</w:t>
            </w:r>
          </w:p>
          <w:p w14:paraId="162F0D1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if prob2 - histogram[i] / prob == 0:</w:t>
            </w:r>
          </w:p>
          <w:p w14:paraId="4326214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mean2 = 0</w:t>
            </w:r>
          </w:p>
          <w:p w14:paraId="25EE67F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else:</w:t>
            </w:r>
          </w:p>
          <w:p w14:paraId="146D900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mean2 = (prob2 * mean2 - i * histogram[i] / prob) / (prob2 - histogram[i] / prob)</w:t>
            </w:r>
          </w:p>
          <w:p w14:paraId="48FE295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prob1 = prob1 + histogram[i] / prob</w:t>
            </w:r>
          </w:p>
          <w:p w14:paraId="32739DC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prob2 = prob2 - histogram[i] / prob</w:t>
            </w:r>
          </w:p>
          <w:p w14:paraId="6D5C083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1203773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# 计算类间方差</w:t>
            </w:r>
          </w:p>
          <w:p w14:paraId="02F84AE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if prob1 * prob2 * ((mean1 - mean2) ** 2) &gt; var:</w:t>
            </w:r>
          </w:p>
          <w:p w14:paraId="7E34596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var = prob1 * prob2 * ((mean1 - mean2) ** 2)</w:t>
            </w:r>
          </w:p>
          <w:p w14:paraId="3B9F8E6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otsu_threshold = i</w:t>
            </w:r>
          </w:p>
          <w:p w14:paraId="69A5B09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8CB26B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otsu_threshold</w:t>
            </w:r>
          </w:p>
          <w:p w14:paraId="4126C2A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8C800B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5DDD2EB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分割CT图像</w:t>
            </w:r>
          </w:p>
          <w:p w14:paraId="69E749C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none</w:t>
            </w:r>
          </w:p>
          <w:p w14:paraId="1AD3A47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2080FD1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threshold_segmentation ():</w:t>
            </w:r>
          </w:p>
          <w:p w14:paraId="55B372C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origin_image</w:t>
            </w:r>
          </w:p>
          <w:p w14:paraId="09631EE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_, _, image_array = get_image_data(origin_image)  # 获取图像数组</w:t>
            </w:r>
          </w:p>
          <w:p w14:paraId="066E118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threshold = get_otsu_threshold(image_array, 0, 255)  # 第一次获取ostu算法的阈值</w:t>
            </w:r>
          </w:p>
          <w:p w14:paraId="1F95271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threshold = get_otsu_threshold(image_array, threshold, 255)  # 第二次获取ostu算法的阈值</w:t>
            </w:r>
          </w:p>
          <w:p w14:paraId="77F6228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image_array[image_array &lt; threshold] = 0  # 小于该阈值的像素值置为0</w:t>
            </w:r>
          </w:p>
          <w:p w14:paraId="0064177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image_array[image_array &gt;= threshold] = 255  # 大于或等于该阈值的像素值置为255</w:t>
            </w:r>
          </w:p>
          <w:p w14:paraId="4DE34B5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show_seg_image(image_array)  # 显示分割后的图像</w:t>
            </w:r>
          </w:p>
          <w:p w14:paraId="4104145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seg_image_tip.config(text = "分割后的图像")</w:t>
            </w:r>
          </w:p>
          <w:p w14:paraId="4232CD5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A3BA2F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191C223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提取彩色图像指定颜色区域</w:t>
            </w:r>
          </w:p>
          <w:p w14:paraId="21D8D53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nnoe</w:t>
            </w:r>
          </w:p>
          <w:p w14:paraId="3403562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7BD83B8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threshold_color_segmentation ():</w:t>
            </w:r>
          </w:p>
          <w:p w14:paraId="296425B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origin_image</w:t>
            </w:r>
          </w:p>
          <w:p w14:paraId="26EB208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hsv_image = RGB_to_HSV(origin_image)</w:t>
            </w:r>
          </w:p>
          <w:p w14:paraId="1BED786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510937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_, _, hsv_image_array = get_image_data(hsv_image)</w:t>
            </w:r>
          </w:p>
          <w:p w14:paraId="53938C8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seg_color = None</w:t>
            </w:r>
          </w:p>
          <w:p w14:paraId="20861D5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F0E1D5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popup = tk.Toplevel(root)</w:t>
            </w:r>
          </w:p>
          <w:p w14:paraId="4108AFF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popup.title("选择颜色")</w:t>
            </w:r>
          </w:p>
          <w:p w14:paraId="03B6768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popup.grid()</w:t>
            </w:r>
          </w:p>
          <w:p w14:paraId="52344E8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red_button = ttk.Button(popup, text = "红色")</w:t>
            </w:r>
          </w:p>
          <w:p w14:paraId="276713F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red_button.grid(row = 0, column = 0)</w:t>
            </w:r>
          </w:p>
          <w:p w14:paraId="1968DEE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blue_button = ttk.Button(popup, text = "蓝色")</w:t>
            </w:r>
          </w:p>
          <w:p w14:paraId="0DF5C87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blue_button.grid(row = 0, column = 1)</w:t>
            </w:r>
          </w:p>
          <w:p w14:paraId="3709204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yellow_button = ttk.Button(popup, text = "黄色")</w:t>
            </w:r>
          </w:p>
          <w:p w14:paraId="0873AE1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yellow_button.grid(row = 0, column = 2)</w:t>
            </w:r>
          </w:p>
          <w:p w14:paraId="26E3C58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green_button = ttk.Button(popup, text = "绿色")</w:t>
            </w:r>
          </w:p>
          <w:p w14:paraId="08C5880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green_button.grid(row = 0, column = 3)</w:t>
            </w:r>
          </w:p>
          <w:p w14:paraId="58CED20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795290D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1371C6E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@brief 点击了“红色”按键</w:t>
            </w:r>
          </w:p>
          <w:p w14:paraId="1397EEB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@param none</w:t>
            </w:r>
          </w:p>
          <w:p w14:paraId="4A0FB96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1936129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def click_red_button ():</w:t>
            </w:r>
          </w:p>
          <w:p w14:paraId="43E1659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nonlocal seg_color</w:t>
            </w:r>
          </w:p>
          <w:p w14:paraId="7507EF2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seg_color = "red"</w:t>
            </w:r>
          </w:p>
          <w:p w14:paraId="3AD1575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bool_var.set(True)</w:t>
            </w:r>
          </w:p>
          <w:p w14:paraId="574C08A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popup.destroy()</w:t>
            </w:r>
          </w:p>
          <w:p w14:paraId="064275D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FF0B38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1D2EA98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@brief 点击了“蓝色”按键</w:t>
            </w:r>
          </w:p>
          <w:p w14:paraId="059571F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@param none</w:t>
            </w:r>
          </w:p>
          <w:p w14:paraId="72E9F27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158C1D4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def click_blue_button ():</w:t>
            </w:r>
          </w:p>
          <w:p w14:paraId="4458E3F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nonlocal seg_color</w:t>
            </w:r>
          </w:p>
          <w:p w14:paraId="262E6B9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seg_color = "blue"</w:t>
            </w:r>
          </w:p>
          <w:p w14:paraId="1D0BB5C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bool_var.set(True)</w:t>
            </w:r>
          </w:p>
          <w:p w14:paraId="1C58CC1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popup.destroy()</w:t>
            </w:r>
          </w:p>
          <w:p w14:paraId="54A774A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7C6B74B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41B09F7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@brief 点击了“黄色”按键</w:t>
            </w:r>
          </w:p>
          <w:p w14:paraId="4715B14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@param none</w:t>
            </w:r>
          </w:p>
          <w:p w14:paraId="6A3BE02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1B0AAB5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def click_yellow_button ():</w:t>
            </w:r>
          </w:p>
          <w:p w14:paraId="4A0F78B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nonlocal seg_color</w:t>
            </w:r>
          </w:p>
          <w:p w14:paraId="160E339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seg_color = "yellow"</w:t>
            </w:r>
          </w:p>
          <w:p w14:paraId="408E07D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bool_var.set(True)</w:t>
            </w:r>
          </w:p>
          <w:p w14:paraId="348E183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popup.destroy()</w:t>
            </w:r>
          </w:p>
          <w:p w14:paraId="033AF06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2EF8CF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2FA389B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@brief 点击了“绿色”按键</w:t>
            </w:r>
          </w:p>
          <w:p w14:paraId="3F20C11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@param none</w:t>
            </w:r>
          </w:p>
          <w:p w14:paraId="1E7BC00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'''</w:t>
            </w:r>
          </w:p>
          <w:p w14:paraId="3E5D8CB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def click_green_button ():</w:t>
            </w:r>
          </w:p>
          <w:p w14:paraId="622FF2B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nonlocal seg_color</w:t>
            </w:r>
          </w:p>
          <w:p w14:paraId="75731B7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seg_color = "green"</w:t>
            </w:r>
          </w:p>
          <w:p w14:paraId="5DBEC08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bool_var.set(True)</w:t>
            </w:r>
          </w:p>
          <w:p w14:paraId="543B492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popup.destroy()</w:t>
            </w:r>
          </w:p>
          <w:p w14:paraId="2311990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81F93B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red_button.config(command = click_red_button)</w:t>
            </w:r>
          </w:p>
          <w:p w14:paraId="68C4EE0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blue_button.config(command = click_blue_button)</w:t>
            </w:r>
          </w:p>
          <w:p w14:paraId="691C752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yellow_button.config(command = click_yellow_button)</w:t>
            </w:r>
          </w:p>
          <w:p w14:paraId="688C0BF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green_button.config(command = click_green_button)</w:t>
            </w:r>
          </w:p>
          <w:p w14:paraId="024A9DD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668E73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等待平移参数输入完毕</w:t>
            </w:r>
          </w:p>
          <w:p w14:paraId="019326B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root.wait_variable(bool_var)</w:t>
            </w:r>
          </w:p>
          <w:p w14:paraId="3C00924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bool_var.set(False)  # 复位bool_var</w:t>
            </w:r>
          </w:p>
          <w:p w14:paraId="52F4F59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17FDC74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bool_index = None</w:t>
            </w:r>
          </w:p>
          <w:p w14:paraId="6B0DC97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if seg_color == "red":</w:t>
            </w:r>
          </w:p>
          <w:p w14:paraId="21A4362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bool_index = (((hsv_image_array[:, :, 0] &gt;= 0) &amp; (hsv_image_array[:, :, 0] &lt;= 10)) | \</w:t>
            </w:r>
          </w:p>
          <w:p w14:paraId="4E7FFFF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0] &gt;= 240) &amp; (hsv_image_array[:, :, 0] &lt;= 255))) &amp; \</w:t>
            </w:r>
          </w:p>
          <w:p w14:paraId="1E4ACBC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1] &gt;= 200) &amp; (hsv_image_array[:, :, 1] &lt;= 255)) &amp; \</w:t>
            </w:r>
          </w:p>
          <w:p w14:paraId="55A3B08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2] &gt;= 200) &amp; (hsv_image_array[:, :, 2] &lt;= 255))</w:t>
            </w:r>
          </w:p>
          <w:p w14:paraId="180BCDF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elif seg_color == "blue":</w:t>
            </w:r>
          </w:p>
          <w:p w14:paraId="06B6C55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bool_index = ((hsv_image_array[:, :, 0] &gt;= 140) &amp; (hsv_image_array[:, :, 0] &lt;= 170)) &amp; \</w:t>
            </w:r>
          </w:p>
          <w:p w14:paraId="390B95D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1] &gt;= 200) &amp; (hsv_image_array[:, :, 1] &lt;= 255)) &amp; \</w:t>
            </w:r>
          </w:p>
          <w:p w14:paraId="6B1EBE8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2] &gt;= 100) &amp; (hsv_image_array[:, :, 2] &lt;= 255))</w:t>
            </w:r>
          </w:p>
          <w:p w14:paraId="2163C29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elif seg_color == "yellow":</w:t>
            </w:r>
          </w:p>
          <w:p w14:paraId="7565214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bool_index = ((hsv_image_array[:, :, 0] &gt;= 25) &amp; (hsv_image_array[:, :, 0] &lt;= 45)) &amp; \</w:t>
            </w:r>
          </w:p>
          <w:p w14:paraId="62FCBF5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1] &gt;= 200) &amp; (hsv_image_array[:, :, 1] &lt;= 255)) &amp; \</w:t>
            </w:r>
          </w:p>
          <w:p w14:paraId="18B9FED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2] &gt;= 200) &amp; (hsv_image_array[:, :, 2] &lt;= 255))</w:t>
            </w:r>
          </w:p>
          <w:p w14:paraId="0298BA2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elif seg_color == "green":</w:t>
            </w:r>
          </w:p>
          <w:p w14:paraId="0DCD428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bool_index = ((hsv_image_array[:, :, 0] &gt;= 60) &amp; (hsv_image_array[:, :, 0] &lt;= 105)) &amp; \</w:t>
            </w:r>
          </w:p>
          <w:p w14:paraId="0B9243D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1] &gt;= 100) &amp; (hsv_image_array[:, :, 1] &lt;= 255)) &amp; \</w:t>
            </w:r>
          </w:p>
          <w:p w14:paraId="6A3E91F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 ((hsv_image_array[:, :, 2] &gt;= 100) &amp; (hsv_image_array[:, :, 2] &lt;= 255))</w:t>
            </w:r>
          </w:p>
          <w:p w14:paraId="306496B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</w:t>
            </w:r>
          </w:p>
          <w:p w14:paraId="6C52069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hsv_image_array[:, :, 2][~bool_index] = 0</w:t>
            </w:r>
          </w:p>
          <w:p w14:paraId="30DB8F7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958F2B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hsv_image = Image.fromarray(hsv_image_array, mode = "HSV")</w:t>
            </w:r>
          </w:p>
          <w:p w14:paraId="3C0F0A3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rgb_image = HSV_to_RGB(hsv_image)</w:t>
            </w:r>
          </w:p>
          <w:p w14:paraId="07D4CD8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_, _, rgb_image_array = get_image_data(rgb_image)</w:t>
            </w:r>
          </w:p>
          <w:p w14:paraId="4ECE1F1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show_seg_image(rgb_image_array)</w:t>
            </w:r>
          </w:p>
          <w:p w14:paraId="2E6E746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seg_image_tip.config(text = "分割后的图像")</w:t>
            </w:r>
          </w:p>
          <w:p w14:paraId="5D86C88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ED4888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184D630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“打开文件”按键的回调函数，打开文件选择界面，并对文件进行相应操作</w:t>
            </w:r>
          </w:p>
          <w:p w14:paraId="1B6B896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none</w:t>
            </w:r>
          </w:p>
          <w:p w14:paraId="61A8332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6714D88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file_operation ():</w:t>
            </w:r>
          </w:p>
          <w:p w14:paraId="1B283CD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origin_image, origin_image_tk</w:t>
            </w:r>
          </w:p>
          <w:p w14:paraId="5B62B05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file_path = fd.askopenfilename()  # 获取文件路径</w:t>
            </w:r>
          </w:p>
          <w:p w14:paraId="24C7849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</w:t>
            </w:r>
          </w:p>
          <w:p w14:paraId="30D09BE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 = Image.open(file_path)  # 打开图像得到Image类对象</w:t>
            </w:r>
          </w:p>
          <w:p w14:paraId="66179AD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origin_image_tk = ImageTk.PhotoImage(origin_image)  # 转化为PhotoImage类对象</w:t>
            </w:r>
          </w:p>
          <w:p w14:paraId="6E6B2B8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origin_image_label.config(image = origin_image_tk)  # 显示原始图像</w:t>
            </w:r>
          </w:p>
          <w:p w14:paraId="30EE9D3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origin_image_tip.config(text = "原图像")  # 显示原始图像标注</w:t>
            </w:r>
          </w:p>
          <w:p w14:paraId="5342473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seg_image_label.config(image = "")  # 清空分隔后的图像</w:t>
            </w:r>
          </w:p>
          <w:p w14:paraId="5687B26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seg_image_tip.config(text = "")  # 清空分割后的图像的标注</w:t>
            </w:r>
          </w:p>
          <w:p w14:paraId="532748D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</w:t>
            </w:r>
          </w:p>
          <w:p w14:paraId="60CB8FF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if __name__ == '__main__':</w:t>
            </w:r>
          </w:p>
          <w:p w14:paraId="3F393C5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创建基本界面</w:t>
            </w:r>
          </w:p>
          <w:p w14:paraId="3EF8E0E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 = tk.Tk()</w:t>
            </w:r>
          </w:p>
          <w:p w14:paraId="5ABADBF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root.title("数字图像处理实验六：图像分割")  # 设置界面标题</w:t>
            </w:r>
          </w:p>
          <w:p w14:paraId="30BCEF3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root.grid()</w:t>
            </w:r>
          </w:p>
          <w:p w14:paraId="2445C82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root.grid_columnconfigure(0, weight = 1)  # root的第一列会适应界面大小的改变</w:t>
            </w:r>
          </w:p>
          <w:p w14:paraId="63ACEAB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root.grid_rowconfigure(0, weight = 1)  # root的第一行会适应界面大小的改变</w:t>
            </w:r>
          </w:p>
          <w:p w14:paraId="1A2E523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27F879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创建一个画布，画布可以被滚动条控制</w:t>
            </w:r>
          </w:p>
          <w:p w14:paraId="12B1338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 = tk.Canvas(root)</w:t>
            </w:r>
          </w:p>
          <w:p w14:paraId="07B1732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canvas.grid(row = 0, column = 0, sticky = "nsew")  # canvas会填充整个界面</w:t>
            </w:r>
          </w:p>
          <w:p w14:paraId="492D705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14EC5B5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创建滚动条</w:t>
            </w:r>
          </w:p>
          <w:p w14:paraId="2D271B2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scrollbar_1 = ttk.Scrollbar(root, orient = "vertical", command = canvas.yview)</w:t>
            </w:r>
          </w:p>
          <w:p w14:paraId="131F005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scrollbar_1.grid(row = 0, column = 1, sticky = "ns")  # 纵轴方向填充</w:t>
            </w:r>
          </w:p>
          <w:p w14:paraId="6FA33FF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scrollbar_2 = ttk.Scrollbar(root, orient = "horizontal", command = canvas.xview)</w:t>
            </w:r>
          </w:p>
          <w:p w14:paraId="036D203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scrollbar_2.grid(row = 1, column = 0, sticky = "ew")  # 横轴方向填充</w:t>
            </w:r>
          </w:p>
          <w:p w14:paraId="1D5D075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7AA8AEB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canvas与滚动条关联</w:t>
            </w:r>
          </w:p>
          <w:p w14:paraId="6C63FCE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canvas.config(yscrollcommand = scrollbar_1.set)</w:t>
            </w:r>
          </w:p>
          <w:p w14:paraId="09BBB3B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canvas.config(xscrollcommand = scrollbar_2.set)</w:t>
            </w:r>
          </w:p>
          <w:p w14:paraId="7DD0A58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726A88D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创建Frame容器，用于存放各种子容器</w:t>
            </w:r>
          </w:p>
          <w:p w14:paraId="58D91B1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frame = ttk.Frame(canvas, padding = 10)</w:t>
            </w:r>
          </w:p>
          <w:p w14:paraId="38E0D39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frame.grid(row = 0, column = 0)</w:t>
            </w:r>
          </w:p>
          <w:p w14:paraId="0C09F18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canvas.create_window((0, 0), window = frame, anchor = "nw")  # 将frame嵌入canvas</w:t>
            </w:r>
          </w:p>
          <w:p w14:paraId="6153948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frame.bind("&lt;Configure&gt;", lambda event: canvas.configure(scrollregion = canvas.bbox("all")))  # 使滚动条适应frame</w:t>
            </w:r>
          </w:p>
          <w:p w14:paraId="21B9F23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3DF4DA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创建存放按键的Frame容器</w:t>
            </w:r>
          </w:p>
          <w:p w14:paraId="0F3C7FA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button_frame = ttk.Frame(frame, padding = 10)</w:t>
            </w:r>
          </w:p>
          <w:p w14:paraId="7208B67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button_frame.grid(row = 0, column = 0)</w:t>
            </w:r>
          </w:p>
          <w:p w14:paraId="483C27F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D14BA0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创建“打开文件”按键</w:t>
            </w:r>
          </w:p>
          <w:p w14:paraId="4BA0026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open_file_button = ttk.Button(button_frame, text = "打开文件", command = file_operation)</w:t>
            </w:r>
          </w:p>
          <w:p w14:paraId="560B9AF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open_file_button.grid(row = 0, column = 0, columnspan = 5)</w:t>
            </w:r>
          </w:p>
          <w:p w14:paraId="4B4EB0E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9F973B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创建“退出”按键</w:t>
            </w:r>
          </w:p>
          <w:p w14:paraId="081065E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quit_button = ttk.Button(button_frame, text = "退出", command = root.destroy)</w:t>
            </w:r>
          </w:p>
          <w:p w14:paraId="0D11F9B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quit_button.grid(row = 3, column = 0)</w:t>
            </w:r>
          </w:p>
          <w:p w14:paraId="72E70A9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1C7029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创建功能按键</w:t>
            </w:r>
          </w:p>
          <w:p w14:paraId="099DDBF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seg_ct_image_button = ttk.Button(button_frame, text = "分割CT图像", command = threshold_segmentation)</w:t>
            </w:r>
          </w:p>
          <w:p w14:paraId="5D9F428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seg_ct_image_button.grid(row = 1, column = 0)</w:t>
            </w:r>
          </w:p>
          <w:p w14:paraId="5F9B9D7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seg_colorful_image_button = ttk.Button(button_frame, text = "提取彩色图像指定颜色区域", command = threshold_color_segmentation)</w:t>
            </w:r>
          </w:p>
          <w:p w14:paraId="4B81C51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seg_colorful_image_button.grid(row = 2, column = 0)</w:t>
            </w:r>
          </w:p>
          <w:p w14:paraId="7D97FB7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C02669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创建图像标签</w:t>
            </w:r>
          </w:p>
          <w:p w14:paraId="6A7DA07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origin_image_label = ttk.Label(frame)</w:t>
            </w:r>
          </w:p>
          <w:p w14:paraId="31DF9E7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origin_image_label.grid(row = 1, column = 0)</w:t>
            </w:r>
          </w:p>
          <w:p w14:paraId="7637072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seg_image_label = ttk.Label(frame)</w:t>
            </w:r>
          </w:p>
          <w:p w14:paraId="6672DE3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seg_image_label.grid(row = 1, column = 1)</w:t>
            </w:r>
          </w:p>
          <w:p w14:paraId="5404170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31EED4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创建图像标注</w:t>
            </w:r>
          </w:p>
          <w:p w14:paraId="4B6F3C1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origin_image_tip = ttk.Label(frame)</w:t>
            </w:r>
          </w:p>
          <w:p w14:paraId="3D99A26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origin_image_tip.grid(row = 2, column = 0)</w:t>
            </w:r>
          </w:p>
          <w:p w14:paraId="7869059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seg_image_tip = ttk.Label(frame)</w:t>
            </w:r>
          </w:p>
          <w:p w14:paraId="3D36D66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seg_image_tip.grid(row = 2, column = 1)</w:t>
            </w:r>
          </w:p>
          <w:p w14:paraId="4ADF29E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927D37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创建一个布尔变量，判断“确定”按键是否按下</w:t>
            </w:r>
          </w:p>
          <w:p w14:paraId="55E9587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bool_var = tk.BooleanVar()</w:t>
            </w:r>
          </w:p>
          <w:p w14:paraId="1F563E4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DAD3D31">
            <w:pPr>
              <w:rPr>
                <w:rFonts w:hint="eastAsia"/>
                <w:color w:val="FF0000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root.mainloop()</w:t>
            </w:r>
          </w:p>
        </w:tc>
      </w:tr>
    </w:tbl>
    <w:p w14:paraId="312DBACC">
      <w:pPr>
        <w:rPr>
          <w:rFonts w:hint="eastAsia"/>
          <w:color w:val="FF0000"/>
          <w:szCs w:val="21"/>
        </w:rPr>
      </w:pPr>
    </w:p>
    <w:p w14:paraId="30410BDD">
      <w:pPr>
        <w:pStyle w:val="8"/>
        <w:rPr>
          <w:rFonts w:hint="eastAsia" w:ascii="宋体" w:hAnsi="宋体"/>
          <w:szCs w:val="21"/>
        </w:rPr>
      </w:pPr>
      <w:r>
        <w:rPr>
          <w:color w:val="FF0000"/>
          <w:u w:val="single"/>
        </w:rPr>
        <w:br w:type="page"/>
      </w:r>
      <w:bookmarkStart w:id="6" w:name="_Toc191473902"/>
      <w:r>
        <w:rPr>
          <w:rFonts w:hint="eastAsia"/>
        </w:rPr>
        <w:t>指导老师评价</w:t>
      </w:r>
      <w:bookmarkEnd w:id="6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6"/>
        <w:gridCol w:w="3095"/>
        <w:gridCol w:w="3095"/>
      </w:tblGrid>
      <w:tr w14:paraId="68B74F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5" w:hRule="exact"/>
        </w:trPr>
        <w:tc>
          <w:tcPr>
            <w:tcW w:w="9286" w:type="dxa"/>
            <w:gridSpan w:val="3"/>
          </w:tcPr>
          <w:p w14:paraId="4A70E969">
            <w:pPr>
              <w:spacing w:line="360" w:lineRule="auto"/>
              <w:rPr>
                <w:rFonts w:hint="eastAsia"/>
              </w:rPr>
            </w:pPr>
          </w:p>
        </w:tc>
      </w:tr>
      <w:tr w14:paraId="5942B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6" w:type="dxa"/>
          </w:tcPr>
          <w:p w14:paraId="1101FB4D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仿真实验报告成绩</w:t>
            </w:r>
          </w:p>
        </w:tc>
        <w:tc>
          <w:tcPr>
            <w:tcW w:w="3095" w:type="dxa"/>
          </w:tcPr>
          <w:p w14:paraId="141269C1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交流展示成绩</w:t>
            </w:r>
          </w:p>
        </w:tc>
        <w:tc>
          <w:tcPr>
            <w:tcW w:w="3095" w:type="dxa"/>
          </w:tcPr>
          <w:p w14:paraId="216FCE1B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总评成绩</w:t>
            </w:r>
          </w:p>
        </w:tc>
      </w:tr>
      <w:tr w14:paraId="4693E9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</w:trPr>
        <w:tc>
          <w:tcPr>
            <w:tcW w:w="3096" w:type="dxa"/>
          </w:tcPr>
          <w:p w14:paraId="6F50EA8B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0E42D44E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34D766EA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</w:tr>
    </w:tbl>
    <w:p w14:paraId="337CA880">
      <w:pPr>
        <w:spacing w:line="360" w:lineRule="auto"/>
        <w:jc w:val="right"/>
        <w:rPr>
          <w:rFonts w:hint="eastAsia"/>
          <w:sz w:val="24"/>
        </w:rPr>
      </w:pPr>
    </w:p>
    <w:p w14:paraId="5059003B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指导教师：</w:t>
      </w:r>
    </w:p>
    <w:p w14:paraId="016AA716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         年    月    日</w:t>
      </w:r>
    </w:p>
    <w:p w14:paraId="7398ADB0">
      <w:pPr>
        <w:spacing w:line="360" w:lineRule="auto"/>
        <w:jc w:val="left"/>
        <w:rPr>
          <w:rFonts w:hint="eastAsia"/>
          <w:sz w:val="24"/>
        </w:rPr>
      </w:pPr>
    </w:p>
    <w:p w14:paraId="434C29B5">
      <w:pPr>
        <w:jc w:val="center"/>
        <w:rPr>
          <w:rFonts w:hint="eastAsia"/>
          <w:b/>
        </w:rPr>
      </w:pPr>
      <w:r>
        <w:rPr>
          <w:rFonts w:hint="eastAsia"/>
          <w:b/>
        </w:rPr>
        <w:t>实验报告提交说明:</w:t>
      </w:r>
    </w:p>
    <w:p w14:paraId="5BE8D201">
      <w:pPr>
        <w:spacing w:before="312" w:beforeLines="100"/>
        <w:rPr>
          <w:rFonts w:hint="eastAsia"/>
        </w:rPr>
      </w:pPr>
      <w:r>
        <w:rPr>
          <w:rFonts w:hint="eastAsia"/>
        </w:rPr>
        <w:t xml:space="preserve">文件名       </w:t>
      </w:r>
      <w:r>
        <w:rPr>
          <w:rFonts w:hint="eastAsia"/>
          <w:b/>
          <w:szCs w:val="21"/>
        </w:rPr>
        <w:t>姓名_学号_实验x.</w:t>
      </w:r>
      <w:r>
        <w:rPr>
          <w:b/>
          <w:szCs w:val="21"/>
        </w:rPr>
        <w:t>docx</w:t>
      </w:r>
    </w:p>
    <w:p w14:paraId="0DCD549F">
      <w:pPr>
        <w:rPr>
          <w:rFonts w:hint="eastAsia"/>
        </w:rPr>
      </w:pPr>
      <w:r>
        <w:rPr>
          <w:rFonts w:hint="eastAsia"/>
        </w:rPr>
        <w:t xml:space="preserve">文件格式     Microsoft Word </w:t>
      </w:r>
    </w:p>
    <w:p w14:paraId="6073DACC">
      <w:pPr>
        <w:spacing w:line="360" w:lineRule="auto"/>
        <w:jc w:val="left"/>
        <w:rPr>
          <w:rFonts w:hint="eastAsia"/>
          <w:sz w:val="24"/>
        </w:rPr>
      </w:pPr>
    </w:p>
    <w:sectPr>
      <w:footerReference r:id="rId3" w:type="default"/>
      <w:pgSz w:w="11906" w:h="16838"/>
      <w:pgMar w:top="1440" w:right="1418" w:bottom="1440" w:left="1418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BCD7B6">
    <w:pPr>
      <w:pStyle w:val="6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3AE4A786">
                <w:pPr>
                  <w:pStyle w:val="6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0019F2"/>
    <w:multiLevelType w:val="singleLevel"/>
    <w:tmpl w:val="AE0019F2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B2150EA3"/>
    <w:multiLevelType w:val="singleLevel"/>
    <w:tmpl w:val="B2150EA3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D7FE554F"/>
    <w:multiLevelType w:val="multilevel"/>
    <w:tmpl w:val="D7FE554F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 w:ascii="仿宋" w:hAnsi="仿宋" w:eastAsia="仿宋" w:cs="仿宋"/>
        <w:b/>
        <w:bCs/>
        <w:sz w:val="28"/>
        <w:szCs w:val="28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ED884A28"/>
    <w:multiLevelType w:val="multilevel"/>
    <w:tmpl w:val="ED884A2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57103FDF"/>
    <w:multiLevelType w:val="multilevel"/>
    <w:tmpl w:val="57103FDF"/>
    <w:lvl w:ilvl="0" w:tentative="0">
      <w:start w:val="1"/>
      <w:numFmt w:val="decimal"/>
      <w:pStyle w:val="22"/>
      <w:lvlText w:val="M2-%1"/>
      <w:lvlJc w:val="left"/>
      <w:pPr>
        <w:tabs>
          <w:tab w:val="left" w:pos="720"/>
        </w:tabs>
        <w:ind w:left="284" w:hanging="284"/>
      </w:pPr>
      <w:rPr>
        <w:rFonts w:hint="eastAsia" w:ascii="黑体" w:eastAsia="黑体"/>
      </w:rPr>
    </w:lvl>
    <w:lvl w:ilvl="1" w:tentative="0">
      <w:start w:val="1"/>
      <w:numFmt w:val="lowerLetter"/>
      <w:lvlText w:val="%2)"/>
      <w:lvlJc w:val="left"/>
      <w:pPr>
        <w:tabs>
          <w:tab w:val="left" w:pos="557"/>
        </w:tabs>
        <w:ind w:left="55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977"/>
        </w:tabs>
        <w:ind w:left="977" w:hanging="420"/>
      </w:pPr>
    </w:lvl>
    <w:lvl w:ilvl="3" w:tentative="0">
      <w:start w:val="1"/>
      <w:numFmt w:val="decimal"/>
      <w:lvlText w:val="%4."/>
      <w:lvlJc w:val="left"/>
      <w:pPr>
        <w:tabs>
          <w:tab w:val="left" w:pos="1397"/>
        </w:tabs>
        <w:ind w:left="139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817"/>
        </w:tabs>
        <w:ind w:left="181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237"/>
        </w:tabs>
        <w:ind w:left="2237" w:hanging="420"/>
      </w:pPr>
    </w:lvl>
    <w:lvl w:ilvl="6" w:tentative="0">
      <w:start w:val="1"/>
      <w:numFmt w:val="decimal"/>
      <w:lvlText w:val="%7."/>
      <w:lvlJc w:val="left"/>
      <w:pPr>
        <w:tabs>
          <w:tab w:val="left" w:pos="2657"/>
        </w:tabs>
        <w:ind w:left="265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077"/>
        </w:tabs>
        <w:ind w:left="307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497"/>
        </w:tabs>
        <w:ind w:left="3497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WQyNDQzZmUwYWM3YTlmOWUxZjQzZDA1NGMzNDVjODAifQ=="/>
  </w:docVars>
  <w:rsids>
    <w:rsidRoot w:val="004904D6"/>
    <w:rsid w:val="00021770"/>
    <w:rsid w:val="00021AD0"/>
    <w:rsid w:val="00021C61"/>
    <w:rsid w:val="000250EA"/>
    <w:rsid w:val="000365AC"/>
    <w:rsid w:val="000375DE"/>
    <w:rsid w:val="0004644B"/>
    <w:rsid w:val="0005635E"/>
    <w:rsid w:val="00061C8A"/>
    <w:rsid w:val="000740D7"/>
    <w:rsid w:val="00082408"/>
    <w:rsid w:val="000A1FC0"/>
    <w:rsid w:val="000A34F9"/>
    <w:rsid w:val="000A61C6"/>
    <w:rsid w:val="000A66FF"/>
    <w:rsid w:val="000B0B43"/>
    <w:rsid w:val="000B12BB"/>
    <w:rsid w:val="000B197B"/>
    <w:rsid w:val="000C0999"/>
    <w:rsid w:val="000C09C4"/>
    <w:rsid w:val="000E2796"/>
    <w:rsid w:val="00132C09"/>
    <w:rsid w:val="00136A45"/>
    <w:rsid w:val="0014357E"/>
    <w:rsid w:val="00152783"/>
    <w:rsid w:val="0018470E"/>
    <w:rsid w:val="00193CC4"/>
    <w:rsid w:val="001A0E34"/>
    <w:rsid w:val="001A0F3A"/>
    <w:rsid w:val="001A2DC4"/>
    <w:rsid w:val="001A40B9"/>
    <w:rsid w:val="001B47E3"/>
    <w:rsid w:val="001B7409"/>
    <w:rsid w:val="001E23F7"/>
    <w:rsid w:val="001E4FF8"/>
    <w:rsid w:val="001F20D8"/>
    <w:rsid w:val="0023200A"/>
    <w:rsid w:val="00236E8F"/>
    <w:rsid w:val="002560F3"/>
    <w:rsid w:val="0028356F"/>
    <w:rsid w:val="0029018C"/>
    <w:rsid w:val="002977C3"/>
    <w:rsid w:val="002B10BE"/>
    <w:rsid w:val="002B6081"/>
    <w:rsid w:val="002D474A"/>
    <w:rsid w:val="002E23F2"/>
    <w:rsid w:val="002E2FD2"/>
    <w:rsid w:val="002E5C50"/>
    <w:rsid w:val="002F4132"/>
    <w:rsid w:val="0030707C"/>
    <w:rsid w:val="00317B08"/>
    <w:rsid w:val="00327F1A"/>
    <w:rsid w:val="00331C57"/>
    <w:rsid w:val="003326A2"/>
    <w:rsid w:val="00337BE9"/>
    <w:rsid w:val="0034255D"/>
    <w:rsid w:val="003619BD"/>
    <w:rsid w:val="003A41A4"/>
    <w:rsid w:val="003A7E0C"/>
    <w:rsid w:val="003C5228"/>
    <w:rsid w:val="003D72E1"/>
    <w:rsid w:val="003E7D00"/>
    <w:rsid w:val="00400D5F"/>
    <w:rsid w:val="004141FB"/>
    <w:rsid w:val="00436622"/>
    <w:rsid w:val="00437544"/>
    <w:rsid w:val="00442D1B"/>
    <w:rsid w:val="00466C4C"/>
    <w:rsid w:val="00467734"/>
    <w:rsid w:val="00474132"/>
    <w:rsid w:val="004820C9"/>
    <w:rsid w:val="00485739"/>
    <w:rsid w:val="004904D6"/>
    <w:rsid w:val="004A5FAC"/>
    <w:rsid w:val="004B13B2"/>
    <w:rsid w:val="004C1B5B"/>
    <w:rsid w:val="004C4BB8"/>
    <w:rsid w:val="004C5B25"/>
    <w:rsid w:val="004D76D6"/>
    <w:rsid w:val="004E5935"/>
    <w:rsid w:val="004F23B4"/>
    <w:rsid w:val="0054316C"/>
    <w:rsid w:val="0055758F"/>
    <w:rsid w:val="005612A3"/>
    <w:rsid w:val="0056387A"/>
    <w:rsid w:val="005910A4"/>
    <w:rsid w:val="005B71AC"/>
    <w:rsid w:val="005C2663"/>
    <w:rsid w:val="005C3534"/>
    <w:rsid w:val="005E07F3"/>
    <w:rsid w:val="005E0A2A"/>
    <w:rsid w:val="005E5C21"/>
    <w:rsid w:val="005F3837"/>
    <w:rsid w:val="00606158"/>
    <w:rsid w:val="006220DC"/>
    <w:rsid w:val="00626F62"/>
    <w:rsid w:val="006338F2"/>
    <w:rsid w:val="00643A62"/>
    <w:rsid w:val="00653579"/>
    <w:rsid w:val="00681EE6"/>
    <w:rsid w:val="00693271"/>
    <w:rsid w:val="006A5ADD"/>
    <w:rsid w:val="006B2F93"/>
    <w:rsid w:val="006B31B2"/>
    <w:rsid w:val="006C2FEB"/>
    <w:rsid w:val="006C587E"/>
    <w:rsid w:val="006C5D90"/>
    <w:rsid w:val="006D430F"/>
    <w:rsid w:val="006D45AE"/>
    <w:rsid w:val="006E2E19"/>
    <w:rsid w:val="006F385C"/>
    <w:rsid w:val="006F4D16"/>
    <w:rsid w:val="006F60A5"/>
    <w:rsid w:val="00715F3C"/>
    <w:rsid w:val="00720408"/>
    <w:rsid w:val="00721FA6"/>
    <w:rsid w:val="007566BE"/>
    <w:rsid w:val="0078544F"/>
    <w:rsid w:val="007869B2"/>
    <w:rsid w:val="007879BA"/>
    <w:rsid w:val="00793EA2"/>
    <w:rsid w:val="007B4275"/>
    <w:rsid w:val="007B7492"/>
    <w:rsid w:val="007C2D88"/>
    <w:rsid w:val="007D559E"/>
    <w:rsid w:val="007E0CBD"/>
    <w:rsid w:val="0080167D"/>
    <w:rsid w:val="00811DCF"/>
    <w:rsid w:val="0083384A"/>
    <w:rsid w:val="00834B9F"/>
    <w:rsid w:val="0087524F"/>
    <w:rsid w:val="00875FC5"/>
    <w:rsid w:val="00882C1F"/>
    <w:rsid w:val="008832EA"/>
    <w:rsid w:val="00887C38"/>
    <w:rsid w:val="0089048C"/>
    <w:rsid w:val="0089115A"/>
    <w:rsid w:val="008934C3"/>
    <w:rsid w:val="008A6FD8"/>
    <w:rsid w:val="008B7720"/>
    <w:rsid w:val="008D132E"/>
    <w:rsid w:val="00900EFB"/>
    <w:rsid w:val="00903AA9"/>
    <w:rsid w:val="00906FCB"/>
    <w:rsid w:val="00954480"/>
    <w:rsid w:val="009953EC"/>
    <w:rsid w:val="009B5D26"/>
    <w:rsid w:val="009B6206"/>
    <w:rsid w:val="009D1CCC"/>
    <w:rsid w:val="009D78EA"/>
    <w:rsid w:val="009E4DF6"/>
    <w:rsid w:val="009F4BE0"/>
    <w:rsid w:val="00A21872"/>
    <w:rsid w:val="00A23CD6"/>
    <w:rsid w:val="00A25263"/>
    <w:rsid w:val="00A509CE"/>
    <w:rsid w:val="00A5573F"/>
    <w:rsid w:val="00A60C6E"/>
    <w:rsid w:val="00A634CE"/>
    <w:rsid w:val="00A72AEF"/>
    <w:rsid w:val="00A7519E"/>
    <w:rsid w:val="00AF6D47"/>
    <w:rsid w:val="00B04E22"/>
    <w:rsid w:val="00B20EAC"/>
    <w:rsid w:val="00B32E1C"/>
    <w:rsid w:val="00B36093"/>
    <w:rsid w:val="00B5213F"/>
    <w:rsid w:val="00BB0735"/>
    <w:rsid w:val="00BB7B6E"/>
    <w:rsid w:val="00BB7E42"/>
    <w:rsid w:val="00BC698C"/>
    <w:rsid w:val="00BF41D6"/>
    <w:rsid w:val="00C27980"/>
    <w:rsid w:val="00C61954"/>
    <w:rsid w:val="00C867E5"/>
    <w:rsid w:val="00CA2F7B"/>
    <w:rsid w:val="00CE13CF"/>
    <w:rsid w:val="00CE70C6"/>
    <w:rsid w:val="00CF0083"/>
    <w:rsid w:val="00CF2670"/>
    <w:rsid w:val="00D10E75"/>
    <w:rsid w:val="00D22A3B"/>
    <w:rsid w:val="00D26D7B"/>
    <w:rsid w:val="00D32904"/>
    <w:rsid w:val="00D35318"/>
    <w:rsid w:val="00D444C1"/>
    <w:rsid w:val="00D6009D"/>
    <w:rsid w:val="00D62BE9"/>
    <w:rsid w:val="00DC6148"/>
    <w:rsid w:val="00DC785D"/>
    <w:rsid w:val="00DD035E"/>
    <w:rsid w:val="00DF7F8E"/>
    <w:rsid w:val="00E13C09"/>
    <w:rsid w:val="00E61CE7"/>
    <w:rsid w:val="00E63E38"/>
    <w:rsid w:val="00E86AB9"/>
    <w:rsid w:val="00E97C98"/>
    <w:rsid w:val="00EB3708"/>
    <w:rsid w:val="00EC537C"/>
    <w:rsid w:val="00EC7E69"/>
    <w:rsid w:val="00ED4A7F"/>
    <w:rsid w:val="00F0417B"/>
    <w:rsid w:val="00F10654"/>
    <w:rsid w:val="00F11CD3"/>
    <w:rsid w:val="00F13E20"/>
    <w:rsid w:val="00F303C1"/>
    <w:rsid w:val="00F33797"/>
    <w:rsid w:val="00F436AF"/>
    <w:rsid w:val="00F458C4"/>
    <w:rsid w:val="00F4650C"/>
    <w:rsid w:val="00F93688"/>
    <w:rsid w:val="00F94248"/>
    <w:rsid w:val="00FA1817"/>
    <w:rsid w:val="00FA20D3"/>
    <w:rsid w:val="00FC18FC"/>
    <w:rsid w:val="00FD4B56"/>
    <w:rsid w:val="00FE0C5A"/>
    <w:rsid w:val="00FE16C7"/>
    <w:rsid w:val="03750F4C"/>
    <w:rsid w:val="0971659C"/>
    <w:rsid w:val="2D3D1446"/>
    <w:rsid w:val="46EF2689"/>
    <w:rsid w:val="5CF3602F"/>
    <w:rsid w:val="7D5A6D0E"/>
    <w:rsid w:val="7DA7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iPriority w:val="0"/>
    <w:pPr>
      <w:spacing w:line="0" w:lineRule="atLeast"/>
      <w:ind w:firstLine="420"/>
    </w:pPr>
    <w:rPr>
      <w:szCs w:val="20"/>
    </w:r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5">
    <w:name w:val="Body Text"/>
    <w:basedOn w:val="1"/>
    <w:uiPriority w:val="0"/>
    <w:pPr>
      <w:spacing w:after="120"/>
    </w:pPr>
  </w:style>
  <w:style w:type="paragraph" w:styleId="6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17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9">
    <w:name w:val="toc 2"/>
    <w:basedOn w:val="1"/>
    <w:next w:val="1"/>
    <w:uiPriority w:val="39"/>
    <w:pPr>
      <w:ind w:left="420" w:leftChars="200"/>
    </w:p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uiPriority w:val="99"/>
    <w:rPr>
      <w:color w:val="0563C1"/>
      <w:u w:val="single"/>
    </w:rPr>
  </w:style>
  <w:style w:type="character" w:customStyle="1" w:styleId="14">
    <w:name w:val="标题 1 字符"/>
    <w:link w:val="2"/>
    <w:uiPriority w:val="0"/>
    <w:rPr>
      <w:b/>
      <w:bCs/>
      <w:kern w:val="44"/>
      <w:sz w:val="44"/>
      <w:szCs w:val="44"/>
    </w:rPr>
  </w:style>
  <w:style w:type="character" w:customStyle="1" w:styleId="15">
    <w:name w:val="页脚 字符"/>
    <w:link w:val="6"/>
    <w:uiPriority w:val="0"/>
    <w:rPr>
      <w:kern w:val="2"/>
      <w:sz w:val="18"/>
      <w:szCs w:val="18"/>
    </w:rPr>
  </w:style>
  <w:style w:type="character" w:customStyle="1" w:styleId="16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7">
    <w:name w:val="副标题 字符"/>
    <w:link w:val="8"/>
    <w:qFormat/>
    <w:uiPriority w:val="0"/>
    <w:rPr>
      <w:rFonts w:ascii="等线 Light" w:hAnsi="等线 Light" w:cs="Times New Roman"/>
      <w:b/>
      <w:bCs/>
      <w:kern w:val="28"/>
      <w:sz w:val="32"/>
      <w:szCs w:val="32"/>
    </w:rPr>
  </w:style>
  <w:style w:type="paragraph" w:styleId="18">
    <w:name w:val="List Paragraph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19">
    <w:name w:val="公式1"/>
    <w:basedOn w:val="1"/>
    <w:next w:val="1"/>
    <w:qFormat/>
    <w:uiPriority w:val="0"/>
    <w:pPr>
      <w:tabs>
        <w:tab w:val="center" w:pos="4253"/>
        <w:tab w:val="right" w:pos="8278"/>
      </w:tabs>
      <w:spacing w:line="288" w:lineRule="auto"/>
      <w:jc w:val="left"/>
    </w:pPr>
    <w:rPr>
      <w:szCs w:val="20"/>
    </w:rPr>
  </w:style>
  <w:style w:type="paragraph" w:customStyle="1" w:styleId="20">
    <w:name w:val="Normal"/>
    <w:basedOn w:val="1"/>
    <w:qFormat/>
    <w:uiPriority w:val="0"/>
    <w:pPr>
      <w:tabs>
        <w:tab w:val="left" w:pos="340"/>
      </w:tabs>
      <w:spacing w:line="288" w:lineRule="auto"/>
    </w:pPr>
    <w:rPr>
      <w:szCs w:val="20"/>
    </w:rPr>
  </w:style>
  <w:style w:type="paragraph" w:customStyle="1" w:styleId="21">
    <w:name w:val="图题"/>
    <w:basedOn w:val="1"/>
    <w:next w:val="5"/>
    <w:qFormat/>
    <w:uiPriority w:val="0"/>
    <w:pPr>
      <w:spacing w:line="0" w:lineRule="atLeast"/>
      <w:jc w:val="center"/>
    </w:pPr>
    <w:rPr>
      <w:sz w:val="18"/>
      <w:szCs w:val="20"/>
    </w:rPr>
  </w:style>
  <w:style w:type="paragraph" w:customStyle="1" w:styleId="22">
    <w:name w:val="M习题"/>
    <w:basedOn w:val="1"/>
    <w:qFormat/>
    <w:uiPriority w:val="0"/>
    <w:pPr>
      <w:numPr>
        <w:ilvl w:val="0"/>
        <w:numId w:val="1"/>
      </w:numPr>
      <w:spacing w:line="0" w:lineRule="atLeast"/>
    </w:pPr>
    <w:rPr>
      <w:szCs w:val="20"/>
    </w:rPr>
  </w:style>
  <w:style w:type="paragraph" w:customStyle="1" w:styleId="23">
    <w:name w:val="图"/>
    <w:basedOn w:val="20"/>
    <w:next w:val="21"/>
    <w:qFormat/>
    <w:uiPriority w:val="0"/>
    <w:pPr>
      <w:spacing w:line="0" w:lineRule="atLeast"/>
      <w:jc w:val="center"/>
    </w:pPr>
  </w:style>
  <w:style w:type="paragraph" w:customStyle="1" w:styleId="24">
    <w:name w:val=" Char Char Char Char Char Char Char Char Char Char Char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列出段落1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26">
    <w:name w:val="TOC Heading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paragraph" w:customStyle="1" w:styleId="27">
    <w:name w:val="AMDisplayEquation"/>
    <w:basedOn w:val="1"/>
    <w:next w:val="1"/>
    <w:qFormat/>
    <w:uiPriority w:val="0"/>
    <w:pPr>
      <w:tabs>
        <w:tab w:val="center" w:pos="4540"/>
        <w:tab w:val="right" w:pos="9080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3.wmf"/><Relationship Id="rId7" Type="http://schemas.openxmlformats.org/officeDocument/2006/relationships/oleObject" Target="embeddings/oleObject1.bin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er" Target="foot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wmf"/><Relationship Id="rId17" Type="http://schemas.openxmlformats.org/officeDocument/2006/relationships/oleObject" Target="embeddings/oleObject6.bin"/><Relationship Id="rId16" Type="http://schemas.openxmlformats.org/officeDocument/2006/relationships/image" Target="media/image7.wmf"/><Relationship Id="rId15" Type="http://schemas.openxmlformats.org/officeDocument/2006/relationships/oleObject" Target="embeddings/oleObject5.bin"/><Relationship Id="rId14" Type="http://schemas.openxmlformats.org/officeDocument/2006/relationships/image" Target="media/image6.wmf"/><Relationship Id="rId13" Type="http://schemas.openxmlformats.org/officeDocument/2006/relationships/oleObject" Target="embeddings/oleObject4.bin"/><Relationship Id="rId12" Type="http://schemas.openxmlformats.org/officeDocument/2006/relationships/image" Target="media/image5.wmf"/><Relationship Id="rId11" Type="http://schemas.openxmlformats.org/officeDocument/2006/relationships/oleObject" Target="embeddings/oleObject3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00605C-49CE-4CCD-8815-AE3C2A9890C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21</Pages>
  <Words>2024</Words>
  <Characters>2463</Characters>
  <Lines>11</Lines>
  <Paragraphs>3</Paragraphs>
  <TotalTime>88</TotalTime>
  <ScaleCrop>false</ScaleCrop>
  <LinksUpToDate>false</LinksUpToDate>
  <CharactersWithSpaces>2643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2025-02-26T06:53:00Z</dcterms:created>
  <dc:creator>MC SYSTEM</dc:creator>
  <cp:lastModifiedBy>D10S</cp:lastModifiedBy>
  <cp:lastPrinted>2015-10-09T05:39:00Z</cp:lastPrinted>
  <dcterms:modified xsi:type="dcterms:W3CDTF">2025-03-26T14:46:53Z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2052-12.1.0.20305</vt:lpwstr>
  </property>
  <property fmtid="{D5CDD505-2E9C-101B-9397-08002B2CF9AE}" pid="4" name="ICV">
    <vt:lpwstr>3C15B27CCEAA41ADA404F4830D8789D7</vt:lpwstr>
  </property>
  <property fmtid="{D5CDD505-2E9C-101B-9397-08002B2CF9AE}" pid="5" name="KSOTemplateDocerSaveRecord">
    <vt:lpwstr>eyJoZGlkIjoiMzM3Yzk4YTg5MzEwZjljNTRmZjA2YTQzMGY5YmI0ZjciLCJ1c2VySWQiOiI4NDk2Nzk3NTEifQ==</vt:lpwstr>
  </property>
  <property fmtid="{D5CDD505-2E9C-101B-9397-08002B2CF9AE}" pid="6" name="AMWinEqns">
    <vt:bool>true</vt:bool>
  </property>
</Properties>
</file>