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86" w:rsidRPr="001722AC" w:rsidRDefault="00352D5F" w:rsidP="0031564A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前台</w:t>
      </w:r>
      <w:r w:rsidR="00AE7B6A">
        <w:rPr>
          <w:rFonts w:ascii="仿宋" w:eastAsia="仿宋" w:hAnsi="仿宋"/>
          <w:b/>
          <w:sz w:val="32"/>
          <w:szCs w:val="32"/>
        </w:rPr>
        <w:t>客流</w:t>
      </w:r>
      <w:r w:rsidR="00707334">
        <w:rPr>
          <w:rFonts w:ascii="仿宋" w:eastAsia="仿宋" w:hAnsi="仿宋" w:hint="eastAsia"/>
          <w:b/>
          <w:sz w:val="32"/>
          <w:szCs w:val="32"/>
        </w:rPr>
        <w:t>信息登记</w:t>
      </w:r>
      <w:r w:rsidR="004F4913">
        <w:rPr>
          <w:rFonts w:ascii="仿宋" w:eastAsia="仿宋" w:hAnsi="仿宋" w:hint="eastAsia"/>
          <w:b/>
          <w:sz w:val="32"/>
          <w:szCs w:val="32"/>
        </w:rPr>
        <w:t>指引</w:t>
      </w:r>
    </w:p>
    <w:p w:rsidR="006E3E7E" w:rsidRDefault="006E3E7E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</w:p>
    <w:p w:rsidR="00890BEB" w:rsidRDefault="002124A1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 w:rsidRPr="002124A1">
        <w:rPr>
          <w:rFonts w:ascii="仿宋" w:eastAsia="仿宋" w:hAnsi="仿宋" w:hint="eastAsia"/>
          <w:sz w:val="24"/>
          <w:szCs w:val="24"/>
        </w:rPr>
        <w:t>1.</w:t>
      </w:r>
      <w:r w:rsidR="004F4913">
        <w:rPr>
          <w:rFonts w:ascii="仿宋" w:eastAsia="仿宋" w:hAnsi="仿宋" w:hint="eastAsia"/>
          <w:sz w:val="24"/>
          <w:szCs w:val="24"/>
        </w:rPr>
        <w:t>每一批进店客户都必须登记，包括售后保养客户、已定车客户等，找行政、市场等部门联系业务的客人除外；</w:t>
      </w:r>
    </w:p>
    <w:p w:rsidR="004F4913" w:rsidRDefault="004F4913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2.客户进店后，由销售</w:t>
      </w:r>
      <w:r w:rsidR="00030BDE">
        <w:rPr>
          <w:rFonts w:ascii="仿宋" w:eastAsia="仿宋" w:hAnsi="仿宋" w:hint="eastAsia"/>
          <w:sz w:val="24"/>
          <w:szCs w:val="24"/>
        </w:rPr>
        <w:t>前台</w:t>
      </w:r>
      <w:r w:rsidR="003D496A">
        <w:rPr>
          <w:rFonts w:ascii="仿宋" w:eastAsia="仿宋" w:hAnsi="仿宋" w:hint="eastAsia"/>
          <w:sz w:val="24"/>
          <w:szCs w:val="24"/>
        </w:rPr>
        <w:t>在</w:t>
      </w:r>
      <w:r w:rsidR="003D496A">
        <w:rPr>
          <w:rFonts w:ascii="仿宋" w:eastAsia="仿宋" w:hAnsi="仿宋"/>
          <w:sz w:val="24"/>
          <w:szCs w:val="24"/>
        </w:rPr>
        <w:t>纸质</w:t>
      </w:r>
      <w:r w:rsidR="003D496A">
        <w:rPr>
          <w:rFonts w:ascii="仿宋" w:eastAsia="仿宋" w:hAnsi="仿宋" w:hint="eastAsia"/>
          <w:sz w:val="24"/>
          <w:szCs w:val="24"/>
        </w:rPr>
        <w:t>客流登记表</w:t>
      </w:r>
      <w:r w:rsidR="003D496A">
        <w:rPr>
          <w:rFonts w:ascii="仿宋" w:eastAsia="仿宋" w:hAnsi="仿宋"/>
          <w:sz w:val="24"/>
          <w:szCs w:val="24"/>
        </w:rPr>
        <w:t>上</w:t>
      </w:r>
      <w:r>
        <w:rPr>
          <w:rFonts w:ascii="仿宋" w:eastAsia="仿宋" w:hAnsi="仿宋" w:hint="eastAsia"/>
          <w:sz w:val="24"/>
          <w:szCs w:val="24"/>
        </w:rPr>
        <w:t>记录进店时间、人数、接待人（销售</w:t>
      </w:r>
      <w:r w:rsidR="003D496A">
        <w:rPr>
          <w:rFonts w:ascii="仿宋" w:eastAsia="仿宋" w:hAnsi="仿宋" w:hint="eastAsia"/>
          <w:sz w:val="24"/>
          <w:szCs w:val="24"/>
        </w:rPr>
        <w:t>顾问</w:t>
      </w:r>
      <w:r>
        <w:rPr>
          <w:rFonts w:ascii="仿宋" w:eastAsia="仿宋" w:hAnsi="仿宋" w:hint="eastAsia"/>
          <w:sz w:val="24"/>
          <w:szCs w:val="24"/>
        </w:rPr>
        <w:t>）</w:t>
      </w:r>
      <w:r w:rsidR="00902B28">
        <w:rPr>
          <w:rFonts w:ascii="仿宋" w:eastAsia="仿宋" w:hAnsi="仿宋" w:hint="eastAsia"/>
          <w:sz w:val="24"/>
          <w:szCs w:val="24"/>
        </w:rPr>
        <w:t>三</w:t>
      </w:r>
      <w:r>
        <w:rPr>
          <w:rFonts w:ascii="仿宋" w:eastAsia="仿宋" w:hAnsi="仿宋" w:hint="eastAsia"/>
          <w:sz w:val="24"/>
          <w:szCs w:val="24"/>
        </w:rPr>
        <w:t>项信息</w:t>
      </w:r>
      <w:r w:rsidR="003673D2">
        <w:rPr>
          <w:rFonts w:ascii="仿宋" w:eastAsia="仿宋" w:hAnsi="仿宋" w:hint="eastAsia"/>
          <w:sz w:val="24"/>
          <w:szCs w:val="24"/>
        </w:rPr>
        <w:t>，如</w:t>
      </w:r>
      <w:r w:rsidR="003673D2">
        <w:rPr>
          <w:rFonts w:ascii="仿宋" w:eastAsia="仿宋" w:hAnsi="仿宋"/>
          <w:sz w:val="24"/>
          <w:szCs w:val="24"/>
        </w:rPr>
        <w:t>客户无人接待，在接待人栏注明“无人接待”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DE766B" w:rsidRDefault="004F4913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3.客户离店后，</w:t>
      </w:r>
      <w:r w:rsidR="003D496A">
        <w:rPr>
          <w:rFonts w:ascii="仿宋" w:eastAsia="仿宋" w:hAnsi="仿宋" w:hint="eastAsia"/>
          <w:sz w:val="24"/>
          <w:szCs w:val="24"/>
        </w:rPr>
        <w:t>销售</w:t>
      </w:r>
      <w:r w:rsidR="00030BDE">
        <w:rPr>
          <w:rFonts w:ascii="仿宋" w:eastAsia="仿宋" w:hAnsi="仿宋" w:hint="eastAsia"/>
          <w:sz w:val="24"/>
          <w:szCs w:val="24"/>
        </w:rPr>
        <w:t>前台</w:t>
      </w:r>
      <w:r>
        <w:rPr>
          <w:rFonts w:ascii="仿宋" w:eastAsia="仿宋" w:hAnsi="仿宋" w:hint="eastAsia"/>
          <w:sz w:val="24"/>
          <w:szCs w:val="24"/>
        </w:rPr>
        <w:t>记录客户离店时间，销售</w:t>
      </w:r>
      <w:r w:rsidR="00406978">
        <w:rPr>
          <w:rFonts w:ascii="仿宋" w:eastAsia="仿宋" w:hAnsi="仿宋" w:hint="eastAsia"/>
          <w:sz w:val="24"/>
          <w:szCs w:val="24"/>
        </w:rPr>
        <w:t>顾问</w:t>
      </w:r>
      <w:r>
        <w:rPr>
          <w:rFonts w:ascii="仿宋" w:eastAsia="仿宋" w:hAnsi="仿宋" w:hint="eastAsia"/>
          <w:sz w:val="24"/>
          <w:szCs w:val="24"/>
        </w:rPr>
        <w:t>补充接待过程所了解的客户其它信息，如客户</w:t>
      </w:r>
      <w:r w:rsidR="00902B28">
        <w:rPr>
          <w:rFonts w:ascii="仿宋" w:eastAsia="仿宋" w:hAnsi="仿宋" w:hint="eastAsia"/>
          <w:sz w:val="24"/>
          <w:szCs w:val="24"/>
        </w:rPr>
        <w:t>姓名</w:t>
      </w:r>
      <w:r>
        <w:rPr>
          <w:rFonts w:ascii="仿宋" w:eastAsia="仿宋" w:hAnsi="仿宋" w:hint="eastAsia"/>
          <w:sz w:val="24"/>
          <w:szCs w:val="24"/>
        </w:rPr>
        <w:t>、联系电话、</w:t>
      </w:r>
      <w:r w:rsidR="00902B28">
        <w:rPr>
          <w:rFonts w:ascii="仿宋" w:eastAsia="仿宋" w:hAnsi="仿宋" w:hint="eastAsia"/>
          <w:sz w:val="24"/>
          <w:szCs w:val="24"/>
        </w:rPr>
        <w:t>客户性质</w:t>
      </w:r>
      <w:r w:rsidR="00902B28">
        <w:rPr>
          <w:rFonts w:ascii="仿宋" w:eastAsia="仿宋" w:hAnsi="仿宋"/>
          <w:sz w:val="24"/>
          <w:szCs w:val="24"/>
        </w:rPr>
        <w:t>（</w:t>
      </w:r>
      <w:r w:rsidR="00902B28">
        <w:rPr>
          <w:rFonts w:ascii="仿宋" w:eastAsia="仿宋" w:hAnsi="仿宋" w:hint="eastAsia"/>
          <w:sz w:val="24"/>
          <w:szCs w:val="24"/>
        </w:rPr>
        <w:t>新增</w:t>
      </w:r>
      <w:r w:rsidR="003D496A">
        <w:rPr>
          <w:rFonts w:ascii="仿宋" w:eastAsia="仿宋" w:hAnsi="仿宋" w:hint="eastAsia"/>
          <w:sz w:val="24"/>
          <w:szCs w:val="24"/>
        </w:rPr>
        <w:t>到店</w:t>
      </w:r>
      <w:r w:rsidR="00902B28">
        <w:rPr>
          <w:rFonts w:ascii="仿宋" w:eastAsia="仿宋" w:hAnsi="仿宋" w:hint="eastAsia"/>
          <w:sz w:val="24"/>
          <w:szCs w:val="24"/>
        </w:rPr>
        <w:t>/再次</w:t>
      </w:r>
      <w:r w:rsidR="003D496A">
        <w:rPr>
          <w:rFonts w:ascii="仿宋" w:eastAsia="仿宋" w:hAnsi="仿宋" w:hint="eastAsia"/>
          <w:sz w:val="24"/>
          <w:szCs w:val="24"/>
        </w:rPr>
        <w:t>到店</w:t>
      </w:r>
      <w:r w:rsidR="00902B28">
        <w:rPr>
          <w:rFonts w:ascii="仿宋" w:eastAsia="仿宋" w:hAnsi="仿宋" w:hint="eastAsia"/>
          <w:sz w:val="24"/>
          <w:szCs w:val="24"/>
        </w:rPr>
        <w:t>/电销</w:t>
      </w:r>
      <w:r w:rsidR="003D496A">
        <w:rPr>
          <w:rFonts w:ascii="仿宋" w:eastAsia="仿宋" w:hAnsi="仿宋" w:hint="eastAsia"/>
          <w:sz w:val="24"/>
          <w:szCs w:val="24"/>
        </w:rPr>
        <w:t>邀约等</w:t>
      </w:r>
      <w:r w:rsidR="00902B28">
        <w:rPr>
          <w:rFonts w:ascii="仿宋" w:eastAsia="仿宋" w:hAnsi="仿宋"/>
          <w:sz w:val="24"/>
          <w:szCs w:val="24"/>
        </w:rPr>
        <w:t>）</w:t>
      </w:r>
      <w:r w:rsidR="00415EE2">
        <w:rPr>
          <w:rFonts w:ascii="仿宋" w:eastAsia="仿宋" w:hAnsi="仿宋" w:hint="eastAsia"/>
          <w:sz w:val="24"/>
          <w:szCs w:val="24"/>
        </w:rPr>
        <w:t>、</w:t>
      </w:r>
      <w:r w:rsidR="00DE766B">
        <w:rPr>
          <w:rFonts w:ascii="仿宋" w:eastAsia="仿宋" w:hAnsi="仿宋" w:hint="eastAsia"/>
          <w:sz w:val="24"/>
          <w:szCs w:val="24"/>
        </w:rPr>
        <w:t>意向车型、</w:t>
      </w:r>
      <w:r w:rsidR="003673D2">
        <w:rPr>
          <w:rFonts w:ascii="仿宋" w:eastAsia="仿宋" w:hAnsi="仿宋" w:hint="eastAsia"/>
          <w:sz w:val="24"/>
          <w:szCs w:val="24"/>
        </w:rPr>
        <w:t>牌照</w:t>
      </w:r>
      <w:r w:rsidR="003673D2">
        <w:rPr>
          <w:rFonts w:ascii="仿宋" w:eastAsia="仿宋" w:hAnsi="仿宋"/>
          <w:sz w:val="24"/>
          <w:szCs w:val="24"/>
        </w:rPr>
        <w:t>状况、</w:t>
      </w:r>
      <w:r w:rsidR="00DE766B">
        <w:rPr>
          <w:rFonts w:ascii="仿宋" w:eastAsia="仿宋" w:hAnsi="仿宋" w:hint="eastAsia"/>
          <w:sz w:val="24"/>
          <w:szCs w:val="24"/>
        </w:rPr>
        <w:t>信息渠道、居住区域、需求描述等；</w:t>
      </w:r>
    </w:p>
    <w:p w:rsidR="00DE766B" w:rsidRDefault="00DE766B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4.为便于汇总，各项信息记录须填写规范：</w:t>
      </w:r>
    </w:p>
    <w:p w:rsidR="00415EE2" w:rsidRDefault="00415EE2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----</w:t>
      </w:r>
      <w:r w:rsidR="003673D2"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客户性质</w:t>
      </w:r>
      <w:r w:rsidR="003673D2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分新增</w:t>
      </w:r>
      <w:r w:rsidR="00406978">
        <w:rPr>
          <w:rFonts w:ascii="仿宋" w:eastAsia="仿宋" w:hAnsi="仿宋" w:hint="eastAsia"/>
          <w:sz w:val="24"/>
          <w:szCs w:val="24"/>
        </w:rPr>
        <w:t>到店</w:t>
      </w:r>
      <w:r>
        <w:rPr>
          <w:rFonts w:ascii="仿宋" w:eastAsia="仿宋" w:hAnsi="仿宋" w:hint="eastAsia"/>
          <w:sz w:val="24"/>
          <w:szCs w:val="24"/>
        </w:rPr>
        <w:t>、</w:t>
      </w:r>
      <w:r w:rsidR="00902B28">
        <w:rPr>
          <w:rFonts w:ascii="仿宋" w:eastAsia="仿宋" w:hAnsi="仿宋" w:hint="eastAsia"/>
          <w:sz w:val="24"/>
          <w:szCs w:val="24"/>
        </w:rPr>
        <w:t>再次</w:t>
      </w:r>
      <w:r w:rsidR="00406978">
        <w:rPr>
          <w:rFonts w:ascii="仿宋" w:eastAsia="仿宋" w:hAnsi="仿宋" w:hint="eastAsia"/>
          <w:sz w:val="24"/>
          <w:szCs w:val="24"/>
        </w:rPr>
        <w:t>到店</w:t>
      </w:r>
      <w:r w:rsidR="00902B28">
        <w:rPr>
          <w:rFonts w:ascii="仿宋" w:eastAsia="仿宋" w:hAnsi="仿宋"/>
          <w:sz w:val="24"/>
          <w:szCs w:val="24"/>
        </w:rPr>
        <w:t>、电销</w:t>
      </w:r>
      <w:r w:rsidR="00406978">
        <w:rPr>
          <w:rFonts w:ascii="仿宋" w:eastAsia="仿宋" w:hAnsi="仿宋" w:hint="eastAsia"/>
          <w:sz w:val="24"/>
          <w:szCs w:val="24"/>
        </w:rPr>
        <w:t>邀约</w:t>
      </w:r>
      <w:r w:rsidR="00902B28">
        <w:rPr>
          <w:rFonts w:ascii="仿宋" w:eastAsia="仿宋" w:hAnsi="仿宋"/>
          <w:sz w:val="24"/>
          <w:szCs w:val="24"/>
        </w:rPr>
        <w:t>、</w:t>
      </w:r>
      <w:r w:rsidR="00406978">
        <w:rPr>
          <w:rFonts w:ascii="仿宋" w:eastAsia="仿宋" w:hAnsi="仿宋" w:hint="eastAsia"/>
          <w:sz w:val="24"/>
          <w:szCs w:val="24"/>
        </w:rPr>
        <w:t>外展</w:t>
      </w:r>
      <w:r w:rsidR="00406978">
        <w:rPr>
          <w:rFonts w:ascii="仿宋" w:eastAsia="仿宋" w:hAnsi="仿宋"/>
          <w:sz w:val="24"/>
          <w:szCs w:val="24"/>
        </w:rPr>
        <w:t>留档、</w:t>
      </w:r>
      <w:r>
        <w:rPr>
          <w:rFonts w:ascii="仿宋" w:eastAsia="仿宋" w:hAnsi="仿宋" w:hint="eastAsia"/>
          <w:sz w:val="24"/>
          <w:szCs w:val="24"/>
        </w:rPr>
        <w:t>其它</w:t>
      </w:r>
      <w:r w:rsidR="00406978">
        <w:rPr>
          <w:rFonts w:ascii="仿宋" w:eastAsia="仿宋" w:hAnsi="仿宋" w:hint="eastAsia"/>
          <w:sz w:val="24"/>
          <w:szCs w:val="24"/>
        </w:rPr>
        <w:t>到店</w:t>
      </w:r>
      <w:r w:rsidR="00A944FE">
        <w:rPr>
          <w:rFonts w:ascii="仿宋" w:eastAsia="仿宋" w:hAnsi="仿宋" w:hint="eastAsia"/>
          <w:sz w:val="24"/>
          <w:szCs w:val="24"/>
        </w:rPr>
        <w:t>五</w:t>
      </w:r>
      <w:r>
        <w:rPr>
          <w:rFonts w:ascii="仿宋" w:eastAsia="仿宋" w:hAnsi="仿宋" w:hint="eastAsia"/>
          <w:sz w:val="24"/>
          <w:szCs w:val="24"/>
        </w:rPr>
        <w:t>类；按</w:t>
      </w:r>
      <w:r w:rsidR="004D1D3A">
        <w:rPr>
          <w:rFonts w:ascii="仿宋" w:eastAsia="仿宋" w:hAnsi="仿宋" w:hint="eastAsia"/>
          <w:sz w:val="24"/>
          <w:szCs w:val="24"/>
        </w:rPr>
        <w:t>以下</w:t>
      </w:r>
      <w:r>
        <w:rPr>
          <w:rFonts w:ascii="仿宋" w:eastAsia="仿宋" w:hAnsi="仿宋" w:hint="eastAsia"/>
          <w:sz w:val="24"/>
          <w:szCs w:val="24"/>
        </w:rPr>
        <w:t>原则界定：</w:t>
      </w:r>
    </w:p>
    <w:p w:rsidR="00415EE2" w:rsidRDefault="00415EE2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（1）首次</w:t>
      </w:r>
      <w:r w:rsidR="00902B28">
        <w:rPr>
          <w:rFonts w:ascii="仿宋" w:eastAsia="仿宋" w:hAnsi="仿宋" w:hint="eastAsia"/>
          <w:sz w:val="24"/>
          <w:szCs w:val="24"/>
        </w:rPr>
        <w:t>到</w:t>
      </w:r>
      <w:r>
        <w:rPr>
          <w:rFonts w:ascii="仿宋" w:eastAsia="仿宋" w:hAnsi="仿宋" w:hint="eastAsia"/>
          <w:sz w:val="24"/>
          <w:szCs w:val="24"/>
        </w:rPr>
        <w:t>店</w:t>
      </w:r>
      <w:r w:rsidR="00902B28">
        <w:rPr>
          <w:rFonts w:ascii="仿宋" w:eastAsia="仿宋" w:hAnsi="仿宋" w:hint="eastAsia"/>
          <w:sz w:val="24"/>
          <w:szCs w:val="24"/>
        </w:rPr>
        <w:t>客户（</w:t>
      </w:r>
      <w:r w:rsidR="00902B28">
        <w:rPr>
          <w:rFonts w:ascii="仿宋" w:eastAsia="仿宋" w:hAnsi="仿宋"/>
          <w:sz w:val="24"/>
          <w:szCs w:val="24"/>
        </w:rPr>
        <w:t>电销线索邀约到店除外）</w:t>
      </w:r>
      <w:r>
        <w:rPr>
          <w:rFonts w:ascii="仿宋" w:eastAsia="仿宋" w:hAnsi="仿宋" w:hint="eastAsia"/>
          <w:sz w:val="24"/>
          <w:szCs w:val="24"/>
        </w:rPr>
        <w:t>，为新增</w:t>
      </w:r>
      <w:r w:rsidR="00406978">
        <w:rPr>
          <w:rFonts w:ascii="仿宋" w:eastAsia="仿宋" w:hAnsi="仿宋" w:hint="eastAsia"/>
          <w:sz w:val="24"/>
          <w:szCs w:val="24"/>
        </w:rPr>
        <w:t>到店</w:t>
      </w:r>
      <w:r>
        <w:rPr>
          <w:rFonts w:ascii="仿宋" w:eastAsia="仿宋" w:hAnsi="仿宋" w:hint="eastAsia"/>
          <w:sz w:val="24"/>
          <w:szCs w:val="24"/>
        </w:rPr>
        <w:t>；</w:t>
      </w:r>
    </w:p>
    <w:p w:rsidR="004D1D3A" w:rsidRDefault="00415EE2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（2）已</w:t>
      </w:r>
      <w:r w:rsidR="00902B28">
        <w:rPr>
          <w:rFonts w:ascii="仿宋" w:eastAsia="仿宋" w:hAnsi="仿宋" w:hint="eastAsia"/>
          <w:sz w:val="24"/>
          <w:szCs w:val="24"/>
        </w:rPr>
        <w:t>有</w:t>
      </w:r>
      <w:r w:rsidR="00902B28">
        <w:rPr>
          <w:rFonts w:ascii="仿宋" w:eastAsia="仿宋" w:hAnsi="仿宋"/>
          <w:sz w:val="24"/>
          <w:szCs w:val="24"/>
        </w:rPr>
        <w:t>一次以上到店记录</w:t>
      </w:r>
      <w:r w:rsidR="004D1D3A">
        <w:rPr>
          <w:rFonts w:ascii="仿宋" w:eastAsia="仿宋" w:hAnsi="仿宋" w:hint="eastAsia"/>
          <w:sz w:val="24"/>
          <w:szCs w:val="24"/>
        </w:rPr>
        <w:t>、但未定车，为</w:t>
      </w:r>
      <w:r w:rsidR="007719C1">
        <w:rPr>
          <w:rFonts w:ascii="仿宋" w:eastAsia="仿宋" w:hAnsi="仿宋" w:hint="eastAsia"/>
          <w:sz w:val="24"/>
          <w:szCs w:val="24"/>
        </w:rPr>
        <w:t>再次</w:t>
      </w:r>
      <w:r w:rsidR="00406978">
        <w:rPr>
          <w:rFonts w:ascii="仿宋" w:eastAsia="仿宋" w:hAnsi="仿宋" w:hint="eastAsia"/>
          <w:sz w:val="24"/>
          <w:szCs w:val="24"/>
        </w:rPr>
        <w:t>到店</w:t>
      </w:r>
      <w:r w:rsidR="004D1D3A">
        <w:rPr>
          <w:rFonts w:ascii="仿宋" w:eastAsia="仿宋" w:hAnsi="仿宋" w:hint="eastAsia"/>
          <w:sz w:val="24"/>
          <w:szCs w:val="24"/>
        </w:rPr>
        <w:t>；</w:t>
      </w:r>
    </w:p>
    <w:p w:rsidR="00B44573" w:rsidRDefault="004D1D3A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</w:t>
      </w:r>
      <w:r w:rsidR="00902B28">
        <w:rPr>
          <w:rFonts w:ascii="仿宋" w:eastAsia="仿宋" w:hAnsi="仿宋" w:hint="eastAsia"/>
          <w:sz w:val="24"/>
          <w:szCs w:val="24"/>
        </w:rPr>
        <w:t>电销</w:t>
      </w:r>
      <w:r w:rsidR="00902B28">
        <w:rPr>
          <w:rFonts w:ascii="仿宋" w:eastAsia="仿宋" w:hAnsi="仿宋"/>
          <w:sz w:val="24"/>
          <w:szCs w:val="24"/>
        </w:rPr>
        <w:t>线索</w:t>
      </w:r>
      <w:r w:rsidR="00902B28">
        <w:rPr>
          <w:rFonts w:ascii="仿宋" w:eastAsia="仿宋" w:hAnsi="仿宋" w:hint="eastAsia"/>
          <w:sz w:val="24"/>
          <w:szCs w:val="24"/>
        </w:rPr>
        <w:t>回访</w:t>
      </w:r>
      <w:r w:rsidR="00902B28">
        <w:rPr>
          <w:rFonts w:ascii="仿宋" w:eastAsia="仿宋" w:hAnsi="仿宋"/>
          <w:sz w:val="24"/>
          <w:szCs w:val="24"/>
        </w:rPr>
        <w:t>跟进后</w:t>
      </w:r>
      <w:r w:rsidR="00B44573">
        <w:rPr>
          <w:rFonts w:ascii="仿宋" w:eastAsia="仿宋" w:hAnsi="仿宋" w:hint="eastAsia"/>
          <w:sz w:val="24"/>
          <w:szCs w:val="24"/>
        </w:rPr>
        <w:t>到店</w:t>
      </w:r>
      <w:r w:rsidR="00B44573">
        <w:rPr>
          <w:rFonts w:ascii="仿宋" w:eastAsia="仿宋" w:hAnsi="仿宋"/>
          <w:sz w:val="24"/>
          <w:szCs w:val="24"/>
        </w:rPr>
        <w:t>客户，为电销</w:t>
      </w:r>
      <w:r w:rsidR="00406978">
        <w:rPr>
          <w:rFonts w:ascii="仿宋" w:eastAsia="仿宋" w:hAnsi="仿宋" w:hint="eastAsia"/>
          <w:sz w:val="24"/>
          <w:szCs w:val="24"/>
        </w:rPr>
        <w:t>邀约</w:t>
      </w:r>
      <w:r w:rsidR="00B44573">
        <w:rPr>
          <w:rFonts w:ascii="仿宋" w:eastAsia="仿宋" w:hAnsi="仿宋"/>
          <w:sz w:val="24"/>
          <w:szCs w:val="24"/>
        </w:rPr>
        <w:t>；</w:t>
      </w:r>
    </w:p>
    <w:p w:rsidR="00415EE2" w:rsidRDefault="00B44573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（4）</w:t>
      </w:r>
      <w:r w:rsidR="00415EE2">
        <w:rPr>
          <w:rFonts w:ascii="仿宋" w:eastAsia="仿宋" w:hAnsi="仿宋" w:hint="eastAsia"/>
          <w:sz w:val="24"/>
          <w:szCs w:val="24"/>
        </w:rPr>
        <w:t>已</w:t>
      </w:r>
      <w:r>
        <w:rPr>
          <w:rFonts w:ascii="仿宋" w:eastAsia="仿宋" w:hAnsi="仿宋" w:hint="eastAsia"/>
          <w:sz w:val="24"/>
          <w:szCs w:val="24"/>
        </w:rPr>
        <w:t>订车</w:t>
      </w:r>
      <w:r w:rsidR="00406978">
        <w:rPr>
          <w:rFonts w:ascii="仿宋" w:eastAsia="仿宋" w:hAnsi="仿宋" w:hint="eastAsia"/>
          <w:sz w:val="24"/>
          <w:szCs w:val="24"/>
        </w:rPr>
        <w:t>客户</w:t>
      </w:r>
      <w:r w:rsidR="00415EE2">
        <w:rPr>
          <w:rFonts w:ascii="仿宋" w:eastAsia="仿宋" w:hAnsi="仿宋" w:hint="eastAsia"/>
          <w:sz w:val="24"/>
          <w:szCs w:val="24"/>
        </w:rPr>
        <w:t>回店办理其它手续</w:t>
      </w:r>
      <w:r w:rsidR="004D1D3A">
        <w:rPr>
          <w:rFonts w:ascii="仿宋" w:eastAsia="仿宋" w:hAnsi="仿宋" w:hint="eastAsia"/>
          <w:sz w:val="24"/>
          <w:szCs w:val="24"/>
        </w:rPr>
        <w:t>，</w:t>
      </w:r>
      <w:r w:rsidR="00415EE2">
        <w:rPr>
          <w:rFonts w:ascii="仿宋" w:eastAsia="仿宋" w:hAnsi="仿宋" w:hint="eastAsia"/>
          <w:sz w:val="24"/>
          <w:szCs w:val="24"/>
        </w:rPr>
        <w:t>为其它</w:t>
      </w:r>
      <w:r w:rsidR="004D1EB5">
        <w:rPr>
          <w:rFonts w:ascii="仿宋" w:eastAsia="仿宋" w:hAnsi="仿宋" w:hint="eastAsia"/>
          <w:sz w:val="24"/>
          <w:szCs w:val="24"/>
        </w:rPr>
        <w:t>到店</w:t>
      </w:r>
      <w:r w:rsidR="004D1D3A">
        <w:rPr>
          <w:rFonts w:ascii="仿宋" w:eastAsia="仿宋" w:hAnsi="仿宋" w:hint="eastAsia"/>
          <w:sz w:val="24"/>
          <w:szCs w:val="24"/>
        </w:rPr>
        <w:t>；</w:t>
      </w:r>
    </w:p>
    <w:p w:rsidR="00406978" w:rsidRDefault="00406978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（5）</w:t>
      </w:r>
      <w:r>
        <w:rPr>
          <w:rFonts w:ascii="仿宋" w:eastAsia="仿宋" w:hAnsi="仿宋"/>
          <w:sz w:val="24"/>
          <w:szCs w:val="24"/>
        </w:rPr>
        <w:t>车展或其它拓展活动收集的客户信息，为外展留档</w:t>
      </w:r>
      <w:r w:rsidR="005C2DB3">
        <w:rPr>
          <w:rFonts w:ascii="仿宋" w:eastAsia="仿宋" w:hAnsi="仿宋" w:hint="eastAsia"/>
          <w:sz w:val="24"/>
          <w:szCs w:val="24"/>
        </w:rPr>
        <w:t>；</w:t>
      </w:r>
    </w:p>
    <w:p w:rsidR="00DE766B" w:rsidRDefault="00B872C6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----</w:t>
      </w:r>
      <w:r w:rsidR="003673D2">
        <w:rPr>
          <w:rFonts w:ascii="仿宋" w:eastAsia="仿宋" w:hAnsi="仿宋" w:hint="eastAsia"/>
          <w:sz w:val="24"/>
          <w:szCs w:val="24"/>
        </w:rPr>
        <w:t>“</w:t>
      </w:r>
      <w:r w:rsidR="00DE766B">
        <w:rPr>
          <w:rFonts w:ascii="仿宋" w:eastAsia="仿宋" w:hAnsi="仿宋" w:hint="eastAsia"/>
          <w:sz w:val="24"/>
          <w:szCs w:val="24"/>
        </w:rPr>
        <w:t>意向车型</w:t>
      </w:r>
      <w:r w:rsidR="003673D2">
        <w:rPr>
          <w:rFonts w:ascii="仿宋" w:eastAsia="仿宋" w:hAnsi="仿宋" w:hint="eastAsia"/>
          <w:sz w:val="24"/>
          <w:szCs w:val="24"/>
        </w:rPr>
        <w:t>”</w:t>
      </w:r>
      <w:r w:rsidR="00A944FE">
        <w:rPr>
          <w:rFonts w:ascii="仿宋" w:eastAsia="仿宋" w:hAnsi="仿宋" w:hint="eastAsia"/>
          <w:sz w:val="24"/>
          <w:szCs w:val="24"/>
        </w:rPr>
        <w:t>表述统一</w:t>
      </w:r>
      <w:r w:rsidR="00A944FE">
        <w:rPr>
          <w:rFonts w:ascii="仿宋" w:eastAsia="仿宋" w:hAnsi="仿宋"/>
          <w:sz w:val="24"/>
          <w:szCs w:val="24"/>
        </w:rPr>
        <w:t>使用</w:t>
      </w:r>
      <w:r w:rsidR="00A944FE">
        <w:rPr>
          <w:rFonts w:ascii="仿宋" w:eastAsia="仿宋" w:hAnsi="仿宋" w:hint="eastAsia"/>
          <w:sz w:val="24"/>
          <w:szCs w:val="24"/>
        </w:rPr>
        <w:t>CR-V、XR-V、思域、</w:t>
      </w:r>
      <w:r w:rsidR="00A944FE">
        <w:rPr>
          <w:rFonts w:ascii="仿宋" w:eastAsia="仿宋" w:hAnsi="仿宋"/>
          <w:sz w:val="24"/>
          <w:szCs w:val="24"/>
        </w:rPr>
        <w:t>思铭</w:t>
      </w:r>
      <w:r w:rsidR="00A944FE">
        <w:rPr>
          <w:rFonts w:ascii="仿宋" w:eastAsia="仿宋" w:hAnsi="仿宋" w:hint="eastAsia"/>
          <w:sz w:val="24"/>
          <w:szCs w:val="24"/>
        </w:rPr>
        <w:t>、思铂睿</w:t>
      </w:r>
      <w:r w:rsidR="00A944FE">
        <w:rPr>
          <w:rFonts w:ascii="仿宋" w:eastAsia="仿宋" w:hAnsi="仿宋"/>
          <w:sz w:val="24"/>
          <w:szCs w:val="24"/>
        </w:rPr>
        <w:t>、艾力绅、杰德，</w:t>
      </w:r>
      <w:r w:rsidR="00A944FE">
        <w:rPr>
          <w:rFonts w:ascii="仿宋" w:eastAsia="仿宋" w:hAnsi="仿宋" w:hint="eastAsia"/>
          <w:sz w:val="24"/>
          <w:szCs w:val="24"/>
        </w:rPr>
        <w:t>、</w:t>
      </w:r>
      <w:r w:rsidR="00406978">
        <w:rPr>
          <w:rFonts w:ascii="仿宋" w:eastAsia="仿宋" w:hAnsi="仿宋"/>
          <w:sz w:val="24"/>
          <w:szCs w:val="24"/>
        </w:rPr>
        <w:t>定（</w:t>
      </w:r>
      <w:r w:rsidR="00DE766B">
        <w:rPr>
          <w:rFonts w:ascii="仿宋" w:eastAsia="仿宋" w:hAnsi="仿宋" w:hint="eastAsia"/>
          <w:sz w:val="24"/>
          <w:szCs w:val="24"/>
        </w:rPr>
        <w:t>未了解到客户的意向车型，</w:t>
      </w:r>
      <w:r w:rsidR="005122EB">
        <w:rPr>
          <w:rFonts w:ascii="仿宋" w:eastAsia="仿宋" w:hAnsi="仿宋" w:hint="eastAsia"/>
          <w:sz w:val="24"/>
          <w:szCs w:val="24"/>
        </w:rPr>
        <w:t>或客户需要的是其它品牌车型</w:t>
      </w:r>
      <w:r w:rsidR="00B44573">
        <w:rPr>
          <w:rFonts w:ascii="仿宋" w:eastAsia="仿宋" w:hAnsi="仿宋" w:hint="eastAsia"/>
          <w:sz w:val="24"/>
          <w:szCs w:val="24"/>
        </w:rPr>
        <w:t>）</w:t>
      </w:r>
      <w:r w:rsidR="00DE766B">
        <w:rPr>
          <w:rFonts w:ascii="仿宋" w:eastAsia="仿宋" w:hAnsi="仿宋" w:hint="eastAsia"/>
          <w:sz w:val="24"/>
          <w:szCs w:val="24"/>
        </w:rPr>
        <w:t>；</w:t>
      </w:r>
    </w:p>
    <w:p w:rsidR="005122EB" w:rsidRDefault="00DE766B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----</w:t>
      </w:r>
      <w:r w:rsidR="003673D2">
        <w:rPr>
          <w:rFonts w:ascii="仿宋" w:eastAsia="仿宋" w:hAnsi="仿宋" w:hint="eastAsia"/>
          <w:sz w:val="24"/>
          <w:szCs w:val="24"/>
        </w:rPr>
        <w:t>“</w:t>
      </w:r>
      <w:r w:rsidR="005122EB">
        <w:rPr>
          <w:rFonts w:ascii="仿宋" w:eastAsia="仿宋" w:hAnsi="仿宋" w:hint="eastAsia"/>
          <w:sz w:val="24"/>
          <w:szCs w:val="24"/>
        </w:rPr>
        <w:t>居住区域</w:t>
      </w:r>
      <w:r w:rsidR="003673D2">
        <w:rPr>
          <w:rFonts w:ascii="仿宋" w:eastAsia="仿宋" w:hAnsi="仿宋" w:hint="eastAsia"/>
          <w:sz w:val="24"/>
          <w:szCs w:val="24"/>
        </w:rPr>
        <w:t>”</w:t>
      </w:r>
      <w:r w:rsidR="006E3E7E">
        <w:rPr>
          <w:rFonts w:ascii="仿宋" w:eastAsia="仿宋" w:hAnsi="仿宋" w:hint="eastAsia"/>
          <w:sz w:val="24"/>
          <w:szCs w:val="24"/>
        </w:rPr>
        <w:t>须</w:t>
      </w:r>
      <w:r w:rsidR="006E3E7E">
        <w:rPr>
          <w:rFonts w:ascii="仿宋" w:eastAsia="仿宋" w:hAnsi="仿宋"/>
          <w:sz w:val="24"/>
          <w:szCs w:val="24"/>
        </w:rPr>
        <w:t>填写客户在当地的居住或工作地址，不能简单填写身份证地址，</w:t>
      </w:r>
      <w:r w:rsidR="005122EB">
        <w:rPr>
          <w:rFonts w:ascii="仿宋" w:eastAsia="仿宋" w:hAnsi="仿宋" w:hint="eastAsia"/>
          <w:sz w:val="24"/>
          <w:szCs w:val="24"/>
        </w:rPr>
        <w:t>按</w:t>
      </w:r>
      <w:r w:rsidR="00B44573">
        <w:rPr>
          <w:rFonts w:ascii="仿宋" w:eastAsia="仿宋" w:hAnsi="仿宋" w:hint="eastAsia"/>
          <w:sz w:val="24"/>
          <w:szCs w:val="24"/>
        </w:rPr>
        <w:t>行政区域</w:t>
      </w:r>
      <w:r w:rsidR="00B44573">
        <w:rPr>
          <w:rFonts w:ascii="仿宋" w:eastAsia="仿宋" w:hAnsi="仿宋"/>
          <w:sz w:val="24"/>
          <w:szCs w:val="24"/>
        </w:rPr>
        <w:t>区分</w:t>
      </w:r>
      <w:r w:rsidR="005122EB">
        <w:rPr>
          <w:rFonts w:ascii="仿宋" w:eastAsia="仿宋" w:hAnsi="仿宋" w:hint="eastAsia"/>
          <w:sz w:val="24"/>
          <w:szCs w:val="24"/>
        </w:rPr>
        <w:t>，</w:t>
      </w:r>
      <w:r w:rsidR="00B44573">
        <w:rPr>
          <w:rFonts w:ascii="仿宋" w:eastAsia="仿宋" w:hAnsi="仿宋" w:hint="eastAsia"/>
          <w:sz w:val="24"/>
          <w:szCs w:val="24"/>
        </w:rPr>
        <w:t>如</w:t>
      </w:r>
      <w:r w:rsidR="00A944FE">
        <w:rPr>
          <w:rFonts w:ascii="仿宋" w:eastAsia="仿宋" w:hAnsi="仿宋" w:hint="eastAsia"/>
          <w:sz w:val="24"/>
          <w:szCs w:val="24"/>
        </w:rPr>
        <w:t>惠城江北</w:t>
      </w:r>
      <w:r w:rsidR="00A944FE">
        <w:rPr>
          <w:rFonts w:ascii="仿宋" w:eastAsia="仿宋" w:hAnsi="仿宋"/>
          <w:sz w:val="24"/>
          <w:szCs w:val="24"/>
        </w:rPr>
        <w:t>、惠城河南岸、陈江仲恺、惠城其他</w:t>
      </w:r>
      <w:r w:rsidR="00A944FE">
        <w:rPr>
          <w:rFonts w:ascii="仿宋" w:eastAsia="仿宋" w:hAnsi="仿宋" w:hint="eastAsia"/>
          <w:sz w:val="24"/>
          <w:szCs w:val="24"/>
        </w:rPr>
        <w:t>（</w:t>
      </w:r>
      <w:r w:rsidR="00A944FE">
        <w:rPr>
          <w:rFonts w:ascii="仿宋" w:eastAsia="仿宋" w:hAnsi="仿宋"/>
          <w:sz w:val="24"/>
          <w:szCs w:val="24"/>
        </w:rPr>
        <w:t>指惠城周边区域客户）、惠阳区（含大亚湾）、博罗县、惠东县、龙门县、河源市、</w:t>
      </w:r>
      <w:r w:rsidR="00406978">
        <w:rPr>
          <w:rFonts w:ascii="仿宋" w:eastAsia="仿宋" w:hAnsi="仿宋"/>
          <w:sz w:val="24"/>
          <w:szCs w:val="24"/>
        </w:rPr>
        <w:t>外市</w:t>
      </w:r>
      <w:r w:rsidR="006E3E7E">
        <w:rPr>
          <w:rFonts w:ascii="仿宋" w:eastAsia="仿宋" w:hAnsi="仿宋"/>
          <w:sz w:val="24"/>
          <w:szCs w:val="24"/>
        </w:rPr>
        <w:t>（</w:t>
      </w:r>
      <w:r w:rsidR="005122EB">
        <w:rPr>
          <w:rFonts w:ascii="仿宋" w:eastAsia="仿宋" w:hAnsi="仿宋" w:hint="eastAsia"/>
          <w:sz w:val="24"/>
          <w:szCs w:val="24"/>
        </w:rPr>
        <w:t>省内其它市客户</w:t>
      </w:r>
      <w:r w:rsidR="006E3E7E">
        <w:rPr>
          <w:rFonts w:ascii="仿宋" w:eastAsia="仿宋" w:hAnsi="仿宋" w:hint="eastAsia"/>
          <w:sz w:val="24"/>
          <w:szCs w:val="24"/>
        </w:rPr>
        <w:t>）</w:t>
      </w:r>
      <w:r w:rsidR="006E3E7E">
        <w:rPr>
          <w:rFonts w:ascii="仿宋" w:eastAsia="仿宋" w:hAnsi="仿宋"/>
          <w:sz w:val="24"/>
          <w:szCs w:val="24"/>
        </w:rPr>
        <w:t>、外省（</w:t>
      </w:r>
      <w:r w:rsidR="005122EB">
        <w:rPr>
          <w:rFonts w:ascii="仿宋" w:eastAsia="仿宋" w:hAnsi="仿宋" w:hint="eastAsia"/>
          <w:sz w:val="24"/>
          <w:szCs w:val="24"/>
        </w:rPr>
        <w:t>省外客户</w:t>
      </w:r>
      <w:r w:rsidR="006E3E7E">
        <w:rPr>
          <w:rFonts w:ascii="仿宋" w:eastAsia="仿宋" w:hAnsi="仿宋" w:hint="eastAsia"/>
          <w:sz w:val="24"/>
          <w:szCs w:val="24"/>
        </w:rPr>
        <w:t>）</w:t>
      </w:r>
      <w:r w:rsidR="006E3E7E">
        <w:rPr>
          <w:rFonts w:ascii="仿宋" w:eastAsia="仿宋" w:hAnsi="仿宋"/>
          <w:sz w:val="24"/>
          <w:szCs w:val="24"/>
        </w:rPr>
        <w:t>、未了解（</w:t>
      </w:r>
      <w:r w:rsidR="005122EB">
        <w:rPr>
          <w:rFonts w:ascii="仿宋" w:eastAsia="仿宋" w:hAnsi="仿宋" w:hint="eastAsia"/>
          <w:sz w:val="24"/>
          <w:szCs w:val="24"/>
        </w:rPr>
        <w:t>未了解到客户的居住区域</w:t>
      </w:r>
      <w:r w:rsidR="006E3E7E">
        <w:rPr>
          <w:rFonts w:ascii="仿宋" w:eastAsia="仿宋" w:hAnsi="仿宋" w:hint="eastAsia"/>
          <w:sz w:val="24"/>
          <w:szCs w:val="24"/>
        </w:rPr>
        <w:t>）</w:t>
      </w:r>
      <w:r w:rsidR="005122EB">
        <w:rPr>
          <w:rFonts w:ascii="仿宋" w:eastAsia="仿宋" w:hAnsi="仿宋" w:hint="eastAsia"/>
          <w:sz w:val="24"/>
          <w:szCs w:val="24"/>
        </w:rPr>
        <w:t>；</w:t>
      </w:r>
    </w:p>
    <w:p w:rsidR="005122EB" w:rsidRDefault="005122EB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----</w:t>
      </w:r>
      <w:r w:rsidR="003673D2"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信息渠道</w:t>
      </w:r>
      <w:r w:rsidR="003673D2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尽可能区分网络广告、报纸广告、户外广告等，未了解到的空白；</w:t>
      </w:r>
    </w:p>
    <w:p w:rsidR="00B872C6" w:rsidRDefault="005122EB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----</w:t>
      </w:r>
      <w:r w:rsidR="003673D2"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需求描述</w:t>
      </w:r>
      <w:r w:rsidR="003673D2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填写须特别注意，主要是填写接待过程中所了解到客户购车计划，</w:t>
      </w:r>
      <w:r w:rsidR="0029190C">
        <w:rPr>
          <w:rFonts w:ascii="仿宋" w:eastAsia="仿宋" w:hAnsi="仿宋" w:hint="eastAsia"/>
          <w:sz w:val="24"/>
          <w:szCs w:val="24"/>
        </w:rPr>
        <w:t>如</w:t>
      </w:r>
      <w:r>
        <w:rPr>
          <w:rFonts w:ascii="仿宋" w:eastAsia="仿宋" w:hAnsi="仿宋" w:hint="eastAsia"/>
          <w:sz w:val="24"/>
          <w:szCs w:val="24"/>
        </w:rPr>
        <w:t>资金预算、购车时间、车辆用途等方面</w:t>
      </w:r>
      <w:r w:rsidR="0029190C">
        <w:rPr>
          <w:rFonts w:ascii="仿宋" w:eastAsia="仿宋" w:hAnsi="仿宋" w:hint="eastAsia"/>
          <w:sz w:val="24"/>
          <w:szCs w:val="24"/>
        </w:rPr>
        <w:t>信息；</w:t>
      </w:r>
    </w:p>
    <w:p w:rsidR="003D496A" w:rsidRDefault="003D496A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5.销售</w:t>
      </w:r>
      <w:r>
        <w:rPr>
          <w:rFonts w:ascii="仿宋" w:eastAsia="仿宋" w:hAnsi="仿宋"/>
          <w:sz w:val="24"/>
          <w:szCs w:val="24"/>
        </w:rPr>
        <w:t>前台每天下班后将纸质客流登记表内容录入电子表格，发给总经理、销售经理、市场经理。</w:t>
      </w:r>
    </w:p>
    <w:p w:rsidR="00707334" w:rsidRDefault="00707334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为保证准确、完整地记录每一批进店客户的信息，建议：</w:t>
      </w:r>
    </w:p>
    <w:p w:rsidR="00707334" w:rsidRDefault="00707334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</w:t>
      </w:r>
      <w:r w:rsidR="00030BDE">
        <w:rPr>
          <w:rFonts w:ascii="仿宋" w:eastAsia="仿宋" w:hAnsi="仿宋" w:hint="eastAsia"/>
          <w:sz w:val="24"/>
          <w:szCs w:val="24"/>
        </w:rPr>
        <w:t>销售前台</w:t>
      </w:r>
      <w:r>
        <w:rPr>
          <w:rFonts w:ascii="仿宋" w:eastAsia="仿宋" w:hAnsi="仿宋" w:hint="eastAsia"/>
          <w:sz w:val="24"/>
          <w:szCs w:val="24"/>
        </w:rPr>
        <w:t>未如实记录进店的基本信息，对</w:t>
      </w:r>
      <w:r w:rsidR="00030BDE">
        <w:rPr>
          <w:rFonts w:ascii="仿宋" w:eastAsia="仿宋" w:hAnsi="仿宋" w:hint="eastAsia"/>
          <w:sz w:val="24"/>
          <w:szCs w:val="24"/>
        </w:rPr>
        <w:t>销售前台</w:t>
      </w:r>
      <w:r>
        <w:rPr>
          <w:rFonts w:ascii="仿宋" w:eastAsia="仿宋" w:hAnsi="仿宋" w:hint="eastAsia"/>
          <w:sz w:val="24"/>
          <w:szCs w:val="24"/>
        </w:rPr>
        <w:t>处</w:t>
      </w:r>
      <w:r w:rsidR="006E3E7E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0元/批罚款；</w:t>
      </w:r>
    </w:p>
    <w:p w:rsidR="00707334" w:rsidRDefault="00707334" w:rsidP="00BB0893">
      <w:pPr>
        <w:spacing w:line="480" w:lineRule="exact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（2）销售</w:t>
      </w:r>
      <w:r w:rsidR="004D1EB5">
        <w:rPr>
          <w:rFonts w:ascii="仿宋" w:eastAsia="仿宋" w:hAnsi="仿宋" w:hint="eastAsia"/>
          <w:sz w:val="24"/>
          <w:szCs w:val="24"/>
        </w:rPr>
        <w:t>顾问</w:t>
      </w:r>
      <w:r>
        <w:rPr>
          <w:rFonts w:ascii="仿宋" w:eastAsia="仿宋" w:hAnsi="仿宋" w:hint="eastAsia"/>
          <w:sz w:val="24"/>
          <w:szCs w:val="24"/>
        </w:rPr>
        <w:t>接待客户后，未</w:t>
      </w:r>
      <w:r w:rsidR="006E3E7E">
        <w:rPr>
          <w:rFonts w:ascii="仿宋" w:eastAsia="仿宋" w:hAnsi="仿宋" w:hint="eastAsia"/>
          <w:sz w:val="24"/>
          <w:szCs w:val="24"/>
        </w:rPr>
        <w:t>及时</w:t>
      </w:r>
      <w:r>
        <w:rPr>
          <w:rFonts w:ascii="仿宋" w:eastAsia="仿宋" w:hAnsi="仿宋" w:hint="eastAsia"/>
          <w:sz w:val="24"/>
          <w:szCs w:val="24"/>
        </w:rPr>
        <w:t>完善</w:t>
      </w:r>
      <w:r w:rsidR="00030BDE">
        <w:rPr>
          <w:rFonts w:ascii="仿宋" w:eastAsia="仿宋" w:hAnsi="仿宋" w:hint="eastAsia"/>
          <w:sz w:val="24"/>
          <w:szCs w:val="24"/>
        </w:rPr>
        <w:t>销售</w:t>
      </w:r>
      <w:r w:rsidR="00030BDE">
        <w:rPr>
          <w:rFonts w:ascii="仿宋" w:eastAsia="仿宋" w:hAnsi="仿宋"/>
          <w:sz w:val="24"/>
          <w:szCs w:val="24"/>
        </w:rPr>
        <w:t>前台</w:t>
      </w:r>
      <w:r>
        <w:rPr>
          <w:rFonts w:ascii="仿宋" w:eastAsia="仿宋" w:hAnsi="仿宋" w:hint="eastAsia"/>
          <w:sz w:val="24"/>
          <w:szCs w:val="24"/>
        </w:rPr>
        <w:t>所记录的客户信息，对销售</w:t>
      </w:r>
      <w:r w:rsidR="004D1EB5">
        <w:rPr>
          <w:rFonts w:ascii="仿宋" w:eastAsia="仿宋" w:hAnsi="仿宋" w:hint="eastAsia"/>
          <w:sz w:val="24"/>
          <w:szCs w:val="24"/>
        </w:rPr>
        <w:t>顾问</w:t>
      </w:r>
      <w:r>
        <w:rPr>
          <w:rFonts w:ascii="仿宋" w:eastAsia="仿宋" w:hAnsi="仿宋" w:hint="eastAsia"/>
          <w:sz w:val="24"/>
          <w:szCs w:val="24"/>
        </w:rPr>
        <w:t>处</w:t>
      </w:r>
      <w:r w:rsidR="006E3E7E">
        <w:rPr>
          <w:rFonts w:ascii="仿宋" w:eastAsia="仿宋" w:hAnsi="仿宋" w:hint="eastAsia"/>
          <w:sz w:val="24"/>
          <w:szCs w:val="24"/>
        </w:rPr>
        <w:t>20</w:t>
      </w:r>
      <w:r>
        <w:rPr>
          <w:rFonts w:ascii="仿宋" w:eastAsia="仿宋" w:hAnsi="仿宋" w:hint="eastAsia"/>
          <w:sz w:val="24"/>
          <w:szCs w:val="24"/>
        </w:rPr>
        <w:t>元/批罚款</w:t>
      </w:r>
      <w:r w:rsidR="006E3E7E">
        <w:rPr>
          <w:rFonts w:ascii="仿宋" w:eastAsia="仿宋" w:hAnsi="仿宋" w:hint="eastAsia"/>
          <w:sz w:val="24"/>
          <w:szCs w:val="24"/>
        </w:rPr>
        <w:t>。</w:t>
      </w:r>
    </w:p>
    <w:p w:rsidR="00707334" w:rsidRDefault="00707334" w:rsidP="00706D0F">
      <w:pPr>
        <w:spacing w:line="360" w:lineRule="exact"/>
        <w:ind w:firstLineChars="200" w:firstLine="480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sectPr w:rsidR="00707334" w:rsidSect="00BB08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279" w:rsidRDefault="00F86279" w:rsidP="009F64F5">
      <w:r>
        <w:separator/>
      </w:r>
    </w:p>
  </w:endnote>
  <w:endnote w:type="continuationSeparator" w:id="0">
    <w:p w:rsidR="00F86279" w:rsidRDefault="00F86279" w:rsidP="009F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279" w:rsidRDefault="00F86279" w:rsidP="009F64F5">
      <w:r>
        <w:separator/>
      </w:r>
    </w:p>
  </w:footnote>
  <w:footnote w:type="continuationSeparator" w:id="0">
    <w:p w:rsidR="00F86279" w:rsidRDefault="00F86279" w:rsidP="009F6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FC"/>
    <w:rsid w:val="0000110A"/>
    <w:rsid w:val="00013C3A"/>
    <w:rsid w:val="0002478F"/>
    <w:rsid w:val="00030BDE"/>
    <w:rsid w:val="000468EE"/>
    <w:rsid w:val="00057D58"/>
    <w:rsid w:val="00061F67"/>
    <w:rsid w:val="000622C2"/>
    <w:rsid w:val="000819CC"/>
    <w:rsid w:val="00084358"/>
    <w:rsid w:val="00093A37"/>
    <w:rsid w:val="000C057D"/>
    <w:rsid w:val="000F2E6E"/>
    <w:rsid w:val="001053CA"/>
    <w:rsid w:val="00106BAF"/>
    <w:rsid w:val="00137205"/>
    <w:rsid w:val="0014079E"/>
    <w:rsid w:val="001428FF"/>
    <w:rsid w:val="00167742"/>
    <w:rsid w:val="001722AC"/>
    <w:rsid w:val="001A36EE"/>
    <w:rsid w:val="001A7984"/>
    <w:rsid w:val="001C64CE"/>
    <w:rsid w:val="001D0041"/>
    <w:rsid w:val="001D6AC1"/>
    <w:rsid w:val="001E0F54"/>
    <w:rsid w:val="002124A1"/>
    <w:rsid w:val="00215867"/>
    <w:rsid w:val="00223E26"/>
    <w:rsid w:val="00225234"/>
    <w:rsid w:val="00226D7E"/>
    <w:rsid w:val="00265C3A"/>
    <w:rsid w:val="00277057"/>
    <w:rsid w:val="002843A9"/>
    <w:rsid w:val="002859CE"/>
    <w:rsid w:val="0029190C"/>
    <w:rsid w:val="00297416"/>
    <w:rsid w:val="002A26A3"/>
    <w:rsid w:val="002C1F3C"/>
    <w:rsid w:val="002C5487"/>
    <w:rsid w:val="002F2BD3"/>
    <w:rsid w:val="0031564A"/>
    <w:rsid w:val="003330BD"/>
    <w:rsid w:val="00352D5F"/>
    <w:rsid w:val="00352E4A"/>
    <w:rsid w:val="00362DC2"/>
    <w:rsid w:val="003673C9"/>
    <w:rsid w:val="003673D2"/>
    <w:rsid w:val="003C65DB"/>
    <w:rsid w:val="003D496A"/>
    <w:rsid w:val="003E484C"/>
    <w:rsid w:val="003E6BE7"/>
    <w:rsid w:val="003F2E2D"/>
    <w:rsid w:val="003F57EB"/>
    <w:rsid w:val="00401B36"/>
    <w:rsid w:val="00406978"/>
    <w:rsid w:val="00410BBF"/>
    <w:rsid w:val="00415EE2"/>
    <w:rsid w:val="00446BDA"/>
    <w:rsid w:val="00470638"/>
    <w:rsid w:val="004A043F"/>
    <w:rsid w:val="004A522A"/>
    <w:rsid w:val="004C5E5D"/>
    <w:rsid w:val="004D1D3A"/>
    <w:rsid w:val="004D1EB5"/>
    <w:rsid w:val="004D3330"/>
    <w:rsid w:val="004E471A"/>
    <w:rsid w:val="004F4913"/>
    <w:rsid w:val="004F4D21"/>
    <w:rsid w:val="004F7AE5"/>
    <w:rsid w:val="0050205E"/>
    <w:rsid w:val="005122EB"/>
    <w:rsid w:val="00530271"/>
    <w:rsid w:val="0054323A"/>
    <w:rsid w:val="0055387F"/>
    <w:rsid w:val="0058626B"/>
    <w:rsid w:val="00594EED"/>
    <w:rsid w:val="00596A14"/>
    <w:rsid w:val="005C2DB3"/>
    <w:rsid w:val="005F107E"/>
    <w:rsid w:val="00615892"/>
    <w:rsid w:val="006611CF"/>
    <w:rsid w:val="00663C9A"/>
    <w:rsid w:val="006840B2"/>
    <w:rsid w:val="0069209F"/>
    <w:rsid w:val="00693ABD"/>
    <w:rsid w:val="006A6BBA"/>
    <w:rsid w:val="006B6AA5"/>
    <w:rsid w:val="006C47B7"/>
    <w:rsid w:val="006E2E2B"/>
    <w:rsid w:val="006E3E7E"/>
    <w:rsid w:val="006E7097"/>
    <w:rsid w:val="00706D0F"/>
    <w:rsid w:val="00707334"/>
    <w:rsid w:val="0071025C"/>
    <w:rsid w:val="007103DD"/>
    <w:rsid w:val="00722E98"/>
    <w:rsid w:val="00744A6D"/>
    <w:rsid w:val="007719C1"/>
    <w:rsid w:val="00783638"/>
    <w:rsid w:val="007960A2"/>
    <w:rsid w:val="007A2D94"/>
    <w:rsid w:val="007B2137"/>
    <w:rsid w:val="007C4F27"/>
    <w:rsid w:val="007C52F1"/>
    <w:rsid w:val="007C596A"/>
    <w:rsid w:val="007D2CDE"/>
    <w:rsid w:val="007F7337"/>
    <w:rsid w:val="00821A66"/>
    <w:rsid w:val="00847397"/>
    <w:rsid w:val="008539A4"/>
    <w:rsid w:val="0087386E"/>
    <w:rsid w:val="00882B3D"/>
    <w:rsid w:val="00884663"/>
    <w:rsid w:val="00890BEB"/>
    <w:rsid w:val="008A0E2B"/>
    <w:rsid w:val="008A638F"/>
    <w:rsid w:val="008B7025"/>
    <w:rsid w:val="008E146E"/>
    <w:rsid w:val="00902B28"/>
    <w:rsid w:val="0091100D"/>
    <w:rsid w:val="009128D7"/>
    <w:rsid w:val="00914177"/>
    <w:rsid w:val="00922190"/>
    <w:rsid w:val="00933EA6"/>
    <w:rsid w:val="00956AD5"/>
    <w:rsid w:val="009626C1"/>
    <w:rsid w:val="00963E53"/>
    <w:rsid w:val="009A22D3"/>
    <w:rsid w:val="009B17E8"/>
    <w:rsid w:val="009C005C"/>
    <w:rsid w:val="009D4BB7"/>
    <w:rsid w:val="009E3640"/>
    <w:rsid w:val="009F0C2C"/>
    <w:rsid w:val="009F64F5"/>
    <w:rsid w:val="00A30B9D"/>
    <w:rsid w:val="00A431D9"/>
    <w:rsid w:val="00A8513C"/>
    <w:rsid w:val="00A944FE"/>
    <w:rsid w:val="00A96B6E"/>
    <w:rsid w:val="00AA3199"/>
    <w:rsid w:val="00AC4F3D"/>
    <w:rsid w:val="00AC5638"/>
    <w:rsid w:val="00AC7CDA"/>
    <w:rsid w:val="00AE7B6A"/>
    <w:rsid w:val="00B20546"/>
    <w:rsid w:val="00B21E41"/>
    <w:rsid w:val="00B25F50"/>
    <w:rsid w:val="00B30685"/>
    <w:rsid w:val="00B31D30"/>
    <w:rsid w:val="00B31F27"/>
    <w:rsid w:val="00B41932"/>
    <w:rsid w:val="00B44573"/>
    <w:rsid w:val="00B51B59"/>
    <w:rsid w:val="00B53125"/>
    <w:rsid w:val="00B55DFF"/>
    <w:rsid w:val="00B64759"/>
    <w:rsid w:val="00B87221"/>
    <w:rsid w:val="00B872C6"/>
    <w:rsid w:val="00BA0990"/>
    <w:rsid w:val="00BB0893"/>
    <w:rsid w:val="00BB7771"/>
    <w:rsid w:val="00BC665B"/>
    <w:rsid w:val="00BD0079"/>
    <w:rsid w:val="00BF4A73"/>
    <w:rsid w:val="00C101A2"/>
    <w:rsid w:val="00C60794"/>
    <w:rsid w:val="00C647E8"/>
    <w:rsid w:val="00C86ECF"/>
    <w:rsid w:val="00C95F75"/>
    <w:rsid w:val="00CB1CBE"/>
    <w:rsid w:val="00CD1588"/>
    <w:rsid w:val="00CD45FC"/>
    <w:rsid w:val="00CE03FC"/>
    <w:rsid w:val="00D33138"/>
    <w:rsid w:val="00D341BE"/>
    <w:rsid w:val="00D422EB"/>
    <w:rsid w:val="00D711FD"/>
    <w:rsid w:val="00D8761B"/>
    <w:rsid w:val="00D9267B"/>
    <w:rsid w:val="00DB03DC"/>
    <w:rsid w:val="00DB5542"/>
    <w:rsid w:val="00DC68C2"/>
    <w:rsid w:val="00DD404A"/>
    <w:rsid w:val="00DE0208"/>
    <w:rsid w:val="00DE565F"/>
    <w:rsid w:val="00DE766B"/>
    <w:rsid w:val="00E062A5"/>
    <w:rsid w:val="00E105EE"/>
    <w:rsid w:val="00E16D5E"/>
    <w:rsid w:val="00E220D3"/>
    <w:rsid w:val="00E645A4"/>
    <w:rsid w:val="00E70486"/>
    <w:rsid w:val="00E91CE5"/>
    <w:rsid w:val="00E91D8D"/>
    <w:rsid w:val="00EA34F9"/>
    <w:rsid w:val="00EC68B5"/>
    <w:rsid w:val="00ED252F"/>
    <w:rsid w:val="00F01764"/>
    <w:rsid w:val="00F203C9"/>
    <w:rsid w:val="00F40370"/>
    <w:rsid w:val="00F543A5"/>
    <w:rsid w:val="00F61958"/>
    <w:rsid w:val="00F72294"/>
    <w:rsid w:val="00F827C2"/>
    <w:rsid w:val="00F86279"/>
    <w:rsid w:val="00F9398F"/>
    <w:rsid w:val="00F942DC"/>
    <w:rsid w:val="00FB6A0F"/>
    <w:rsid w:val="00FC57A1"/>
    <w:rsid w:val="00FC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0EE78"/>
  <w15:docId w15:val="{33DFA73C-D50F-48A8-B793-5DFC0459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FC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9F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9F64F5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F6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9F64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4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寒岩</cp:lastModifiedBy>
  <cp:revision>3</cp:revision>
  <dcterms:created xsi:type="dcterms:W3CDTF">2015-01-02T06:38:00Z</dcterms:created>
  <dcterms:modified xsi:type="dcterms:W3CDTF">2016-01-04T08:21:00Z</dcterms:modified>
</cp:coreProperties>
</file>