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07"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default" w:ascii="楷体_GB2312" w:eastAsia="楷体_GB2312" w:cs="宋体"/>
                <w:color w:val="000000"/>
                <w:kern w:val="0"/>
                <w:sz w:val="24"/>
                <w:lang w:val="en-US" w:eastAsia="zh-CN"/>
              </w:rPr>
              <w:t>后屿路改造工程K0+489.7桥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eastAsia="楷体_GB2312" w:cs="宋体"/>
                <w:kern w:val="0"/>
                <w:sz w:val="24"/>
                <w:lang w:val="en-US" w:eastAsia="zh-CN"/>
              </w:rPr>
              <w:t>0.94</w:t>
            </w:r>
            <w:r>
              <w:rPr>
                <w:rFonts w:hint="eastAsia" w:ascii="楷体_GB2312" w:hAnsi="宋体" w:eastAsia="楷体_GB2312" w:cs="宋体"/>
                <w:kern w:val="0"/>
                <w:sz w:val="24"/>
              </w:rPr>
              <w:t>～1.05</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r>
              <w:rPr>
                <w:rFonts w:hint="eastAsia" w:ascii="楷体_GB2312" w:eastAsia="楷体_GB2312"/>
                <w:sz w:val="24"/>
              </w:rPr>
              <w:t>(</w:t>
            </w:r>
            <w:r>
              <w:rPr>
                <w:rFonts w:hint="eastAsia" w:ascii="楷体_GB2312" w:eastAsia="楷体_GB2312"/>
                <w:sz w:val="24"/>
                <w:lang w:val="en-US" w:eastAsia="zh-CN"/>
              </w:rPr>
              <w:t>1</w:t>
            </w:r>
            <w:r>
              <w:rPr>
                <w:rFonts w:hint="eastAsia" w:ascii="楷体_GB2312" w:eastAsia="楷体_GB2312"/>
                <w:sz w:val="24"/>
              </w:rPr>
              <w:t>)</w:t>
            </w:r>
            <w:r>
              <w:rPr>
                <w:rFonts w:hint="eastAsia" w:ascii="楷体_GB2312" w:eastAsia="楷体_GB2312"/>
                <w:bCs/>
                <w:sz w:val="24"/>
              </w:rPr>
              <w:t>在工况一荷载作用下，主梁最大实测弹性挠度值为5.89mm，实测控制截面的挠度值均小于理论值，校验系数在0.15～0.92之间；相对残余变形在0.00%～10.17%之间。</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sz w:val="24"/>
              </w:rPr>
              <w:t>(2)</w:t>
            </w:r>
            <w:r>
              <w:rPr>
                <w:rFonts w:hint="eastAsia" w:ascii="楷体_GB2312" w:eastAsia="楷体_GB2312"/>
                <w:bCs/>
                <w:sz w:val="24"/>
              </w:rPr>
              <w:t>在工况二荷载作用下，主梁最大实测弹性挠度值为4.72mm，实测控制截面的挠度值均小于理论值，校验系数在0.24～0.72之间；相对残余变形在0.00%～6.33%之间。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(1)在工况一荷载作用下，所测主梁最大弹性</w:t>
            </w:r>
            <w:r>
              <w:rPr>
                <w:rFonts w:hint="eastAsia" w:ascii="楷体_GB2312" w:eastAsia="楷体_GB2312"/>
                <w:sz w:val="24"/>
                <w:lang w:eastAsia="zh-CN"/>
              </w:rPr>
              <w:t>拉</w:t>
            </w:r>
            <w:r>
              <w:rPr>
                <w:rFonts w:hint="eastAsia" w:ascii="楷体_GB2312" w:eastAsia="楷体_GB2312"/>
                <w:sz w:val="24"/>
              </w:rPr>
              <w:t>应变为139με，实测控制截面的混凝土应变值均小于理论值，校验系数在0.23～0.90之间；相对残余应变在0.00%～14.29%之间。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w:t>
            </w:r>
            <w:r>
              <w:rPr>
                <w:rFonts w:hint="eastAsia" w:ascii="楷体_GB2312" w:eastAsia="楷体_GB2312"/>
                <w:sz w:val="24"/>
                <w:lang w:val="en-US" w:eastAsia="zh-CN"/>
              </w:rPr>
              <w:t>2</w:t>
            </w:r>
            <w:r>
              <w:rPr>
                <w:rFonts w:hint="eastAsia" w:ascii="楷体_GB2312" w:eastAsia="楷体_GB2312"/>
                <w:sz w:val="24"/>
              </w:rPr>
              <w:t>)在工况</w:t>
            </w:r>
            <w:r>
              <w:rPr>
                <w:rFonts w:hint="eastAsia" w:ascii="楷体_GB2312" w:eastAsia="楷体_GB2312"/>
                <w:sz w:val="24"/>
                <w:lang w:eastAsia="zh-CN"/>
              </w:rPr>
              <w:t>二</w:t>
            </w:r>
            <w:r>
              <w:rPr>
                <w:rFonts w:hint="eastAsia" w:ascii="楷体_GB2312" w:eastAsia="楷体_GB2312"/>
                <w:sz w:val="24"/>
              </w:rPr>
              <w:t>荷载作用下，所测主梁</w:t>
            </w:r>
            <w:r>
              <w:rPr>
                <w:rFonts w:hint="eastAsia" w:ascii="楷体_GB2312" w:eastAsia="楷体_GB2312"/>
                <w:sz w:val="24"/>
                <w:lang w:val="en-US" w:eastAsia="zh-CN"/>
              </w:rPr>
              <w:t>B-B截面</w:t>
            </w:r>
            <w:r>
              <w:rPr>
                <w:rFonts w:hint="eastAsia" w:ascii="楷体_GB2312" w:eastAsia="楷体_GB2312"/>
                <w:sz w:val="24"/>
              </w:rPr>
              <w:t>最大弹性</w:t>
            </w:r>
            <w:r>
              <w:rPr>
                <w:rFonts w:hint="eastAsia" w:ascii="楷体_GB2312" w:eastAsia="楷体_GB2312"/>
                <w:sz w:val="24"/>
                <w:lang w:eastAsia="zh-CN"/>
              </w:rPr>
              <w:t>压</w:t>
            </w:r>
            <w:r>
              <w:rPr>
                <w:rFonts w:hint="eastAsia" w:ascii="楷体_GB2312" w:eastAsia="楷体_GB2312"/>
                <w:sz w:val="24"/>
              </w:rPr>
              <w:t>应变为-</w:t>
            </w:r>
            <w:r>
              <w:rPr>
                <w:rFonts w:hint="eastAsia" w:ascii="楷体_GB2312" w:eastAsia="楷体_GB2312"/>
                <w:sz w:val="24"/>
                <w:lang w:val="en-US" w:eastAsia="zh-CN"/>
              </w:rPr>
              <w:t>43</w:t>
            </w:r>
            <w:r>
              <w:rPr>
                <w:rFonts w:hint="eastAsia" w:ascii="楷体_GB2312" w:eastAsia="楷体_GB2312"/>
                <w:sz w:val="24"/>
              </w:rPr>
              <w:t>με，实测控制截面的混凝土应变值均小于理论值，校验系数在0.07～0.34之间；相对残余应变在0.00%～14.29%之间。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r>
              <w:rPr>
                <w:rFonts w:hint="eastAsia" w:ascii="楷体_GB2312" w:eastAsia="楷体_GB2312"/>
                <w:sz w:val="24"/>
              </w:rPr>
              <w:t>(</w:t>
            </w:r>
            <w:r>
              <w:rPr>
                <w:rFonts w:hint="eastAsia" w:ascii="楷体_GB2312" w:eastAsia="楷体_GB2312"/>
                <w:sz w:val="24"/>
                <w:lang w:val="en-US" w:eastAsia="zh-CN"/>
              </w:rPr>
              <w:t>3</w:t>
            </w:r>
            <w:r>
              <w:rPr>
                <w:rFonts w:hint="eastAsia" w:ascii="楷体_GB2312" w:eastAsia="楷体_GB2312"/>
                <w:sz w:val="24"/>
              </w:rPr>
              <w:t>)在工况</w:t>
            </w:r>
            <w:r>
              <w:rPr>
                <w:rFonts w:hint="eastAsia" w:ascii="楷体_GB2312" w:eastAsia="楷体_GB2312"/>
                <w:sz w:val="24"/>
                <w:lang w:eastAsia="zh-CN"/>
              </w:rPr>
              <w:t>二</w:t>
            </w:r>
            <w:r>
              <w:rPr>
                <w:rFonts w:hint="eastAsia" w:ascii="楷体_GB2312" w:eastAsia="楷体_GB2312"/>
                <w:sz w:val="24"/>
              </w:rPr>
              <w:t>荷载作用下，</w:t>
            </w:r>
            <w:r>
              <w:rPr>
                <w:rFonts w:hint="eastAsia" w:ascii="楷体_GB2312" w:eastAsia="楷体_GB2312"/>
                <w:bCs/>
                <w:sz w:val="24"/>
              </w:rPr>
              <w:t>所测主梁</w:t>
            </w:r>
            <w:r>
              <w:rPr>
                <w:rFonts w:hint="eastAsia" w:ascii="楷体_GB2312" w:eastAsia="楷体_GB2312"/>
                <w:bCs/>
                <w:sz w:val="24"/>
                <w:lang w:val="en-US" w:eastAsia="zh-CN"/>
              </w:rPr>
              <w:t>C-C截面</w:t>
            </w:r>
            <w:r>
              <w:rPr>
                <w:rFonts w:hint="eastAsia" w:ascii="楷体_GB2312" w:eastAsia="楷体_GB2312"/>
                <w:bCs/>
                <w:sz w:val="24"/>
              </w:rPr>
              <w:t>最大弹性</w:t>
            </w:r>
            <w:r>
              <w:rPr>
                <w:rFonts w:hint="eastAsia" w:ascii="楷体_GB2312" w:eastAsia="楷体_GB2312"/>
                <w:bCs/>
                <w:sz w:val="24"/>
                <w:lang w:eastAsia="zh-CN"/>
              </w:rPr>
              <w:t>拉</w:t>
            </w:r>
            <w:r>
              <w:rPr>
                <w:rFonts w:hint="eastAsia" w:ascii="楷体_GB2312" w:eastAsia="楷体_GB2312"/>
                <w:bCs/>
                <w:sz w:val="24"/>
              </w:rPr>
              <w:t>应变为155με，实测控制截面的混凝土应变值均小于理论值，校验系数在0.28～0.94之间；相对残余应变在0.00%～11.66%之间。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eastAsia="楷体_GB2312"/>
                <w:sz w:val="24"/>
                <w:lang w:val="en-US" w:eastAsia="zh-CN"/>
              </w:rPr>
              <w:t>8.69</w:t>
            </w:r>
            <w:r>
              <w:rPr>
                <w:rFonts w:hint="eastAsia" w:ascii="楷体_GB2312" w:eastAsia="楷体_GB2312"/>
                <w:sz w:val="24"/>
              </w:rPr>
              <w:t>Hz，大于有限元分析得到的竖向一阶自振频率(</w:t>
            </w:r>
            <w:r>
              <w:rPr>
                <w:rFonts w:hint="eastAsia" w:ascii="楷体_GB2312" w:eastAsia="楷体_GB2312"/>
                <w:sz w:val="24"/>
                <w:lang w:val="en-US" w:eastAsia="zh-CN"/>
              </w:rPr>
              <w:t>6.19</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5" w:name="_1542112933"/>
            <w:bookmarkEnd w:id="5"/>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6" w:name="_1542112934"/>
            <w:bookmarkEnd w:id="6"/>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7" w:name="_1543838931"/>
            <w:bookmarkEnd w:id="7"/>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8" w:name="_1543730799"/>
            <w:bookmarkEnd w:id="8"/>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福州市后屿路改造工程</w:t>
            </w:r>
            <w:r>
              <w:rPr>
                <w:rFonts w:hint="eastAsia" w:ascii="楷体_GB2312" w:hAnsi="楷体_GB2312" w:eastAsia="楷体_GB2312" w:cs="楷体_GB2312"/>
                <w:color w:val="auto"/>
                <w:sz w:val="24"/>
                <w:lang w:val="en-US" w:eastAsia="zh-CN"/>
              </w:rPr>
              <w:t>K0+489.7</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9" w:name="_1543838933"/>
            <w:bookmarkEnd w:id="9"/>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0" w:name="_1543838934"/>
            <w:bookmarkEnd w:id="10"/>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1" w:name="_1543838936"/>
            <w:bookmarkEnd w:id="11"/>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2" w:name="_Toc3574"/>
      <w:bookmarkStart w:id="13" w:name="_Toc15325"/>
      <w:r>
        <w:rPr>
          <w:rFonts w:hint="eastAsia" w:ascii="楷体_GB2312" w:eastAsia="楷体_GB2312"/>
          <w:bCs w:val="0"/>
          <w:sz w:val="30"/>
          <w:szCs w:val="30"/>
        </w:rPr>
        <w:t>目  录</w:t>
      </w:r>
      <w:bookmarkEnd w:id="12"/>
      <w:bookmarkEnd w:id="13"/>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026" w:leftChars="0" w:hanging="3026" w:hangingChars="1441"/>
        <w:jc w:val="center"/>
      </w:pPr>
      <w:r>
        <w:fldChar w:fldCharType="end"/>
      </w:r>
      <w:bookmarkStart w:id="14" w:name="_Toc383866656"/>
      <w:bookmarkStart w:id="15" w:name="_Toc312074210"/>
      <w:bookmarkStart w:id="16" w:name="_Toc317780789"/>
      <w:bookmarkStart w:id="17" w:name="_Toc317777146"/>
    </w:p>
    <w:p>
      <w:pPr>
        <w:pStyle w:val="38"/>
        <w:ind w:left="3462" w:leftChars="0" w:hanging="432" w:firstLineChars="0"/>
        <w:rPr>
          <w:rFonts w:hint="eastAsia" w:ascii="楷体_GB2312" w:eastAsia="楷体_GB2312"/>
          <w:b/>
          <w:bCs/>
          <w:kern w:val="0"/>
          <w:szCs w:val="24"/>
          <w:lang w:val="en-US" w:eastAsia="zh-CN" w:bidi="ar-SA"/>
        </w:rPr>
      </w:pPr>
      <w:r>
        <w:br w:type="page"/>
      </w:r>
      <w:bookmarkStart w:id="18" w:name="_Toc4934"/>
      <w:r>
        <w:rPr>
          <w:rFonts w:hint="eastAsia"/>
          <w:lang w:val="en-US" w:eastAsia="zh-CN"/>
        </w:rPr>
        <w:t>检测概况及说明</w:t>
      </w:r>
      <w:bookmarkEnd w:id="18"/>
    </w:p>
    <w:p>
      <w:pPr>
        <w:pStyle w:val="3"/>
        <w:numPr>
          <w:ilvl w:val="1"/>
          <w:numId w:val="3"/>
        </w:numPr>
        <w:spacing w:before="0" w:after="0" w:line="360" w:lineRule="exact"/>
        <w:jc w:val="left"/>
        <w:rPr>
          <w:rFonts w:hint="eastAsia" w:ascii="楷体_GB2312" w:hAnsi="楷体_GB2312" w:eastAsia="楷体_GB2312"/>
          <w:sz w:val="24"/>
          <w:szCs w:val="24"/>
        </w:rPr>
      </w:pPr>
      <w:bookmarkStart w:id="19" w:name="_Toc6740"/>
      <w:r>
        <w:rPr>
          <w:rFonts w:hint="eastAsia" w:ascii="楷体_GB2312" w:hAnsi="楷体_GB2312" w:eastAsia="楷体_GB2312"/>
          <w:sz w:val="24"/>
          <w:szCs w:val="24"/>
        </w:rPr>
        <w:t>工程概况</w:t>
      </w:r>
      <w:bookmarkEnd w:id="19"/>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后屿路改造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详见图1-1</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图1-</w:t>
      </w:r>
      <w:r>
        <w:rPr>
          <w:rFonts w:hint="eastAsia" w:ascii="楷体_GB2312" w:hAnsi="楷体_GB2312" w:eastAsia="楷体_GB2312" w:cs="楷体_GB2312"/>
          <w:sz w:val="24"/>
          <w:lang w:val="en-US" w:eastAsia="zh-CN"/>
        </w:rPr>
        <w:t>4</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47"/>
        <w:rPr>
          <w:rFonts w:hint="eastAsia" w:hAnsi="宋体"/>
        </w:rPr>
      </w:pPr>
      <w:r>
        <w:rPr>
          <w:rFonts w:hint="eastAsia"/>
        </w:rPr>
        <w:t>图1-</w:t>
      </w:r>
      <w:r>
        <w:t xml:space="preserve">1 </w:t>
      </w:r>
      <w:r>
        <w:rPr>
          <w:rFonts w:hint="eastAsia"/>
          <w:lang w:eastAsia="zh-CN"/>
        </w:rPr>
        <w:t>桥</w:t>
      </w:r>
      <w:r>
        <w:rPr>
          <w:rFonts w:hint="eastAsia"/>
          <w:color w:val="auto"/>
          <w:lang w:eastAsia="zh-CN"/>
        </w:rPr>
        <w:t>梁结构立面</w:t>
      </w:r>
      <w:r>
        <w:rPr>
          <w:rFonts w:hint="eastAsia"/>
          <w:color w:val="auto"/>
        </w:rPr>
        <w:t>图（单</w:t>
      </w:r>
      <w:r>
        <w:rPr>
          <w:rFonts w:hint="eastAsia"/>
        </w:rPr>
        <w:t>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47"/>
      </w:pPr>
      <w:r>
        <w:rPr>
          <w:rFonts w:hint="eastAsia"/>
        </w:rPr>
        <w:t>图1-</w:t>
      </w:r>
      <w:r>
        <w:t xml:space="preserve">2 </w:t>
      </w:r>
      <w:r>
        <w:rPr>
          <w:rFonts w:hint="eastAsia"/>
          <w:lang w:eastAsia="zh-CN"/>
        </w:rPr>
        <w:t>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47"/>
        <w:rPr>
          <w:rFonts w:hint="eastAsia"/>
        </w:rPr>
      </w:pPr>
      <w:r>
        <w:rPr>
          <w:rFonts w:hint="eastAsia"/>
        </w:rPr>
        <w:t>图1-</w:t>
      </w:r>
      <w:r>
        <w:rPr>
          <w:rFonts w:hint="eastAsia"/>
          <w:lang w:val="en-US" w:eastAsia="zh-CN"/>
        </w:rPr>
        <w:t>3</w:t>
      </w:r>
      <w:r>
        <w:t xml:space="preserve"> </w:t>
      </w:r>
      <w:r>
        <w:rPr>
          <w:rFonts w:hint="eastAsia"/>
          <w:lang w:eastAsia="zh-CN"/>
        </w:rPr>
        <w:t>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47"/>
      </w:pPr>
      <w:r>
        <w:rPr>
          <w:rFonts w:hint="eastAsia"/>
        </w:rPr>
        <w:t>图1-</w:t>
      </w:r>
      <w:r>
        <w:rPr>
          <w:rFonts w:hint="eastAsia"/>
          <w:lang w:val="en-US" w:eastAsia="zh-CN"/>
        </w:rPr>
        <w:t>4</w:t>
      </w:r>
      <w:r>
        <w:t xml:space="preserve"> </w:t>
      </w:r>
      <w:r>
        <w:rPr>
          <w:rFonts w:hint="eastAsia"/>
          <w:lang w:eastAsia="zh-CN"/>
        </w:rPr>
        <w:t>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0"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0"/>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1"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1"/>
    </w:p>
    <w:p>
      <w:pPr>
        <w:spacing w:line="400" w:lineRule="exact"/>
        <w:ind w:firstLine="480" w:firstLineChars="200"/>
        <w:rPr>
          <w:rFonts w:hint="eastAsia" w:ascii="楷体_GB2312" w:eastAsia="楷体_GB2312"/>
          <w:bCs/>
          <w:sz w:val="24"/>
        </w:rPr>
      </w:pPr>
      <w:bookmarkStart w:id="22"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2"/>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3"/>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4"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4"/>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5"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5"/>
    </w:p>
    <w:p>
      <w:pPr>
        <w:pStyle w:val="3"/>
        <w:spacing w:before="0" w:after="0" w:line="360" w:lineRule="auto"/>
        <w:jc w:val="left"/>
        <w:rPr>
          <w:rFonts w:hint="eastAsia" w:ascii="楷体_GB2312" w:hAnsi="楷体_GB2312" w:eastAsia="楷体_GB2312" w:cs="楷体_GB2312"/>
          <w:color w:val="auto"/>
          <w:sz w:val="24"/>
          <w:szCs w:val="24"/>
        </w:rPr>
      </w:pPr>
      <w:bookmarkStart w:id="26" w:name="_Toc435103113"/>
      <w:bookmarkStart w:id="27" w:name="_Toc256000229"/>
      <w:bookmarkStart w:id="28" w:name="_Toc256000297"/>
      <w:bookmarkStart w:id="29" w:name="_Toc256000093"/>
      <w:bookmarkStart w:id="30" w:name="_Toc21106"/>
      <w:bookmarkStart w:id="31" w:name="_Toc256000076"/>
      <w:bookmarkStart w:id="32" w:name="_Toc256000280"/>
      <w:bookmarkStart w:id="33" w:name="_Toc256000127"/>
      <w:bookmarkStart w:id="34" w:name="_Toc256000042"/>
      <w:bookmarkStart w:id="35" w:name="_Toc256000263"/>
      <w:bookmarkStart w:id="36" w:name="_Toc256000025"/>
      <w:bookmarkStart w:id="37" w:name="_Toc256000195"/>
      <w:bookmarkStart w:id="38" w:name="_Toc436324216"/>
      <w:bookmarkStart w:id="39" w:name="_Toc256000178"/>
      <w:bookmarkStart w:id="40" w:name="_Toc3938"/>
      <w:bookmarkStart w:id="41" w:name="_Toc23226"/>
      <w:bookmarkStart w:id="42" w:name="_Toc490813827"/>
      <w:bookmarkStart w:id="43" w:name="_Toc256000110"/>
      <w:bookmarkStart w:id="44" w:name="_Toc256000059"/>
      <w:bookmarkStart w:id="45" w:name="_Toc256000008"/>
      <w:bookmarkStart w:id="46" w:name="_Toc256000314"/>
      <w:bookmarkStart w:id="47" w:name="_Toc256000212"/>
      <w:bookmarkStart w:id="48" w:name="_Toc256000331"/>
      <w:bookmarkStart w:id="49" w:name="_Toc256000246"/>
      <w:bookmarkStart w:id="50" w:name="_Toc256000161"/>
      <w:bookmarkStart w:id="51" w:name="_Toc24849"/>
      <w:r>
        <w:rPr>
          <w:rFonts w:hint="eastAsia" w:ascii="楷体_GB2312" w:hAnsi="楷体_GB2312" w:eastAsia="楷体_GB2312" w:cs="楷体_GB2312"/>
          <w:color w:val="auto"/>
          <w:sz w:val="24"/>
          <w:szCs w:val="24"/>
        </w:rPr>
        <w:t>2.1 桥面系检查结果</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2" w:name="_Toc256000077"/>
      <w:bookmarkStart w:id="53" w:name="_Toc256000026"/>
      <w:bookmarkStart w:id="54" w:name="_Toc256000128"/>
      <w:bookmarkStart w:id="55" w:name="_Toc256000264"/>
      <w:bookmarkStart w:id="56" w:name="_Toc256000179"/>
      <w:bookmarkStart w:id="57" w:name="_Toc256000213"/>
      <w:bookmarkStart w:id="58" w:name="_Toc256000094"/>
      <w:bookmarkStart w:id="59" w:name="_Toc256000060"/>
      <w:bookmarkStart w:id="60" w:name="_Toc256000332"/>
      <w:bookmarkStart w:id="61" w:name="_Toc256000162"/>
      <w:bookmarkStart w:id="62" w:name="_Toc6098"/>
      <w:bookmarkStart w:id="63" w:name="_Toc256000315"/>
      <w:bookmarkStart w:id="64" w:name="_Toc256000247"/>
      <w:bookmarkStart w:id="65" w:name="_Toc256000145"/>
      <w:bookmarkStart w:id="66" w:name="_Toc256000281"/>
      <w:bookmarkStart w:id="67" w:name="_Toc256000230"/>
      <w:bookmarkStart w:id="68" w:name="_Toc256000043"/>
      <w:bookmarkStart w:id="69" w:name="_Toc5239"/>
      <w:bookmarkStart w:id="70" w:name="_Toc256000298"/>
      <w:bookmarkStart w:id="71" w:name="_Toc256000009"/>
      <w:bookmarkStart w:id="72" w:name="_Toc256000196"/>
      <w:bookmarkStart w:id="73" w:name="_Toc16706"/>
      <w:bookmarkStart w:id="74" w:name="_Toc256000111"/>
      <w:bookmarkStart w:id="75" w:name="_Toc26370"/>
      <w:r>
        <w:rPr>
          <w:rFonts w:hint="eastAsia" w:ascii="楷体_GB2312" w:hAnsi="楷体_GB2312" w:eastAsia="楷体_GB2312" w:cs="楷体_GB2312"/>
          <w:color w:val="auto"/>
          <w:sz w:val="24"/>
          <w:szCs w:val="24"/>
        </w:rPr>
        <w:t>2.2 上部结构检查结果</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6" w:name="_Toc256000112"/>
      <w:bookmarkStart w:id="77" w:name="_Toc256000010"/>
      <w:bookmarkStart w:id="78" w:name="_Toc490813829"/>
      <w:bookmarkStart w:id="79" w:name="_Toc256000061"/>
      <w:bookmarkStart w:id="80" w:name="_Toc256000044"/>
      <w:bookmarkStart w:id="81" w:name="_Toc25482"/>
      <w:bookmarkStart w:id="82" w:name="_Toc256000282"/>
      <w:bookmarkStart w:id="83" w:name="_Toc9121"/>
      <w:bookmarkStart w:id="84" w:name="_Toc256000248"/>
      <w:bookmarkStart w:id="85" w:name="_Toc256000095"/>
      <w:bookmarkStart w:id="86" w:name="_Toc256000180"/>
      <w:bookmarkStart w:id="87" w:name="_Toc2961"/>
      <w:bookmarkStart w:id="88" w:name="_Toc256000333"/>
      <w:bookmarkStart w:id="89" w:name="_Toc256000078"/>
      <w:bookmarkStart w:id="90" w:name="_Toc256000214"/>
      <w:bookmarkStart w:id="91" w:name="_Toc256000265"/>
      <w:bookmarkStart w:id="92" w:name="_Toc256000231"/>
      <w:bookmarkStart w:id="93" w:name="_Toc256000299"/>
      <w:bookmarkStart w:id="94" w:name="_Toc256000197"/>
      <w:bookmarkStart w:id="95" w:name="_Toc256000316"/>
      <w:bookmarkStart w:id="96" w:name="_Toc256000129"/>
      <w:bookmarkStart w:id="97" w:name="_Toc256000146"/>
      <w:bookmarkStart w:id="98" w:name="_Toc21290"/>
      <w:bookmarkStart w:id="99" w:name="_Toc256000163"/>
      <w:r>
        <w:rPr>
          <w:rFonts w:hint="eastAsia" w:ascii="楷体_GB2312" w:hAnsi="楷体_GB2312" w:eastAsia="楷体_GB2312" w:cs="楷体_GB2312"/>
          <w:color w:val="auto"/>
          <w:sz w:val="24"/>
          <w:szCs w:val="24"/>
        </w:rPr>
        <w:t>2.3 下部结构检查结果</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0" w:name="_Toc10908"/>
      <w:r>
        <w:rPr>
          <w:rFonts w:hint="eastAsia" w:ascii="楷体_GB2312" w:eastAsia="楷体_GB2312"/>
          <w:kern w:val="0"/>
          <w:sz w:val="24"/>
          <w:szCs w:val="24"/>
        </w:rPr>
        <w:t>桥梁静载试验</w:t>
      </w:r>
      <w:bookmarkEnd w:id="100"/>
    </w:p>
    <w:p>
      <w:pPr>
        <w:pStyle w:val="3"/>
        <w:numPr>
          <w:ilvl w:val="1"/>
          <w:numId w:val="3"/>
        </w:numPr>
        <w:spacing w:before="0" w:after="0" w:line="360" w:lineRule="exact"/>
        <w:jc w:val="left"/>
        <w:rPr>
          <w:rFonts w:hint="eastAsia" w:ascii="楷体_GB2312" w:hAnsi="楷体_GB2312" w:eastAsia="楷体_GB2312"/>
          <w:sz w:val="24"/>
          <w:szCs w:val="24"/>
        </w:rPr>
      </w:pPr>
      <w:bookmarkStart w:id="101" w:name="_Toc17466"/>
      <w:r>
        <w:rPr>
          <w:rFonts w:hint="eastAsia" w:ascii="楷体_GB2312" w:hAnsi="楷体_GB2312" w:eastAsia="楷体_GB2312"/>
          <w:sz w:val="24"/>
          <w:szCs w:val="24"/>
        </w:rPr>
        <w:t>静载试验概况</w:t>
      </w:r>
      <w:bookmarkEnd w:id="101"/>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2" w:name="_Toc31858"/>
      <w:bookmarkStart w:id="103" w:name="_Toc470253994"/>
      <w:bookmarkStart w:id="104" w:name="_Toc17248"/>
      <w:bookmarkStart w:id="105" w:name="_Toc399517690"/>
      <w:bookmarkStart w:id="106" w:name="_Toc399658317"/>
      <w:bookmarkStart w:id="107" w:name="_Toc398541186"/>
      <w:bookmarkStart w:id="108" w:name="_Toc399150332"/>
      <w:bookmarkStart w:id="109" w:name="_Toc394613369"/>
      <w:bookmarkStart w:id="110" w:name="_Toc12599"/>
      <w:bookmarkStart w:id="111" w:name="_Toc398305882"/>
      <w:bookmarkStart w:id="112" w:name="_Toc14043"/>
      <w:bookmarkStart w:id="113" w:name="_Toc19741"/>
      <w:r>
        <w:rPr>
          <w:rFonts w:hint="eastAsia" w:ascii="楷体_GB2312" w:eastAsia="楷体_GB2312"/>
          <w:b/>
          <w:sz w:val="24"/>
          <w:lang w:val="en-US" w:eastAsia="zh-CN"/>
        </w:rPr>
        <w:t>3</w:t>
      </w:r>
      <w:r>
        <w:rPr>
          <w:rFonts w:hint="eastAsia" w:ascii="楷体_GB2312" w:eastAsia="楷体_GB2312"/>
          <w:b/>
          <w:sz w:val="24"/>
        </w:rPr>
        <w:t>.1.1 试验荷载</w:t>
      </w:r>
      <w:bookmarkEnd w:id="102"/>
      <w:bookmarkEnd w:id="103"/>
      <w:bookmarkEnd w:id="104"/>
      <w:bookmarkEnd w:id="105"/>
      <w:bookmarkEnd w:id="106"/>
      <w:bookmarkEnd w:id="107"/>
      <w:bookmarkEnd w:id="108"/>
      <w:bookmarkEnd w:id="109"/>
      <w:bookmarkEnd w:id="110"/>
      <w:bookmarkEnd w:id="111"/>
      <w:bookmarkEnd w:id="112"/>
      <w:bookmarkEnd w:id="113"/>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widowControl/>
        <w:jc w:val="center"/>
        <w:rPr>
          <w:rFonts w:hint="eastAsia" w:ascii="楷体_GB2312" w:hAnsi="楷体_GB2312" w:eastAsia="楷体_GB2312" w:cs="楷体_GB2312"/>
          <w:color w:val="auto"/>
          <w:kern w:val="0"/>
          <w:sz w:val="24"/>
        </w:rPr>
      </w:pP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 xml:space="preserve">-1 </w:t>
      </w:r>
      <w:r>
        <w:rPr>
          <w:rFonts w:hint="eastAsia" w:ascii="楷体_GB2312" w:hAnsi="楷体_GB2312" w:eastAsia="楷体_GB2312" w:cs="楷体_GB2312"/>
          <w:bCs/>
          <w:color w:val="auto"/>
          <w:sz w:val="24"/>
        </w:rPr>
        <w:t>加载汽车平面示意图</w:t>
      </w:r>
    </w:p>
    <w:p>
      <w:pPr>
        <w:spacing w:line="460" w:lineRule="exact"/>
        <w:jc w:val="center"/>
        <w:rPr>
          <w:rFonts w:hint="eastAsia" w:ascii="楷体_GB2312" w:hAnsi="楷体_GB2312" w:eastAsia="楷体_GB2312" w:cs="楷体_GB2312"/>
          <w:b/>
          <w:color w:val="auto"/>
          <w:sz w:val="24"/>
        </w:rPr>
      </w:pPr>
      <w:r>
        <w:rPr>
          <w:rFonts w:hint="eastAsia" w:ascii="楷体_GB2312" w:hAnsi="楷体_GB2312" w:eastAsia="楷体_GB2312" w:cs="楷体_GB2312"/>
          <w:b/>
          <w:bCs/>
          <w:color w:val="auto"/>
          <w:sz w:val="24"/>
          <w:szCs w:val="24"/>
        </w:rPr>
        <w:t>表</w:t>
      </w:r>
      <w:r>
        <w:rPr>
          <w:rFonts w:hint="eastAsia" w:ascii="楷体_GB2312" w:hAnsi="楷体_GB2312" w:eastAsia="楷体_GB2312" w:cs="楷体_GB2312"/>
          <w:b/>
          <w:bCs/>
          <w:color w:val="auto"/>
          <w:sz w:val="24"/>
          <w:szCs w:val="24"/>
          <w:lang w:val="en-US" w:eastAsia="zh-CN"/>
        </w:rPr>
        <w:t>3</w:t>
      </w:r>
      <w:r>
        <w:rPr>
          <w:rFonts w:hint="eastAsia" w:ascii="楷体_GB2312" w:hAnsi="楷体_GB2312" w:eastAsia="楷体_GB2312" w:cs="楷体_GB2312"/>
          <w:b/>
          <w:bCs/>
          <w:color w:val="auto"/>
          <w:sz w:val="24"/>
          <w:szCs w:val="24"/>
        </w:rPr>
        <w:t>-1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4" w:name="_Toc16323"/>
      <w:bookmarkStart w:id="115" w:name="_Toc399658318"/>
      <w:bookmarkStart w:id="116" w:name="_Toc399517691"/>
      <w:bookmarkStart w:id="117" w:name="_Toc23349"/>
      <w:bookmarkStart w:id="118" w:name="_Toc21954"/>
      <w:bookmarkStart w:id="119" w:name="_Toc399150333"/>
      <w:bookmarkStart w:id="120" w:name="_Toc29612"/>
      <w:bookmarkStart w:id="121" w:name="_Toc470253995"/>
      <w:bookmarkStart w:id="122" w:name="_Toc13361"/>
      <w:r>
        <w:rPr>
          <w:rFonts w:hint="eastAsia" w:ascii="楷体_GB2312" w:eastAsia="楷体_GB2312"/>
          <w:b/>
          <w:sz w:val="24"/>
          <w:lang w:val="en-US" w:eastAsia="zh-CN"/>
        </w:rPr>
        <w:t>3</w:t>
      </w:r>
      <w:r>
        <w:rPr>
          <w:rFonts w:hint="eastAsia" w:ascii="楷体_GB2312" w:eastAsia="楷体_GB2312"/>
          <w:b/>
          <w:sz w:val="24"/>
        </w:rPr>
        <w:t>.1.2 加载工况及荷载效率</w:t>
      </w:r>
      <w:bookmarkEnd w:id="114"/>
      <w:bookmarkEnd w:id="115"/>
      <w:bookmarkEnd w:id="116"/>
      <w:bookmarkEnd w:id="117"/>
      <w:bookmarkEnd w:id="118"/>
      <w:bookmarkEnd w:id="119"/>
      <w:bookmarkEnd w:id="120"/>
      <w:bookmarkEnd w:id="121"/>
      <w:bookmarkEnd w:id="122"/>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3"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4"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5" w:name="_Ref292270072"/>
      <w:r>
        <w:rPr>
          <w:rFonts w:hint="eastAsia" w:ascii="楷体_GB2312" w:hAnsi="Times New Roman" w:eastAsia="楷体_GB2312" w:cs="Times New Roman"/>
          <w:b/>
          <w:bCs/>
          <w:sz w:val="24"/>
          <w:szCs w:val="24"/>
        </w:rPr>
        <w:t>表</w:t>
      </w:r>
      <w:bookmarkEnd w:id="125"/>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3"/>
    <w:bookmarkEnd w:id="124"/>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26" w:name="_Ref353538765"/>
      <w:r>
        <w:rPr>
          <w:rFonts w:hint="eastAsia" w:ascii="楷体_GB2312" w:hAnsi="宋体" w:eastAsia="楷体_GB2312"/>
          <w:sz w:val="24"/>
          <w:szCs w:val="24"/>
        </w:rPr>
        <w:t>图</w:t>
      </w:r>
      <w:bookmarkEnd w:id="126"/>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27" w:name="_Toc398305884"/>
      <w:bookmarkStart w:id="128" w:name="_Toc398541188"/>
      <w:bookmarkStart w:id="129" w:name="_Toc394613371"/>
      <w:bookmarkStart w:id="130" w:name="_Toc470253996"/>
      <w:bookmarkStart w:id="131" w:name="_Toc399150334"/>
      <w:bookmarkStart w:id="132" w:name="_Toc399658319"/>
      <w:bookmarkStart w:id="133" w:name="_Toc399517692"/>
      <w:bookmarkStart w:id="134" w:name="_Toc6169"/>
      <w:bookmarkStart w:id="135" w:name="_Toc7673"/>
      <w:bookmarkStart w:id="136" w:name="_Toc1638"/>
      <w:bookmarkStart w:id="137" w:name="_Toc10717"/>
      <w:bookmarkStart w:id="138" w:name="_Toc20568"/>
      <w:r>
        <w:rPr>
          <w:rFonts w:hint="eastAsia" w:ascii="楷体_GB2312" w:eastAsia="楷体_GB2312"/>
          <w:b/>
          <w:sz w:val="24"/>
          <w:lang w:val="en-US" w:eastAsia="zh-CN"/>
        </w:rPr>
        <w:t>3</w:t>
      </w:r>
      <w:r>
        <w:rPr>
          <w:rFonts w:hint="eastAsia" w:ascii="楷体_GB2312" w:eastAsia="楷体_GB2312"/>
          <w:b/>
          <w:sz w:val="24"/>
        </w:rPr>
        <w:t>.1.3 测点布置</w:t>
      </w:r>
      <w:bookmarkEnd w:id="127"/>
      <w:bookmarkEnd w:id="128"/>
      <w:bookmarkEnd w:id="129"/>
      <w:bookmarkEnd w:id="130"/>
      <w:bookmarkEnd w:id="131"/>
      <w:bookmarkEnd w:id="132"/>
      <w:bookmarkEnd w:id="133"/>
      <w:bookmarkEnd w:id="134"/>
      <w:bookmarkEnd w:id="135"/>
      <w:bookmarkEnd w:id="136"/>
      <w:bookmarkEnd w:id="137"/>
      <w:bookmarkEnd w:id="138"/>
    </w:p>
    <w:p>
      <w:pPr>
        <w:spacing w:line="400" w:lineRule="exact"/>
        <w:ind w:firstLine="480" w:firstLineChars="200"/>
        <w:rPr>
          <w:rFonts w:hint="eastAsia" w:ascii="楷体_GB2312" w:eastAsia="楷体_GB2312"/>
          <w:sz w:val="24"/>
        </w:rPr>
      </w:pPr>
      <w:bookmarkStart w:id="139" w:name="_Toc277773927"/>
      <w:r>
        <w:rPr>
          <w:rFonts w:hint="eastAsia" w:ascii="楷体_GB2312" w:eastAsia="楷体_GB2312"/>
          <w:sz w:val="24"/>
        </w:rPr>
        <w:t>(1)挠度测点</w:t>
      </w:r>
      <w:bookmarkEnd w:id="139"/>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eastAsia="楷体_GB2312"/>
          <w:bCs/>
          <w:sz w:val="24"/>
          <w:lang w:val="en-US" w:eastAsia="zh-CN"/>
        </w:rPr>
        <w:t>3-3所示A、C截面。</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4</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56"/>
                    <a:stretch>
                      <a:fillRect/>
                    </a:stretch>
                  </pic:blipFill>
                  <pic:spPr>
                    <a:xfrm>
                      <a:off x="0" y="0"/>
                      <a:ext cx="4966970" cy="19462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-3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57"/>
                    <a:stretch>
                      <a:fillRect/>
                    </a:stretch>
                  </pic:blipFill>
                  <pic:spPr>
                    <a:xfrm>
                      <a:off x="0" y="0"/>
                      <a:ext cx="5866765" cy="1319530"/>
                    </a:xfrm>
                    <a:prstGeom prst="rect">
                      <a:avLst/>
                    </a:prstGeom>
                    <a:noFill/>
                    <a:ln w="9525">
                      <a:noFill/>
                    </a:ln>
                  </pic:spPr>
                </pic:pic>
              </a:graphicData>
            </a:graphic>
          </wp:inline>
        </w:drawing>
      </w: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58"/>
                    <a:stretch>
                      <a:fillRect/>
                    </a:stretch>
                  </pic:blipFill>
                  <pic:spPr>
                    <a:xfrm>
                      <a:off x="0" y="0"/>
                      <a:ext cx="5372100" cy="1305560"/>
                    </a:xfrm>
                    <a:prstGeom prst="rect">
                      <a:avLst/>
                    </a:prstGeom>
                    <a:noFill/>
                    <a:ln w="9525">
                      <a:noFill/>
                    </a:ln>
                  </pic:spPr>
                </pic:pic>
              </a:graphicData>
            </a:graphic>
          </wp:inline>
        </w:drawing>
      </w: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eastAsia="楷体_GB2312"/>
          <w:sz w:val="24"/>
          <w:lang w:val="en-US" w:eastAsia="zh-CN"/>
        </w:rPr>
        <w:t>3-5所示A、B、C截面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rPr>
        <w:t>所示。</w:t>
      </w:r>
    </w:p>
    <w:p>
      <w:pPr>
        <w:jc w:val="center"/>
        <w:rPr>
          <w:rFonts w:hint="eastAsia" w:eastAsia="宋体"/>
          <w:sz w:val="24"/>
          <w:lang w:eastAsia="zh-CN"/>
        </w:rPr>
      </w:pPr>
      <w:r>
        <w:rPr>
          <w:rFonts w:hint="eastAsia" w:eastAsia="宋体"/>
          <w:sz w:val="24"/>
          <w:lang w:eastAsia="zh-CN"/>
        </w:rPr>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59"/>
                    <a:stretch>
                      <a:fillRect/>
                    </a:stretch>
                  </pic:blipFill>
                  <pic:spPr>
                    <a:xfrm>
                      <a:off x="0" y="0"/>
                      <a:ext cx="5144135" cy="199136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0"/>
                    <a:stretch>
                      <a:fillRect/>
                    </a:stretch>
                  </pic:blipFill>
                  <pic:spPr>
                    <a:xfrm>
                      <a:off x="0" y="0"/>
                      <a:ext cx="5866130" cy="118427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1"/>
                    <a:stretch>
                      <a:fillRect/>
                    </a:stretch>
                  </pic:blipFill>
                  <pic:spPr>
                    <a:xfrm>
                      <a:off x="0" y="0"/>
                      <a:ext cx="5297805" cy="119634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2"/>
                    <a:stretch>
                      <a:fillRect/>
                    </a:stretch>
                  </pic:blipFill>
                  <pic:spPr>
                    <a:xfrm>
                      <a:off x="0" y="0"/>
                      <a:ext cx="5464810" cy="123634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0" w:name="_Toc399150335"/>
      <w:bookmarkStart w:id="141" w:name="_Toc399517693"/>
      <w:bookmarkStart w:id="142" w:name="_Toc399658320"/>
      <w:bookmarkStart w:id="143" w:name="_Toc851"/>
      <w:bookmarkStart w:id="144" w:name="_Toc1291"/>
      <w:bookmarkStart w:id="145" w:name="_Toc31615"/>
      <w:bookmarkStart w:id="146" w:name="_Toc470253997"/>
      <w:bookmarkStart w:id="147" w:name="_Toc14538"/>
      <w:bookmarkStart w:id="148" w:name="_Toc26545"/>
      <w:r>
        <w:rPr>
          <w:rFonts w:hint="eastAsia" w:ascii="楷体_GB2312" w:eastAsia="楷体_GB2312"/>
          <w:b/>
          <w:sz w:val="24"/>
          <w:lang w:val="en-US" w:eastAsia="zh-CN"/>
        </w:rPr>
        <w:t>3</w:t>
      </w:r>
      <w:r>
        <w:rPr>
          <w:rFonts w:hint="eastAsia" w:ascii="楷体_GB2312" w:eastAsia="楷体_GB2312"/>
          <w:b/>
          <w:sz w:val="24"/>
        </w:rPr>
        <w:t>.1.4 加载</w:t>
      </w:r>
      <w:bookmarkEnd w:id="140"/>
      <w:bookmarkEnd w:id="141"/>
      <w:bookmarkEnd w:id="142"/>
      <w:r>
        <w:rPr>
          <w:rFonts w:hint="eastAsia" w:ascii="楷体_GB2312" w:eastAsia="楷体_GB2312"/>
          <w:b/>
          <w:sz w:val="24"/>
        </w:rPr>
        <w:t>过程</w:t>
      </w:r>
      <w:bookmarkEnd w:id="143"/>
      <w:bookmarkEnd w:id="144"/>
      <w:bookmarkEnd w:id="145"/>
      <w:bookmarkEnd w:id="146"/>
      <w:bookmarkEnd w:id="147"/>
      <w:bookmarkEnd w:id="148"/>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49"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49"/>
    </w:p>
    <w:p>
      <w:pPr>
        <w:spacing w:line="400" w:lineRule="exact"/>
        <w:outlineLvl w:val="2"/>
        <w:rPr>
          <w:rFonts w:hint="eastAsia" w:ascii="楷体_GB2312" w:eastAsia="楷体_GB2312"/>
          <w:b/>
          <w:sz w:val="24"/>
        </w:rPr>
      </w:pPr>
      <w:bookmarkStart w:id="150" w:name="_Toc30591"/>
      <w:bookmarkStart w:id="151" w:name="_Toc7901"/>
      <w:bookmarkStart w:id="152" w:name="_Toc22485"/>
      <w:bookmarkStart w:id="153" w:name="_Toc5805"/>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0"/>
      <w:bookmarkEnd w:id="151"/>
      <w:bookmarkEnd w:id="152"/>
      <w:bookmarkEnd w:id="153"/>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rPr>
          <w:rFonts w:hint="default" w:ascii="Times New Roman" w:hAnsi="Times New Roman" w:eastAsia="楷体_GB2312" w:cs="Times New Roman"/>
          <w:color w:val="auto"/>
          <w:sz w:val="24"/>
        </w:rPr>
      </w:pPr>
      <w:bookmarkStart w:id="154" w:name="ReportStart"/>
      <w:bookmarkEnd w:id="154"/>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dispResult1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dispResult2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dispResult3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400" w:lineRule="exact"/>
        <w:ind w:firstLine="480" w:firstLineChars="200"/>
        <w:jc w:val="left"/>
        <w:rPr>
          <w:rFonts w:hint="eastAsia" w:eastAsia="楷体_GB2312" w:cs="Times New Roman"/>
          <w:color w:val="auto"/>
          <w:sz w:val="24"/>
          <w:lang w:eastAsia="zh-CN"/>
        </w:rPr>
      </w:pP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strainResult1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strainResult2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strainResult3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400" w:lineRule="exact"/>
        <w:ind w:firstLine="480" w:firstLineChars="200"/>
        <w:jc w:val="left"/>
        <w:rPr>
          <w:rFonts w:hint="eastAsia" w:eastAsia="楷体_GB2312" w:cs="Times New Roman"/>
          <w:color w:val="auto"/>
          <w:sz w:val="24"/>
          <w:lang w:eastAsia="zh-CN"/>
        </w:rPr>
      </w:pPr>
    </w:p>
    <w:p>
      <w:pPr>
        <w:snapToGrid w:val="0"/>
        <w:spacing w:line="400" w:lineRule="exact"/>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dispSummary1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400" w:lineRule="exact"/>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dispTbTitle1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400" w:lineRule="exact"/>
        <w:ind w:firstLine="0" w:firstLineChars="0"/>
        <w:jc w:val="left"/>
        <w:rPr>
          <w:rFonts w:hint="eastAsia" w:eastAsia="楷体_GB2312" w:cs="Times New Roman"/>
          <w:color w:val="auto"/>
          <w:sz w:val="24"/>
          <w:lang w:eastAsia="zh-CN"/>
        </w:rPr>
      </w:pPr>
      <w:bookmarkStart w:id="155" w:name="dispTable1"/>
      <w:bookmarkEnd w:id="155"/>
    </w:p>
    <w:p>
      <w:pPr>
        <w:snapToGrid w:val="0"/>
        <w:spacing w:line="240" w:lineRule="auto"/>
        <w:ind w:firstLine="0" w:firstLineChars="0"/>
        <w:jc w:val="center"/>
        <w:rPr>
          <w:rFonts w:hint="eastAsia" w:eastAsia="楷体_GB2312" w:cs="Times New Roman"/>
          <w:color w:val="auto"/>
          <w:sz w:val="24"/>
          <w:lang w:eastAsia="zh-CN"/>
        </w:rPr>
      </w:pPr>
      <w:bookmarkStart w:id="156" w:name="dispChart1"/>
      <w:bookmarkEnd w:id="156"/>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dispChartTitle1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strainSummary1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strainTbTitle1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0" w:firstLineChars="0"/>
        <w:jc w:val="left"/>
        <w:rPr>
          <w:rFonts w:hint="eastAsia" w:eastAsia="楷体_GB2312" w:cs="Times New Roman"/>
          <w:color w:val="auto"/>
          <w:sz w:val="24"/>
          <w:lang w:eastAsia="zh-CN"/>
        </w:rPr>
      </w:pPr>
      <w:bookmarkStart w:id="157" w:name="strainTable1"/>
      <w:bookmarkEnd w:id="157"/>
    </w:p>
    <w:p>
      <w:pPr>
        <w:snapToGrid w:val="0"/>
        <w:spacing w:line="240" w:lineRule="auto"/>
        <w:ind w:firstLine="0" w:firstLineChars="0"/>
        <w:jc w:val="center"/>
        <w:rPr>
          <w:rFonts w:hint="eastAsia" w:eastAsia="楷体_GB2312" w:cs="Times New Roman"/>
          <w:color w:val="auto"/>
          <w:sz w:val="24"/>
          <w:lang w:eastAsia="zh-CN"/>
        </w:rPr>
      </w:pPr>
      <w:bookmarkStart w:id="158" w:name="strainChart1"/>
      <w:bookmarkEnd w:id="158"/>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strainChartTitle1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strainSummary2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strainTbTitle2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0" w:firstLineChars="0"/>
        <w:jc w:val="left"/>
        <w:rPr>
          <w:rFonts w:hint="eastAsia" w:eastAsia="楷体_GB2312" w:cs="Times New Roman"/>
          <w:color w:val="auto"/>
          <w:sz w:val="24"/>
          <w:lang w:eastAsia="zh-CN"/>
        </w:rPr>
      </w:pPr>
      <w:bookmarkStart w:id="159" w:name="strainTable2"/>
      <w:bookmarkEnd w:id="159"/>
    </w:p>
    <w:p>
      <w:pPr>
        <w:snapToGrid w:val="0"/>
        <w:spacing w:line="240" w:lineRule="auto"/>
        <w:ind w:firstLine="0" w:firstLineChars="0"/>
        <w:jc w:val="center"/>
        <w:rPr>
          <w:rFonts w:hint="eastAsia" w:eastAsia="楷体_GB2312" w:cs="Times New Roman"/>
          <w:color w:val="auto"/>
          <w:sz w:val="24"/>
          <w:lang w:eastAsia="zh-CN"/>
        </w:rPr>
      </w:pPr>
      <w:bookmarkStart w:id="160" w:name="strainChart2"/>
      <w:bookmarkEnd w:id="160"/>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strainChartTitle2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dispSummary2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dispTbTitle2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0" w:firstLineChars="0"/>
        <w:jc w:val="left"/>
        <w:rPr>
          <w:rFonts w:hint="eastAsia" w:eastAsia="楷体_GB2312" w:cs="Times New Roman"/>
          <w:color w:val="auto"/>
          <w:sz w:val="24"/>
          <w:lang w:eastAsia="zh-CN"/>
        </w:rPr>
      </w:pPr>
      <w:bookmarkStart w:id="161" w:name="dispTable2"/>
      <w:bookmarkEnd w:id="161"/>
    </w:p>
    <w:p>
      <w:pPr>
        <w:snapToGrid w:val="0"/>
        <w:spacing w:line="240" w:lineRule="auto"/>
        <w:ind w:firstLine="0" w:firstLineChars="0"/>
        <w:jc w:val="center"/>
        <w:rPr>
          <w:rFonts w:hint="eastAsia" w:eastAsia="楷体_GB2312" w:cs="Times New Roman"/>
          <w:color w:val="auto"/>
          <w:sz w:val="24"/>
          <w:lang w:eastAsia="zh-CN"/>
        </w:rPr>
      </w:pPr>
      <w:bookmarkStart w:id="162" w:name="dispChart2"/>
      <w:bookmarkEnd w:id="162"/>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dispChartTitle2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strainSummary3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strainTbTitle3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0" w:firstLineChars="0"/>
        <w:jc w:val="left"/>
        <w:rPr>
          <w:rFonts w:hint="eastAsia" w:eastAsia="楷体_GB2312" w:cs="Times New Roman"/>
          <w:color w:val="auto"/>
          <w:sz w:val="24"/>
          <w:lang w:eastAsia="zh-CN"/>
        </w:rPr>
      </w:pPr>
      <w:bookmarkStart w:id="163" w:name="strainTable3"/>
      <w:bookmarkEnd w:id="163"/>
    </w:p>
    <w:p>
      <w:pPr>
        <w:snapToGrid w:val="0"/>
        <w:spacing w:line="240" w:lineRule="auto"/>
        <w:ind w:firstLine="0" w:firstLineChars="0"/>
        <w:jc w:val="center"/>
        <w:rPr>
          <w:rFonts w:hint="eastAsia" w:eastAsia="楷体_GB2312" w:cs="Times New Roman"/>
          <w:color w:val="auto"/>
          <w:sz w:val="24"/>
          <w:lang w:eastAsia="zh-CN"/>
        </w:rPr>
      </w:pPr>
      <w:bookmarkStart w:id="164" w:name="strainChart3"/>
      <w:bookmarkEnd w:id="164"/>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strainChartTitle3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480" w:firstLineChars="200"/>
        <w:jc w:val="left"/>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dispSummary3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dispTbTitle3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0" w:firstLineChars="0"/>
        <w:jc w:val="left"/>
        <w:rPr>
          <w:rFonts w:hint="eastAsia" w:eastAsia="楷体_GB2312" w:cs="Times New Roman"/>
          <w:color w:val="auto"/>
          <w:sz w:val="24"/>
          <w:lang w:eastAsia="zh-CN"/>
        </w:rPr>
      </w:pPr>
      <w:bookmarkStart w:id="165" w:name="dispTable3"/>
      <w:bookmarkEnd w:id="165"/>
    </w:p>
    <w:p>
      <w:pPr>
        <w:snapToGrid w:val="0"/>
        <w:spacing w:line="240" w:lineRule="auto"/>
        <w:ind w:firstLine="0" w:firstLineChars="0"/>
        <w:jc w:val="center"/>
        <w:rPr>
          <w:rFonts w:hint="eastAsia" w:eastAsia="楷体_GB2312" w:cs="Times New Roman"/>
          <w:color w:val="auto"/>
          <w:sz w:val="24"/>
          <w:lang w:eastAsia="zh-CN"/>
        </w:rPr>
      </w:pPr>
      <w:bookmarkStart w:id="166" w:name="dispChart3"/>
      <w:bookmarkEnd w:id="166"/>
    </w:p>
    <w:p>
      <w:pPr>
        <w:snapToGrid w:val="0"/>
        <w:spacing w:line="240" w:lineRule="auto"/>
        <w:ind w:firstLine="0" w:firstLineChars="0"/>
        <w:jc w:val="center"/>
        <w:rPr>
          <w:rFonts w:hint="eastAsia" w:eastAsia="楷体_GB2312" w:cs="Times New Roman"/>
          <w:color w:val="auto"/>
          <w:sz w:val="24"/>
          <w:lang w:eastAsia="zh-CN"/>
        </w:rPr>
      </w:pPr>
      <w:r>
        <w:rPr>
          <w:rFonts w:hint="eastAsia" w:eastAsia="楷体_GB2312" w:cs="Times New Roman"/>
          <w:color w:val="auto"/>
          <w:sz w:val="24"/>
          <w:lang w:eastAsia="zh-CN"/>
        </w:rPr>
        <w:fldChar w:fldCharType="begin"/>
      </w:r>
      <w:r>
        <w:rPr>
          <w:rFonts w:hint="eastAsia" w:eastAsia="楷体_GB2312" w:cs="Times New Roman"/>
          <w:color w:val="auto"/>
          <w:sz w:val="24"/>
          <w:lang w:eastAsia="zh-CN"/>
        </w:rPr>
        <w:instrText xml:space="preserve"> DOCVARIABLE dispChartTitle3 \* MERGEFORMAT </w:instrText>
      </w:r>
      <w:r>
        <w:rPr>
          <w:rFonts w:hint="eastAsia" w:eastAsia="楷体_GB2312" w:cs="Times New Roman"/>
          <w:color w:val="auto"/>
          <w:sz w:val="24"/>
          <w:lang w:eastAsia="zh-CN"/>
        </w:rPr>
        <w:fldChar w:fldCharType="separate"/>
      </w:r>
      <w:r>
        <w:rPr>
          <w:rFonts w:hint="eastAsia" w:eastAsia="楷体_GB2312" w:cs="Times New Roman"/>
          <w:color w:val="auto"/>
          <w:sz w:val="24"/>
          <w:lang w:eastAsia="zh-CN"/>
        </w:rPr>
        <w:fldChar w:fldCharType="end"/>
      </w:r>
    </w:p>
    <w:p>
      <w:pPr>
        <w:snapToGrid w:val="0"/>
        <w:spacing w:line="240" w:lineRule="auto"/>
        <w:ind w:firstLine="0" w:firstLineChars="0"/>
        <w:jc w:val="center"/>
        <w:rPr>
          <w:rFonts w:hint="eastAsia" w:eastAsia="楷体_GB2312" w:cs="Times New Roman"/>
          <w:color w:val="auto"/>
          <w:sz w:val="24"/>
          <w:lang w:eastAsia="zh-CN"/>
        </w:rPr>
      </w:pPr>
      <w:bookmarkStart w:id="218" w:name="_GoBack"/>
      <w:bookmarkEnd w:id="218"/>
    </w:p>
    <w:p>
      <w:pPr>
        <w:snapToGrid w:val="0"/>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color w:val="auto"/>
          <w:sz w:val="24"/>
        </w:rPr>
        <w:t>工况一主梁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-3</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default" w:ascii="楷体_GB2312" w:eastAsia="楷体_GB2312"/>
          <w:bCs/>
          <w:sz w:val="24"/>
        </w:rPr>
        <w:t>。</w:t>
      </w:r>
      <w:r>
        <w:rPr>
          <w:rFonts w:hint="eastAsia" w:ascii="楷体_GB2312" w:eastAsia="楷体_GB2312"/>
          <w:bCs/>
          <w:sz w:val="24"/>
        </w:rPr>
        <w:t>检测结果表明，所测主梁的挠度校验系数在0.15～0.92之间，相对残余变形在0.00%～10.17%之间。</w:t>
      </w:r>
    </w:p>
    <w:p>
      <w:pPr>
        <w:spacing w:line="400" w:lineRule="exact"/>
        <w:jc w:val="center"/>
        <w:rPr>
          <w:rFonts w:hint="eastAsia" w:ascii="楷体_GB2312" w:eastAsia="楷体_GB2312"/>
          <w:b/>
          <w:sz w:val="24"/>
        </w:rPr>
      </w:pPr>
      <w:bookmarkStart w:id="167" w:name="_Ref292700367"/>
      <w:r>
        <w:rPr>
          <w:rFonts w:hint="eastAsia" w:ascii="楷体_GB2312" w:eastAsia="楷体_GB2312"/>
          <w:b/>
          <w:sz w:val="24"/>
        </w:rPr>
        <w:t>表</w:t>
      </w:r>
      <w:bookmarkEnd w:id="16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3</w:t>
      </w:r>
      <w:r>
        <w:rPr>
          <w:rFonts w:hint="eastAsia" w:ascii="楷体_GB2312" w:eastAsia="楷体_GB2312"/>
          <w:b/>
          <w:sz w:val="24"/>
        </w:rPr>
        <w:t xml:space="preserve"> 工况一挠度检测结果汇总表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color w:val="auto"/>
                <w:sz w:val="24"/>
                <w:vertAlign w:val="baseline"/>
                <w:lang w:eastAsia="zh-CN"/>
              </w:rPr>
              <w:t>A-1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1.02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0.38</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1.22</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1.14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0.08</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2.00</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6.56%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1.91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0.17</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2.83</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3.06</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0.30</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3.82</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8.93%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4.41</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3.98</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4.55</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5.17</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4.65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0.52</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5.24</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6.00</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5.39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A-9</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6.52</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6.70</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0.88</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jc w:val="center"/>
        <w:rPr>
          <w:rFonts w:hint="eastAsia"/>
        </w:rPr>
      </w:pPr>
      <w: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7</w:t>
      </w:r>
      <w:r>
        <w:rPr>
          <w:rFonts w:hint="eastAsia" w:ascii="楷体_GB2312" w:hAnsi="Times New Roman" w:eastAsia="楷体_GB2312" w:cs="Times New Roman"/>
          <w:sz w:val="24"/>
          <w:szCs w:val="24"/>
        </w:rPr>
        <w:t xml:space="preserve"> 工况一</w:t>
      </w:r>
      <w:r>
        <w:rPr>
          <w:rFonts w:hint="eastAsia" w:ascii="楷体_GB2312" w:hAnsi="Times New Roman" w:eastAsia="楷体_GB2312" w:cs="Times New Roman"/>
          <w:color w:val="auto"/>
          <w:sz w:val="24"/>
          <w:szCs w:val="24"/>
        </w:rPr>
        <w:t>挠度实测值与理</w:t>
      </w:r>
      <w:r>
        <w:rPr>
          <w:rFonts w:hint="eastAsia" w:ascii="楷体_GB2312" w:hAnsi="Times New Roman" w:eastAsia="楷体_GB2312" w:cs="Times New Roman"/>
          <w:sz w:val="24"/>
          <w:szCs w:val="24"/>
        </w:rPr>
        <w:t>论计算值的关系曲线</w:t>
      </w:r>
    </w:p>
    <w:p>
      <w:pPr>
        <w:spacing w:before="156" w:beforeLines="50" w:line="400" w:lineRule="exact"/>
        <w:ind w:firstLine="480" w:firstLineChars="200"/>
        <w:jc w:val="left"/>
        <w:rPr>
          <w:rFonts w:hint="eastAsia" w:ascii="楷体_GB2312" w:eastAsia="楷体_GB2312"/>
          <w:sz w:val="24"/>
        </w:rPr>
      </w:pPr>
      <w:r>
        <w:rPr>
          <w:rFonts w:hint="eastAsia" w:ascii="楷体_GB2312" w:eastAsia="楷体_GB2312"/>
          <w:sz w:val="24"/>
        </w:rPr>
        <w:t>(2)应变测试结果</w:t>
      </w:r>
    </w:p>
    <w:p>
      <w:pPr>
        <w:snapToGrid w:val="0"/>
        <w:spacing w:line="440" w:lineRule="exact"/>
        <w:ind w:firstLine="480" w:firstLineChars="200"/>
        <w:rPr>
          <w:rFonts w:hint="eastAsia" w:ascii="楷体_GB2312" w:eastAsia="楷体_GB2312"/>
          <w:bCs/>
          <w:sz w:val="24"/>
        </w:rPr>
      </w:pPr>
      <w:bookmarkStart w:id="168" w:name="_Ref292352712"/>
      <w:r>
        <w:rPr>
          <w:rFonts w:hint="eastAsia" w:ascii="楷体_GB2312" w:eastAsia="楷体_GB2312"/>
          <w:bCs/>
          <w:sz w:val="24"/>
        </w:rPr>
        <w:t>工</w:t>
      </w:r>
      <w:r>
        <w:rPr>
          <w:rFonts w:hint="default" w:ascii="楷体_GB2312" w:eastAsia="楷体_GB2312"/>
          <w:bCs/>
          <w:sz w:val="24"/>
        </w:rPr>
        <w:t>况一主梁应变检测结果详见表</w:t>
      </w:r>
      <w:r>
        <w:rPr>
          <w:rFonts w:hint="eastAsia" w:ascii="楷体_GB2312" w:eastAsia="楷体_GB2312"/>
          <w:bCs/>
          <w:sz w:val="24"/>
          <w:lang w:val="en-US" w:eastAsia="zh-CN"/>
        </w:rPr>
        <w:t>3</w:t>
      </w:r>
      <w:r>
        <w:rPr>
          <w:rFonts w:hint="default" w:ascii="楷体_GB2312" w:eastAsia="楷体_GB2312"/>
          <w:bCs/>
          <w:sz w:val="24"/>
        </w:rPr>
        <w:t>-4</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color w:val="auto"/>
          <w:sz w:val="24"/>
          <w:lang w:val="en-US" w:eastAsia="zh-CN"/>
        </w:rPr>
        <w:t>3</w:t>
      </w:r>
      <w:r>
        <w:rPr>
          <w:rFonts w:hint="default" w:ascii="楷体_GB2312" w:eastAsia="楷体_GB2312"/>
          <w:bCs/>
          <w:color w:val="auto"/>
          <w:sz w:val="24"/>
        </w:rPr>
        <w:t>-</w:t>
      </w:r>
      <w:r>
        <w:rPr>
          <w:rFonts w:hint="eastAsia" w:ascii="楷体_GB2312" w:eastAsia="楷体_GB2312"/>
          <w:bCs/>
          <w:color w:val="auto"/>
          <w:sz w:val="24"/>
          <w:lang w:val="en-US" w:eastAsia="zh-CN"/>
        </w:rPr>
        <w:t>8</w:t>
      </w:r>
      <w:r>
        <w:rPr>
          <w:rFonts w:hint="default" w:ascii="楷体_GB2312" w:eastAsia="楷体_GB2312"/>
          <w:bCs/>
          <w:color w:val="auto"/>
          <w:sz w:val="24"/>
        </w:rPr>
        <w:t>。</w:t>
      </w:r>
      <w:r>
        <w:rPr>
          <w:rFonts w:hint="eastAsia" w:ascii="楷体_GB2312" w:eastAsia="楷体_GB2312"/>
          <w:bCs/>
          <w:color w:val="auto"/>
          <w:sz w:val="24"/>
        </w:rPr>
        <w:t>检测结果表明，所测主梁的应变校验系数在0.23～0.90之间，相对残余应变在0.00%～</w:t>
      </w:r>
      <w:r>
        <w:rPr>
          <w:rFonts w:hint="eastAsia" w:ascii="楷体_GB2312" w:eastAsia="楷体_GB2312"/>
          <w:bCs/>
          <w:color w:val="auto"/>
          <w:sz w:val="24"/>
          <w:lang w:val="en-US" w:eastAsia="zh-CN"/>
        </w:rPr>
        <w:t>14.29%</w:t>
      </w:r>
      <w:r>
        <w:rPr>
          <w:rFonts w:hint="eastAsia" w:ascii="楷体_GB2312" w:eastAsia="楷体_GB2312"/>
          <w:bCs/>
          <w:color w:val="auto"/>
          <w:sz w:val="24"/>
        </w:rPr>
        <w:t>之间</w:t>
      </w:r>
      <w:r>
        <w:rPr>
          <w:rFonts w:hint="eastAsia" w:ascii="楷体_GB2312" w:eastAsia="楷体_GB2312"/>
          <w:bCs/>
          <w:color w:val="auto"/>
          <w:sz w:val="24"/>
          <w:lang w:eastAsia="zh-CN"/>
        </w:rPr>
        <w:t>。</w:t>
      </w:r>
    </w:p>
    <w:p>
      <w:pPr>
        <w:spacing w:after="62" w:afterLines="20" w:line="440" w:lineRule="exact"/>
        <w:jc w:val="center"/>
        <w:rPr>
          <w:rFonts w:hint="eastAsia" w:ascii="楷体_GB2312" w:eastAsia="楷体_GB2312"/>
          <w:b/>
          <w:sz w:val="24"/>
        </w:rPr>
      </w:pPr>
      <w:bookmarkStart w:id="169" w:name="_Ref341347926"/>
      <w:r>
        <w:rPr>
          <w:rFonts w:hint="eastAsia" w:ascii="楷体_GB2312" w:eastAsia="楷体_GB2312"/>
          <w:b/>
          <w:sz w:val="24"/>
        </w:rPr>
        <w:t>表</w:t>
      </w:r>
      <w:bookmarkEnd w:id="168"/>
      <w:bookmarkEnd w:id="169"/>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4</w:t>
      </w:r>
      <w:r>
        <w:rPr>
          <w:rFonts w:hint="eastAsia" w:ascii="楷体_GB2312" w:eastAsia="楷体_GB2312"/>
          <w:b/>
          <w:sz w:val="24"/>
        </w:rPr>
        <w:t xml:space="preserve"> 工况一</w:t>
      </w:r>
      <w:r>
        <w:rPr>
          <w:rFonts w:hint="eastAsia" w:ascii="楷体_GB2312" w:eastAsia="楷体_GB2312"/>
          <w:b/>
          <w:sz w:val="24"/>
          <w:lang w:val="en-US" w:eastAsia="zh-CN"/>
        </w:rPr>
        <w:t>截面</w:t>
      </w:r>
      <w:r>
        <w:rPr>
          <w:rFonts w:hint="eastAsia" w:ascii="楷体_GB2312" w:eastAsia="楷体_GB2312"/>
          <w:b/>
          <w:sz w:val="24"/>
        </w:rPr>
        <w:t>应变检测结果汇总表</w:t>
      </w:r>
    </w:p>
    <w:tbl>
      <w:tblPr>
        <w:tblStyle w:val="32"/>
        <w:tblW w:w="867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8"/>
        <w:gridCol w:w="1245"/>
        <w:gridCol w:w="1244"/>
        <w:gridCol w:w="1535"/>
        <w:gridCol w:w="1255"/>
        <w:gridCol w:w="126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7"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6"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continue"/>
            <w:vAlign w:val="center"/>
          </w:tcPr>
          <w:p>
            <w:pPr>
              <w:widowControl/>
              <w:spacing w:line="360" w:lineRule="exact"/>
              <w:jc w:val="center"/>
              <w:rPr>
                <w:rFonts w:hint="eastAsia" w:ascii="楷体_GB2312" w:hAnsi="宋体" w:eastAsia="楷体_GB2312" w:cs="宋体"/>
                <w:kern w:val="0"/>
                <w:sz w:val="24"/>
              </w:rPr>
            </w:pPr>
          </w:p>
        </w:tc>
        <w:tc>
          <w:tcPr>
            <w:tcW w:w="1068"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5"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5" w:type="dxa"/>
            <w:vMerge w:val="continue"/>
            <w:vAlign w:val="center"/>
          </w:tcPr>
          <w:p>
            <w:pPr>
              <w:widowControl/>
              <w:spacing w:line="360" w:lineRule="exact"/>
              <w:jc w:val="center"/>
              <w:rPr>
                <w:rFonts w:hint="eastAsia" w:ascii="楷体_GB2312" w:hAnsi="宋体" w:eastAsia="楷体_GB2312" w:cs="宋体"/>
                <w:kern w:val="0"/>
                <w:sz w:val="24"/>
              </w:rPr>
            </w:pPr>
          </w:p>
        </w:tc>
        <w:tc>
          <w:tcPr>
            <w:tcW w:w="1255" w:type="dxa"/>
            <w:vMerge w:val="continue"/>
            <w:vAlign w:val="center"/>
          </w:tcPr>
          <w:p>
            <w:pPr>
              <w:widowControl/>
              <w:spacing w:line="360" w:lineRule="exact"/>
              <w:jc w:val="center"/>
              <w:rPr>
                <w:rFonts w:hint="eastAsia" w:ascii="楷体_GB2312" w:hAnsi="宋体" w:eastAsia="楷体_GB2312" w:cs="宋体"/>
                <w:kern w:val="0"/>
                <w:sz w:val="24"/>
              </w:rPr>
            </w:pPr>
          </w:p>
        </w:tc>
        <w:tc>
          <w:tcPr>
            <w:tcW w:w="1266"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A-1</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0.23</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31</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68"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46</w:t>
            </w:r>
          </w:p>
        </w:tc>
        <w:tc>
          <w:tcPr>
            <w:tcW w:w="125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0.70</w:t>
            </w:r>
          </w:p>
        </w:tc>
        <w:tc>
          <w:tcPr>
            <w:tcW w:w="12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A-4</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108</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0.48</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90</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148</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134</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A-9</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153</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139</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0.82</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9.15%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13"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jc w:val="center"/>
        <w:rPr>
          <w:rFonts w:hint="eastAsia"/>
        </w:rPr>
      </w:pPr>
      <w: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pStyle w:val="15"/>
        <w:spacing w:before="0" w:after="0" w:line="400" w:lineRule="exact"/>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8</w:t>
      </w:r>
      <w:r>
        <w:rPr>
          <w:rFonts w:hint="eastAsia" w:ascii="楷体_GB2312" w:hAnsi="Times New Roman" w:eastAsia="楷体_GB2312" w:cs="Times New Roman"/>
          <w:sz w:val="24"/>
          <w:szCs w:val="24"/>
        </w:rPr>
        <w:t xml:space="preserve"> 工况一应变实测值与理论计算值的关系曲线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rPr>
      </w:pPr>
      <w:r>
        <w:rPr>
          <w:rFonts w:hint="eastAsia" w:ascii="楷体_GB2312" w:eastAsia="楷体_GB2312"/>
          <w:sz w:val="24"/>
        </w:rPr>
        <w:t>试验过程中，桥梁各部件工作状况未见明显异常。</w:t>
      </w:r>
    </w:p>
    <w:p>
      <w:pPr>
        <w:spacing w:line="400" w:lineRule="exact"/>
        <w:outlineLvl w:val="2"/>
        <w:rPr>
          <w:rFonts w:hint="eastAsia" w:ascii="楷体_GB2312" w:eastAsia="楷体_GB2312"/>
          <w:b/>
          <w:sz w:val="24"/>
        </w:rPr>
      </w:pPr>
      <w:bookmarkStart w:id="170" w:name="_Toc1415"/>
      <w:bookmarkStart w:id="171" w:name="_Toc29224"/>
      <w:bookmarkStart w:id="172" w:name="_Toc454"/>
      <w:bookmarkStart w:id="173" w:name="_Toc509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 xml:space="preserve"> </w:t>
      </w:r>
      <w:r>
        <w:rPr>
          <w:rFonts w:hint="eastAsia" w:ascii="楷体_GB2312" w:eastAsia="楷体_GB2312"/>
          <w:b/>
          <w:sz w:val="24"/>
          <w:lang w:eastAsia="zh-CN"/>
        </w:rPr>
        <w:t>工况二测试结果</w:t>
      </w:r>
      <w:bookmarkEnd w:id="170"/>
      <w:bookmarkEnd w:id="171"/>
      <w:bookmarkEnd w:id="172"/>
      <w:bookmarkEnd w:id="173"/>
    </w:p>
    <w:p>
      <w:pPr>
        <w:snapToGrid w:val="0"/>
        <w:spacing w:line="440" w:lineRule="exact"/>
        <w:ind w:firstLine="480" w:firstLineChars="200"/>
        <w:rPr>
          <w:rFonts w:hint="eastAsia" w:ascii="楷体_GB2312" w:eastAsia="楷体_GB2312"/>
          <w:bCs/>
          <w:sz w:val="24"/>
        </w:rPr>
      </w:pPr>
      <w:r>
        <w:rPr>
          <w:rFonts w:hint="eastAsia" w:ascii="楷体_GB2312" w:eastAsia="楷体_GB2312"/>
          <w:bCs/>
          <w:sz w:val="24"/>
        </w:rPr>
        <w:t>(1)挠度测试结果</w:t>
      </w:r>
    </w:p>
    <w:p>
      <w:pPr>
        <w:snapToGrid w:val="0"/>
        <w:spacing w:line="440" w:lineRule="exact"/>
        <w:ind w:firstLine="480" w:firstLineChars="200"/>
        <w:rPr>
          <w:rFonts w:hint="default" w:ascii="楷体_GB2312" w:eastAsia="楷体_GB2312"/>
          <w:bCs/>
          <w:sz w:val="24"/>
        </w:rPr>
      </w:pPr>
      <w:r>
        <w:rPr>
          <w:rFonts w:hint="default" w:ascii="Times New Roman" w:hAnsi="Times New Roman" w:eastAsia="楷体_GB2312" w:cs="Times New Roman"/>
          <w:color w:val="auto"/>
          <w:sz w:val="24"/>
        </w:rPr>
        <w:t>工况</w:t>
      </w:r>
      <w:r>
        <w:rPr>
          <w:rFonts w:hint="eastAsia" w:ascii="楷体_GB2312" w:eastAsia="楷体_GB2312"/>
          <w:bCs/>
          <w:sz w:val="24"/>
        </w:rPr>
        <w:t>二</w:t>
      </w:r>
      <w:r>
        <w:rPr>
          <w:rFonts w:hint="default" w:ascii="Times New Roman" w:hAnsi="Times New Roman" w:eastAsia="楷体_GB2312" w:cs="Times New Roman"/>
          <w:color w:val="auto"/>
          <w:sz w:val="24"/>
        </w:rPr>
        <w:t>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5</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3-9</w:t>
      </w:r>
      <w:r>
        <w:rPr>
          <w:rFonts w:hint="default" w:ascii="楷体_GB2312" w:eastAsia="楷体_GB2312"/>
          <w:bCs/>
          <w:sz w:val="24"/>
        </w:rPr>
        <w:t>。</w:t>
      </w:r>
      <w:r>
        <w:rPr>
          <w:rFonts w:hint="eastAsia" w:ascii="楷体_GB2312" w:eastAsia="楷体_GB2312"/>
          <w:bCs/>
          <w:sz w:val="24"/>
        </w:rPr>
        <w:t>检测结果表明，所测主梁的挠度校验系数在0.24～0.72之间，相对残余变形在0.00%～6.33%之间。</w:t>
      </w:r>
    </w:p>
    <w:p>
      <w:pPr>
        <w:spacing w:line="400" w:lineRule="exact"/>
        <w:jc w:val="center"/>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5</w:t>
      </w:r>
      <w:r>
        <w:rPr>
          <w:rFonts w:hint="eastAsia" w:ascii="楷体_GB2312" w:eastAsia="楷体_GB2312"/>
          <w:b/>
          <w:sz w:val="24"/>
        </w:rPr>
        <w:t xml:space="preserve"> 工况二挠度检测结果汇总表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0.76</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0.02</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2.96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0.46</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0.11</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3.79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3.14</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2.95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0.19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0.64</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0.24</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4.29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5.03</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6.83</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pStyle w:val="15"/>
        <w:spacing w:before="0" w:after="0"/>
        <w:jc w:val="center"/>
      </w:pPr>
    </w:p>
    <w:p>
      <w:pPr>
        <w:jc w:val="center"/>
        <w:rPr>
          <w:rFonts w:hint="eastAsia"/>
        </w:rPr>
      </w:pPr>
      <w: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9</w:t>
      </w:r>
      <w:r>
        <w:rPr>
          <w:rFonts w:hint="eastAsia" w:ascii="楷体_GB2312" w:hAnsi="Times New Roman" w:eastAsia="楷体_GB2312" w:cs="Times New Roman"/>
          <w:sz w:val="24"/>
          <w:szCs w:val="24"/>
        </w:rPr>
        <w:t xml:space="preserve"> 工况二挠度实测值与理论计算值的关系曲线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楷体_GB2312" w:eastAsia="楷体_GB2312"/>
          <w:bCs/>
          <w:sz w:val="24"/>
        </w:rPr>
      </w:pPr>
      <w:r>
        <w:rPr>
          <w:rFonts w:hint="eastAsia" w:ascii="楷体_GB2312" w:eastAsia="楷体_GB2312"/>
          <w:bCs/>
          <w:sz w:val="24"/>
        </w:rPr>
        <w:t>(2)应变测试结果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B-B截面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10</w:t>
      </w:r>
      <w:r>
        <w:rPr>
          <w:rFonts w:hint="default" w:ascii="楷体_GB2312" w:eastAsia="楷体_GB2312"/>
          <w:bCs/>
          <w:sz w:val="24"/>
        </w:rPr>
        <w:t>。</w:t>
      </w:r>
      <w:r>
        <w:rPr>
          <w:rFonts w:hint="eastAsia" w:ascii="楷体_GB2312" w:eastAsia="楷体_GB2312"/>
          <w:bCs/>
          <w:sz w:val="24"/>
        </w:rPr>
        <w:t>检测结果表明，所测主梁的应变校验系数在0.07～0.34之间，相对残余应变在0.00%～</w:t>
      </w:r>
      <w:r>
        <w:rPr>
          <w:rFonts w:hint="eastAsia" w:ascii="楷体_GB2312" w:eastAsia="楷体_GB2312"/>
          <w:bCs/>
          <w:sz w:val="24"/>
          <w:lang w:val="en-US" w:eastAsia="zh-CN"/>
        </w:rPr>
        <w:t>14.29%</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6</w:t>
      </w:r>
      <w:r>
        <w:rPr>
          <w:rFonts w:hint="eastAsia" w:ascii="楷体_GB2312" w:eastAsia="楷体_GB2312"/>
          <w:b/>
          <w:sz w:val="24"/>
        </w:rPr>
        <w:t xml:space="preserve"> 工况二B-B截面应变检测结果汇总表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B-1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-15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0.07</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0.20</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-37</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0.14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-12</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-49</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-83</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5.71%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0.32</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10</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B-B截面</w:t>
      </w:r>
      <w:r>
        <w:rPr>
          <w:rFonts w:hint="eastAsia" w:ascii="楷体_GB2312" w:hAnsi="Times New Roman" w:eastAsia="楷体_GB2312" w:cs="Times New Roman"/>
          <w:sz w:val="24"/>
          <w:szCs w:val="24"/>
        </w:rPr>
        <w:t>应变实测值与理论计算值的关系曲线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C-C截面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11</w:t>
      </w:r>
      <w:r>
        <w:rPr>
          <w:rFonts w:hint="default" w:ascii="楷体_GB2312" w:eastAsia="楷体_GB2312"/>
          <w:bCs/>
          <w:sz w:val="24"/>
        </w:rPr>
        <w:t>。</w:t>
      </w:r>
      <w:r>
        <w:rPr>
          <w:rFonts w:hint="eastAsia" w:ascii="楷体_GB2312" w:eastAsia="楷体_GB2312"/>
          <w:bCs/>
          <w:sz w:val="24"/>
        </w:rPr>
        <w:t>检测结果表明，所测主梁的应变校验系数在0.28～0.94之间，相对残余应变在0.00%～</w:t>
      </w:r>
      <w:r>
        <w:rPr>
          <w:rFonts w:hint="eastAsia" w:ascii="楷体_GB2312" w:eastAsia="楷体_GB2312"/>
          <w:bCs/>
          <w:sz w:val="24"/>
          <w:lang w:val="en-US" w:eastAsia="zh-CN"/>
        </w:rPr>
        <w:t>11</w:t>
      </w:r>
      <w:r>
        <w:rPr>
          <w:rFonts w:hint="eastAsia" w:ascii="楷体_GB2312" w:eastAsia="楷体_GB2312"/>
          <w:bCs/>
          <w:sz w:val="24"/>
        </w:rPr>
        <w:t>.</w:t>
      </w:r>
      <w:r>
        <w:rPr>
          <w:rFonts w:hint="eastAsia" w:ascii="楷体_GB2312" w:eastAsia="楷体_GB2312"/>
          <w:bCs/>
          <w:sz w:val="24"/>
          <w:lang w:val="en-US" w:eastAsia="zh-CN"/>
        </w:rPr>
        <w:t>66%</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7</w:t>
      </w:r>
      <w:r>
        <w:rPr>
          <w:rFonts w:hint="eastAsia" w:ascii="楷体_GB2312" w:eastAsia="楷体_GB2312"/>
          <w:b/>
          <w:sz w:val="24"/>
        </w:rPr>
        <w:t xml:space="preserve"> 工况二C-C截面应变检测结果汇总表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C-1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40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0.36</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48</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0.55</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63</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108</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0.66</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9.52%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19</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167</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172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7.19%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11</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C-C截面</w:t>
      </w:r>
      <w:r>
        <w:rPr>
          <w:rFonts w:hint="eastAsia" w:ascii="楷体_GB2312" w:hAnsi="Times New Roman" w:eastAsia="楷体_GB2312" w:cs="Times New Roman"/>
          <w:sz w:val="24"/>
          <w:szCs w:val="24"/>
        </w:rPr>
        <w:t>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4" w:name="_Toc428612478"/>
      <w:r>
        <w:rPr>
          <w:rFonts w:hint="eastAsia" w:ascii="楷体_GB2312" w:eastAsia="楷体_GB2312"/>
          <w:sz w:val="24"/>
        </w:rPr>
        <w:t>试验过程中，桥梁各部件工作状况未见明显异常。</w:t>
      </w:r>
    </w:p>
    <w:bookmarkEnd w:id="174"/>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5" w:name="_Toc22504"/>
      <w:r>
        <w:rPr>
          <w:rFonts w:hint="eastAsia" w:ascii="楷体_GB2312" w:eastAsia="楷体_GB2312"/>
          <w:kern w:val="0"/>
          <w:sz w:val="24"/>
          <w:szCs w:val="24"/>
        </w:rPr>
        <w:t>桥梁动载试验</w:t>
      </w:r>
      <w:bookmarkEnd w:id="175"/>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6"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6"/>
    </w:p>
    <w:p>
      <w:pPr>
        <w:spacing w:line="420" w:lineRule="exact"/>
        <w:outlineLvl w:val="2"/>
        <w:rPr>
          <w:rFonts w:hint="eastAsia" w:ascii="楷体_GB2312" w:eastAsia="楷体_GB2312"/>
          <w:b/>
          <w:sz w:val="24"/>
        </w:rPr>
      </w:pPr>
      <w:bookmarkStart w:id="177" w:name="_Toc15999"/>
      <w:bookmarkStart w:id="178" w:name="_Toc4862"/>
      <w:bookmarkStart w:id="179" w:name="_Toc13414"/>
      <w:bookmarkStart w:id="180" w:name="_Toc3632"/>
      <w:bookmarkStart w:id="181" w:name="_Toc470254002"/>
      <w:bookmarkStart w:id="182" w:name="_Toc20151"/>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7"/>
      <w:bookmarkEnd w:id="178"/>
      <w:bookmarkEnd w:id="179"/>
      <w:bookmarkEnd w:id="180"/>
      <w:bookmarkEnd w:id="181"/>
      <w:bookmarkEnd w:id="182"/>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8"/>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3" w:name="_Toc27192"/>
      <w:bookmarkStart w:id="184" w:name="_Toc15313"/>
      <w:bookmarkStart w:id="185" w:name="_Toc470254003"/>
      <w:bookmarkStart w:id="186" w:name="_Toc31067"/>
      <w:bookmarkStart w:id="187" w:name="_Toc10124"/>
      <w:bookmarkStart w:id="188" w:name="_Toc26839"/>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3"/>
      <w:bookmarkEnd w:id="184"/>
      <w:bookmarkEnd w:id="185"/>
      <w:bookmarkEnd w:id="186"/>
      <w:bookmarkEnd w:id="187"/>
      <w:bookmarkEnd w:id="188"/>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9"/>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0"/>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9"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9"/>
    </w:p>
    <w:p>
      <w:pPr>
        <w:spacing w:line="420" w:lineRule="exact"/>
        <w:outlineLvl w:val="2"/>
        <w:rPr>
          <w:rFonts w:ascii="楷体_GB2312" w:eastAsia="楷体_GB2312"/>
          <w:b/>
          <w:sz w:val="24"/>
        </w:rPr>
      </w:pPr>
      <w:bookmarkStart w:id="190" w:name="_Toc441501458"/>
      <w:bookmarkStart w:id="191" w:name="_Toc470254005"/>
      <w:bookmarkStart w:id="192" w:name="_Toc25568"/>
      <w:bookmarkStart w:id="193" w:name="_Toc19248"/>
      <w:bookmarkStart w:id="194" w:name="_Toc23758"/>
      <w:bookmarkStart w:id="195" w:name="_Toc25528"/>
      <w:bookmarkStart w:id="196"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0"/>
      <w:bookmarkEnd w:id="191"/>
      <w:bookmarkEnd w:id="192"/>
      <w:bookmarkEnd w:id="193"/>
      <w:bookmarkEnd w:id="194"/>
      <w:bookmarkEnd w:id="195"/>
      <w:bookmarkEnd w:id="196"/>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1"/>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7" w:name="_Toc2599"/>
      <w:bookmarkStart w:id="198" w:name="_Toc17104"/>
      <w:bookmarkStart w:id="199" w:name="_Toc8944"/>
      <w:bookmarkStart w:id="200" w:name="_Toc22607"/>
      <w:bookmarkStart w:id="201" w:name="_Toc441501459"/>
      <w:bookmarkStart w:id="202" w:name="_Toc470254006"/>
      <w:bookmarkStart w:id="203"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7"/>
      <w:bookmarkEnd w:id="198"/>
      <w:bookmarkEnd w:id="199"/>
      <w:bookmarkEnd w:id="200"/>
      <w:bookmarkEnd w:id="201"/>
      <w:bookmarkEnd w:id="202"/>
      <w:bookmarkEnd w:id="203"/>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2"/>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3"/>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74"/>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75"/>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6"/>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7"/>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4"/>
      <w:bookmarkEnd w:id="15"/>
      <w:bookmarkEnd w:id="16"/>
      <w:bookmarkEnd w:id="17"/>
      <w:bookmarkStart w:id="204" w:name="_Toc256000040"/>
      <w:bookmarkStart w:id="205" w:name="_Toc11255"/>
      <w:bookmarkStart w:id="206" w:name="_Toc256000027"/>
      <w:bookmarkStart w:id="207" w:name="_Toc256000092"/>
      <w:bookmarkStart w:id="208" w:name="_Toc256000053"/>
      <w:bookmarkStart w:id="209" w:name="_Toc256000079"/>
      <w:bookmarkStart w:id="210" w:name="_Toc256000105"/>
      <w:bookmarkStart w:id="211" w:name="_Toc26195"/>
      <w:bookmarkStart w:id="212" w:name="_Toc256000014"/>
      <w:bookmarkStart w:id="213" w:name="_Toc256000066"/>
      <w:bookmarkStart w:id="214" w:name="_Toc256000144"/>
      <w:bookmarkStart w:id="215" w:name="_Toc256000118"/>
      <w:bookmarkStart w:id="216" w:name="_Toc256000131"/>
      <w:bookmarkStart w:id="217" w:name="_Toc27482"/>
      <w:r>
        <w:rPr>
          <w:rStyle w:val="49"/>
          <w:rFonts w:hint="eastAsia" w:ascii="楷体_GB2312" w:hAnsi="楷体_GB2312" w:eastAsia="楷体_GB2312" w:cs="楷体_GB2312"/>
          <w:sz w:val="24"/>
          <w:szCs w:val="24"/>
          <w:lang w:val="en-US" w:eastAsia="zh-CN"/>
        </w:rPr>
        <w:t>附件  现场检测照片</w:t>
      </w:r>
      <w:bookmarkEnd w:id="204"/>
      <w:bookmarkEnd w:id="205"/>
      <w:bookmarkEnd w:id="206"/>
      <w:bookmarkEnd w:id="207"/>
      <w:bookmarkEnd w:id="208"/>
      <w:bookmarkEnd w:id="209"/>
      <w:bookmarkEnd w:id="210"/>
      <w:bookmarkEnd w:id="211"/>
      <w:bookmarkEnd w:id="212"/>
      <w:bookmarkEnd w:id="213"/>
      <w:bookmarkEnd w:id="214"/>
      <w:bookmarkEnd w:id="215"/>
      <w:bookmarkEnd w:id="216"/>
    </w:p>
    <w:bookmarkEnd w:id="217"/>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B545AB"/>
    <w:rsid w:val="0D1F4E01"/>
    <w:rsid w:val="0D3D412E"/>
    <w:rsid w:val="0D460BAB"/>
    <w:rsid w:val="0DCB2BEF"/>
    <w:rsid w:val="0E226CC8"/>
    <w:rsid w:val="0EB113C0"/>
    <w:rsid w:val="0EF43BD6"/>
    <w:rsid w:val="0F2E7BBE"/>
    <w:rsid w:val="0F534D48"/>
    <w:rsid w:val="0FA251D9"/>
    <w:rsid w:val="0FCA4078"/>
    <w:rsid w:val="10886E41"/>
    <w:rsid w:val="10BB66FD"/>
    <w:rsid w:val="1152742B"/>
    <w:rsid w:val="115773E0"/>
    <w:rsid w:val="11583F84"/>
    <w:rsid w:val="116068B0"/>
    <w:rsid w:val="118A32BA"/>
    <w:rsid w:val="11B15603"/>
    <w:rsid w:val="12B55639"/>
    <w:rsid w:val="12BD32CD"/>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3DD6857"/>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pPr>
      <w:spacing w:before="152" w:after="160"/>
    </w:pPr>
    <w:rPr>
      <w:rFonts w:ascii="Arial" w:hAnsi="Arial" w:eastAsia="黑体" w:cs="Arial"/>
      <w:sz w:val="20"/>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55.jpeg"/><Relationship Id="rId82" Type="http://schemas.openxmlformats.org/officeDocument/2006/relationships/image" Target="media/image54.jpeg"/><Relationship Id="rId81" Type="http://schemas.openxmlformats.org/officeDocument/2006/relationships/image" Target="media/image53.jpeg"/><Relationship Id="rId80" Type="http://schemas.openxmlformats.org/officeDocument/2006/relationships/image" Target="media/image52.jpeg"/><Relationship Id="rId8" Type="http://schemas.openxmlformats.org/officeDocument/2006/relationships/oleObject" Target="embeddings/oleObject2.bin"/><Relationship Id="rId79" Type="http://schemas.openxmlformats.org/officeDocument/2006/relationships/image" Target="media/image51.jpeg"/><Relationship Id="rId78" Type="http://schemas.openxmlformats.org/officeDocument/2006/relationships/image" Target="media/image50.jpeg"/><Relationship Id="rId77" Type="http://schemas.openxmlformats.org/officeDocument/2006/relationships/image" Target="media/image49.png"/><Relationship Id="rId76" Type="http://schemas.openxmlformats.org/officeDocument/2006/relationships/image" Target="media/image48.png"/><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image" Target="media/image45.png"/><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image" Target="media/image1.wmf"/><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chart" Target="charts/chart5.xml"/><Relationship Id="rId66" Type="http://schemas.openxmlformats.org/officeDocument/2006/relationships/chart" Target="charts/chart4.xml"/><Relationship Id="rId65" Type="http://schemas.openxmlformats.org/officeDocument/2006/relationships/chart" Target="charts/chart3.xml"/><Relationship Id="rId64" Type="http://schemas.openxmlformats.org/officeDocument/2006/relationships/chart" Target="charts/chart2.xml"/><Relationship Id="rId63" Type="http://schemas.openxmlformats.org/officeDocument/2006/relationships/chart" Target="charts/chart1.xml"/><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24314;&#31185;&#38498;&#24037;&#20316;\&#21518;&#23679;&#36335;&#28006;&#19996;&#27827;&#26725;\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[自动报告主程序.xlsm]挠度!$I$13:$I$21</c:f>
              <c:numCache>
                <c:formatCode>0.00_ </c:formatCode>
                <c:ptCount val="9"/>
                <c:pt idx="0">
                  <c:v>0.15</c:v>
                </c:pt>
                <c:pt idx="1">
                  <c:v>0.55</c:v>
                </c:pt>
                <c:pt idx="2">
                  <c:v>1.14</c:v>
                </c:pt>
                <c:pt idx="3">
                  <c:v>1.91</c:v>
                </c:pt>
                <c:pt idx="4">
                  <c:v>3.06</c:v>
                </c:pt>
                <c:pt idx="5">
                  <c:v>3.98</c:v>
                </c:pt>
                <c:pt idx="6">
                  <c:v>4.65</c:v>
                </c:pt>
                <c:pt idx="7">
                  <c:v>5.39</c:v>
                </c:pt>
                <c:pt idx="8">
                  <c:v>5.89</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639131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4207855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[自动报告主程序.xlsm]挠度!$J$22:$J$29</c:f>
              <c:numCache>
                <c:formatCode>General</c:formatCode>
                <c:ptCount val="8"/>
                <c:pt idx="0">
                  <c:v>1.69</c:v>
                </c:pt>
                <c:pt idx="1">
                  <c:v>2.22</c:v>
                </c:pt>
                <c:pt idx="2">
                  <c:v>2.96</c:v>
                </c:pt>
                <c:pt idx="3">
                  <c:v>3.79</c:v>
                </c:pt>
                <c:pt idx="4">
                  <c:v>4.58</c:v>
                </c:pt>
                <c:pt idx="5">
                  <c:v>5.29</c:v>
                </c:pt>
                <c:pt idx="6">
                  <c:v>5.99</c:v>
                </c:pt>
                <c:pt idx="7">
                  <c:v>6.83</c:v>
                </c:pt>
              </c:numCache>
            </c:numRef>
          </c:val>
          <c:smooth val="0"/>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228288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[自动报告主程序.xlsm]应变!$I$24:$I$31</c:f>
              <c:numCache>
                <c:formatCode>0_ </c:formatCode>
                <c:ptCount val="8"/>
                <c:pt idx="0">
                  <c:v>-15</c:v>
                </c:pt>
                <c:pt idx="1">
                  <c:v>-25</c:v>
                </c:pt>
                <c:pt idx="2">
                  <c:v>-37</c:v>
                </c:pt>
                <c:pt idx="3">
                  <c:v>-49</c:v>
                </c:pt>
                <c:pt idx="4" c:formatCode="General">
                  <c:v>-62</c:v>
                </c:pt>
                <c:pt idx="5" c:formatCode="General">
                  <c:v>-83</c:v>
                </c:pt>
                <c:pt idx="6" c:formatCode="General">
                  <c:v>-114</c:v>
                </c:pt>
                <c:pt idx="7" c:formatCode="General">
                  <c:v>-135</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038293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1085469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2019-03-09T03:06:40Z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