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77146"/>
      <w:bookmarkStart w:id="18" w:name="_Toc383866656"/>
      <w:bookmarkStart w:id="19"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31"/>
      <w:bookmarkStart w:id="30" w:name="_Toc21106"/>
      <w:bookmarkStart w:id="31" w:name="_Toc256000178"/>
      <w:bookmarkStart w:id="32" w:name="_Toc256000093"/>
      <w:bookmarkStart w:id="33" w:name="_Toc23226"/>
      <w:bookmarkStart w:id="34" w:name="_Toc256000280"/>
      <w:bookmarkStart w:id="35" w:name="_Toc256000110"/>
      <w:bookmarkStart w:id="36" w:name="_Toc436324216"/>
      <w:bookmarkStart w:id="37" w:name="_Toc3938"/>
      <w:bookmarkStart w:id="38" w:name="_Toc256000297"/>
      <w:bookmarkStart w:id="39" w:name="_Toc256000161"/>
      <w:bookmarkStart w:id="40" w:name="_Toc256000025"/>
      <w:bookmarkStart w:id="41" w:name="_Toc256000212"/>
      <w:bookmarkStart w:id="42" w:name="_Toc256000076"/>
      <w:bookmarkStart w:id="43" w:name="_Toc24849"/>
      <w:bookmarkStart w:id="44" w:name="_Toc256000314"/>
      <w:bookmarkStart w:id="45" w:name="_Toc490813827"/>
      <w:bookmarkStart w:id="46" w:name="_Toc256000263"/>
      <w:bookmarkStart w:id="47" w:name="_Toc256000229"/>
      <w:bookmarkStart w:id="48" w:name="_Toc256000195"/>
      <w:bookmarkStart w:id="49" w:name="_Toc256000127"/>
      <w:bookmarkStart w:id="50" w:name="_Toc256000059"/>
      <w:bookmarkStart w:id="51" w:name="_Toc256000008"/>
      <w:bookmarkStart w:id="52" w:name="_Toc435103113"/>
      <w:bookmarkStart w:id="53" w:name="_Toc256000246"/>
      <w:bookmarkStart w:id="54" w:name="_Toc256000042"/>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strainTable2"/>
      <w:bookmarkEnd w:id="165"/>
    </w:p>
    <w:p>
      <w:pPr>
        <w:snapToGrid w:val="0"/>
        <w:spacing w:line="240" w:lineRule="auto"/>
        <w:ind w:firstLine="0" w:firstLineChars="0"/>
        <w:jc w:val="center"/>
        <w:rPr>
          <w:rFonts w:hint="eastAsia" w:cs="Times New Roman"/>
          <w:color w:val="auto"/>
          <w:sz w:val="24"/>
          <w:lang w:eastAsia="zh-CN"/>
        </w:rPr>
      </w:pPr>
      <w:bookmarkStart w:id="166" w:name="strain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1" w:name="_GoBack"/>
      <w:bookmarkEnd w:id="211"/>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7" w:name="_Toc428612478"/>
      <w:r>
        <w:rPr>
          <w:rFonts w:hint="eastAsia" w:ascii="楷体_GB2312" w:eastAsia="楷体_GB2312"/>
          <w:sz w:val="24"/>
        </w:rPr>
        <w:t>试验过程中，桥梁各部件工作状况未见明显异常。</w:t>
      </w:r>
    </w:p>
    <w:bookmarkEnd w:id="16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8" w:name="_Toc22504"/>
      <w:r>
        <w:rPr>
          <w:rFonts w:hint="eastAsia" w:ascii="楷体_GB2312" w:eastAsia="楷体_GB2312"/>
          <w:kern w:val="0"/>
          <w:sz w:val="24"/>
          <w:szCs w:val="24"/>
        </w:rPr>
        <w:t>桥梁动载试验</w:t>
      </w:r>
      <w:bookmarkEnd w:id="16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9"/>
    </w:p>
    <w:p>
      <w:pPr>
        <w:spacing w:line="420" w:lineRule="exact"/>
        <w:outlineLvl w:val="2"/>
        <w:rPr>
          <w:rFonts w:hint="eastAsia" w:ascii="楷体_GB2312" w:eastAsia="楷体_GB2312"/>
          <w:b/>
          <w:sz w:val="24"/>
        </w:rPr>
      </w:pPr>
      <w:bookmarkStart w:id="170" w:name="_Toc4862"/>
      <w:bookmarkStart w:id="171" w:name="_Toc470254002"/>
      <w:bookmarkStart w:id="172" w:name="_Toc3632"/>
      <w:bookmarkStart w:id="173" w:name="_Toc13414"/>
      <w:bookmarkStart w:id="174" w:name="_Toc20151"/>
      <w:bookmarkStart w:id="175"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0"/>
      <w:bookmarkEnd w:id="171"/>
      <w:bookmarkEnd w:id="172"/>
      <w:bookmarkEnd w:id="173"/>
      <w:bookmarkEnd w:id="174"/>
      <w:bookmarkEnd w:id="17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6" w:name="_Toc27192"/>
      <w:bookmarkStart w:id="177" w:name="_Toc31067"/>
      <w:bookmarkStart w:id="178" w:name="_Toc470254003"/>
      <w:bookmarkStart w:id="179" w:name="_Toc26839"/>
      <w:bookmarkStart w:id="180" w:name="_Toc10124"/>
      <w:bookmarkStart w:id="18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6"/>
      <w:bookmarkEnd w:id="177"/>
      <w:bookmarkEnd w:id="178"/>
      <w:bookmarkEnd w:id="179"/>
      <w:bookmarkEnd w:id="180"/>
      <w:bookmarkEnd w:id="18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2"/>
    </w:p>
    <w:p>
      <w:pPr>
        <w:spacing w:line="420" w:lineRule="exact"/>
        <w:outlineLvl w:val="2"/>
        <w:rPr>
          <w:rFonts w:ascii="楷体_GB2312" w:eastAsia="楷体_GB2312"/>
          <w:b/>
          <w:sz w:val="24"/>
        </w:rPr>
      </w:pPr>
      <w:bookmarkStart w:id="183" w:name="_Toc441501458"/>
      <w:bookmarkStart w:id="184" w:name="_Toc470254005"/>
      <w:bookmarkStart w:id="185" w:name="_Toc25568"/>
      <w:bookmarkStart w:id="186" w:name="_Toc19248"/>
      <w:bookmarkStart w:id="187" w:name="_Toc23758"/>
      <w:bookmarkStart w:id="188" w:name="_Toc25528"/>
      <w:bookmarkStart w:id="18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3"/>
      <w:bookmarkEnd w:id="184"/>
      <w:bookmarkEnd w:id="185"/>
      <w:bookmarkEnd w:id="186"/>
      <w:bookmarkEnd w:id="187"/>
      <w:bookmarkEnd w:id="188"/>
      <w:bookmarkEnd w:id="18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0" w:name="_Toc2599"/>
      <w:bookmarkStart w:id="191" w:name="_Toc17104"/>
      <w:bookmarkStart w:id="192" w:name="_Toc8944"/>
      <w:bookmarkStart w:id="193" w:name="_Toc22607"/>
      <w:bookmarkStart w:id="194" w:name="_Toc441501459"/>
      <w:bookmarkStart w:id="195" w:name="_Toc470254006"/>
      <w:bookmarkStart w:id="19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0"/>
      <w:bookmarkEnd w:id="191"/>
      <w:bookmarkEnd w:id="192"/>
      <w:bookmarkEnd w:id="193"/>
      <w:bookmarkEnd w:id="194"/>
      <w:bookmarkEnd w:id="195"/>
      <w:bookmarkEnd w:id="19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7" w:name="_Toc256000040"/>
      <w:bookmarkStart w:id="198" w:name="_Toc11255"/>
      <w:bookmarkStart w:id="199" w:name="_Toc256000027"/>
      <w:bookmarkStart w:id="200" w:name="_Toc256000092"/>
      <w:bookmarkStart w:id="201" w:name="_Toc256000053"/>
      <w:bookmarkStart w:id="202" w:name="_Toc256000079"/>
      <w:bookmarkStart w:id="203" w:name="_Toc256000105"/>
      <w:bookmarkStart w:id="204" w:name="_Toc26195"/>
      <w:bookmarkStart w:id="205" w:name="_Toc256000014"/>
      <w:bookmarkStart w:id="206" w:name="_Toc256000066"/>
      <w:bookmarkStart w:id="207" w:name="_Toc256000144"/>
      <w:bookmarkStart w:id="208" w:name="_Toc256000118"/>
      <w:bookmarkStart w:id="209" w:name="_Toc256000131"/>
      <w:bookmarkStart w:id="210" w:name="_Toc27482"/>
      <w:r>
        <w:rPr>
          <w:rStyle w:val="49"/>
          <w:rFonts w:hint="eastAsia" w:ascii="楷体_GB2312" w:hAnsi="楷体_GB2312" w:eastAsia="楷体_GB2312" w:cs="楷体_GB2312"/>
          <w:sz w:val="24"/>
          <w:szCs w:val="24"/>
          <w:lang w:val="en-US" w:eastAsia="zh-CN"/>
        </w:rPr>
        <w:t>附件  现场检测照片</w:t>
      </w:r>
      <w:bookmarkEnd w:id="197"/>
      <w:bookmarkEnd w:id="198"/>
      <w:bookmarkEnd w:id="199"/>
      <w:bookmarkEnd w:id="200"/>
      <w:bookmarkEnd w:id="201"/>
      <w:bookmarkEnd w:id="202"/>
      <w:bookmarkEnd w:id="203"/>
      <w:bookmarkEnd w:id="204"/>
      <w:bookmarkEnd w:id="205"/>
      <w:bookmarkEnd w:id="206"/>
      <w:bookmarkEnd w:id="207"/>
      <w:bookmarkEnd w:id="208"/>
      <w:bookmarkEnd w:id="209"/>
    </w:p>
    <w:bookmarkEnd w:id="21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1A0E"/>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A01825"/>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2019-04-18T12:36:15Z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