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(1)在工况一荷载作用下，所测主梁最大弹性应变为46με，实测控制截面的混凝土应变值均小于理论值，校验系数在0.00～0.80之间；相对残余应变在0.00%～16.67%之间。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(2)在工况二荷载作用下，所测主梁最大弹性应变为43με，实测控制截面的混凝土应变值均小于理论值，校验系数在0.34～0.69之间；相对残余应变在0.00%～8.51%之间。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0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工况一测试截面测点应变检测结果详见表x-x。应变实测值与理论计算值的关系曲线详见图x-x。检测结果表明，所测主梁的应变校验系数在0.00～0.80之间，相对残余应变在0.00%～16.67%之间。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1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bookmarkStart w:id="0" w:name="_GoBack"/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  <w:bookmarkEnd w:id="0"/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3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1)在工况一荷载作用下，所测主梁最大弹性应变为46με，实测控制截面的混凝土应变值均小于理论值，校验系数在0.00～0.80之间；相对残余应变在0.00%～16.67%之间。"/>
    <w:docVar w:name="strainResult2" w:val="(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16.67%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226F9C"/>
    <w:rsid w:val="00235586"/>
    <w:rsid w:val="003A3155"/>
    <w:rsid w:val="003F3148"/>
    <w:rsid w:val="006A607D"/>
    <w:rsid w:val="008C4B48"/>
    <w:rsid w:val="009D1FA9"/>
    <w:rsid w:val="00D6698F"/>
    <w:rsid w:val="00EB1A02"/>
    <w:rsid w:val="01DF47C7"/>
    <w:rsid w:val="0DF04B10"/>
    <w:rsid w:val="10E26A0E"/>
    <w:rsid w:val="18CC6104"/>
    <w:rsid w:val="22910433"/>
    <w:rsid w:val="30A3109F"/>
    <w:rsid w:val="41461123"/>
    <w:rsid w:val="45D17EC1"/>
    <w:rsid w:val="494D3F31"/>
    <w:rsid w:val="71BD24E5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4094955"/>
        <c:axId val="283444461"/>
      </c:lineChart>
      <c:catAx>
        <c:axId val="70409495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3444461"/>
        <c:crosses val="autoZero"/>
        <c:auto val="1"/>
        <c:lblAlgn val="ctr"/>
        <c:lblOffset val="100"/>
        <c:noMultiLvlLbl val="0"/>
      </c:catAx>
      <c:valAx>
        <c:axId val="2834444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40949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[自动报告主程序.xlsm]应变!$B$15:$B$22</c:f>
              <c:strCache>
                <c:ptCount val="8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B-1</c:v>
                </c:pt>
                <c:pt idx="5" c:formatCode="0.00">
                  <c:v>B-2</c:v>
                </c:pt>
                <c:pt idx="6" c:formatCode="0.00">
                  <c:v>B-3</c:v>
                </c:pt>
                <c:pt idx="7" c:formatCode="0.00">
                  <c:v>B-4</c:v>
                </c:pt>
              </c:strCache>
            </c:strRef>
          </c:cat>
          <c:val>
            <c:numRef>
              <c:f>[自动报告主程序.xlsm]应变!$I$15:$I$22</c:f>
              <c:numCache>
                <c:formatCode>0_ </c:formatCode>
                <c:ptCount val="8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  <c:pt idx="4">
                  <c:v>-46</c:v>
                </c:pt>
                <c:pt idx="5">
                  <c:v>-52</c:v>
                </c:pt>
                <c:pt idx="6">
                  <c:v>-37</c:v>
                </c:pt>
                <c:pt idx="7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[自动报告主程序.xlsm]应变!$B$15:$B$22</c:f>
              <c:strCache>
                <c:ptCount val="8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  <c:pt idx="4" c:formatCode="0.00">
                  <c:v>B-1</c:v>
                </c:pt>
                <c:pt idx="5" c:formatCode="0.00">
                  <c:v>B-2</c:v>
                </c:pt>
                <c:pt idx="6" c:formatCode="0.00">
                  <c:v>B-3</c:v>
                </c:pt>
                <c:pt idx="7" c:formatCode="0.00">
                  <c:v>B-4</c:v>
                </c:pt>
              </c:strCache>
            </c:strRef>
          </c:cat>
          <c:val>
            <c:numRef>
              <c:f>[自动报告主程序.xlsm]应变!$AB$15:$AB$22</c:f>
              <c:numCache>
                <c:formatCode>0_ </c:formatCode>
                <c:ptCount val="8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  <c:pt idx="4">
                  <c:v>-12</c:v>
                </c:pt>
                <c:pt idx="5">
                  <c:v>-10</c:v>
                </c:pt>
                <c:pt idx="6">
                  <c:v>0</c:v>
                </c:pt>
                <c:pt idx="7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692375"/>
        <c:axId val="78144991"/>
      </c:lineChart>
      <c:catAx>
        <c:axId val="22869237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144991"/>
        <c:crosses val="autoZero"/>
        <c:auto val="1"/>
        <c:lblAlgn val="ctr"/>
        <c:lblOffset val="100"/>
        <c:noMultiLvlLbl val="0"/>
      </c:catAx>
      <c:valAx>
        <c:axId val="7814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8692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0884050"/>
        <c:axId val="31532962"/>
      </c:lineChart>
      <c:catAx>
        <c:axId val="25088405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532962"/>
        <c:crosses val="autoZero"/>
        <c:auto val="1"/>
        <c:lblAlgn val="ctr"/>
        <c:lblOffset val="100"/>
        <c:noMultiLvlLbl val="0"/>
      </c:catAx>
      <c:valAx>
        <c:axId val="315329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088405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[自动报告主程序.xlsm]应变!$I$23:$I$26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80342"/>
        <c:axId val="540626493"/>
      </c:lineChart>
      <c:catAx>
        <c:axId val="6308034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0626493"/>
        <c:crosses val="autoZero"/>
        <c:auto val="1"/>
        <c:lblAlgn val="ctr"/>
        <c:lblOffset val="100"/>
        <c:noMultiLvlLbl val="0"/>
      </c:catAx>
      <c:valAx>
        <c:axId val="5406264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08034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6</Pages>
  <Words>411</Words>
  <Characters>2349</Characters>
  <Lines>19</Lines>
  <Paragraphs>5</Paragraphs>
  <ScaleCrop>false</ScaleCrop>
  <LinksUpToDate>false</LinksUpToDate>
  <CharactersWithSpaces>2755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2019-02-01T07:48:12Z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