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numPr>
          <w:ilvl w:val="0"/>
          <w:numId w:val="2"/>
        </w:numPr>
        <w:spacing w:before="156" w:beforeLines="50" w:after="0" w:line="240" w:lineRule="auto"/>
        <w:ind w:left="3459" w:hanging="431"/>
        <w:rPr>
          <w:rFonts w:hint="eastAsia" w:ascii="楷体_GB2312" w:eastAsia="楷体_GB2312"/>
          <w:kern w:val="0"/>
          <w:sz w:val="24"/>
          <w:szCs w:val="24"/>
        </w:rPr>
      </w:pPr>
      <w:bookmarkStart w:id="0" w:name="_Toc10908"/>
      <w:r>
        <w:rPr>
          <w:rFonts w:hint="eastAsia" w:ascii="楷体_GB2312" w:eastAsia="楷体_GB2312"/>
          <w:kern w:val="0"/>
          <w:sz w:val="24"/>
          <w:szCs w:val="24"/>
        </w:rPr>
        <w:t>桥梁静载试验</w:t>
      </w:r>
      <w:bookmarkEnd w:id="0"/>
    </w:p>
    <w:p>
      <w:pPr>
        <w:pStyle w:val="3"/>
        <w:numPr>
          <w:ilvl w:val="1"/>
          <w:numId w:val="2"/>
        </w:numPr>
        <w:spacing w:before="0" w:after="0" w:line="360" w:lineRule="exact"/>
        <w:jc w:val="left"/>
        <w:rPr>
          <w:rFonts w:hint="eastAsia" w:ascii="楷体_GB2312" w:hAnsi="楷体_GB2312" w:eastAsia="楷体_GB2312"/>
          <w:sz w:val="24"/>
          <w:szCs w:val="24"/>
        </w:rPr>
      </w:pPr>
      <w:bookmarkStart w:id="1" w:name="_Toc17466"/>
      <w:r>
        <w:rPr>
          <w:rFonts w:hint="eastAsia" w:ascii="楷体_GB2312" w:hAnsi="楷体_GB2312" w:eastAsia="楷体_GB2312"/>
          <w:sz w:val="24"/>
          <w:szCs w:val="24"/>
        </w:rPr>
        <w:t>静载试验概况</w:t>
      </w:r>
      <w:bookmarkEnd w:id="1"/>
    </w:p>
    <w:p>
      <w:pPr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2" w:name="ReportStart"/>
      <w:bookmarkEnd w:id="2"/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(1)在工况一荷载作用下，主梁最大实测弹性挠度值为2.41mm，实测控制截面的挠度值均小于理论值，校验系数在0.76～0.89之间；相对残余变形在0.00%～4.74%之间。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(2)在工况二荷载作用下，主梁最大实测弹性挠度值为2.11mm，实测控制截面的挠度值均小于理论值，校验系数在0.60～0.88之间；相对残余变形在0.00%～17.95%之间。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(3)在工况三荷载作用下，主梁最大实测弹性挠度值为2.11mm，实测控制截面的挠度值均小于理论值，校验系数在0.64～0.81之间；相对残余变形在4.95%～8.47%之间。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(1)在工况一荷载作用下，所测主梁A-A截面最大弹性应变为46με，实测控制截面的混凝土应变值均小于理论值，校验系数在0.63～0.80之间；相对残余应变在0.00%～9.80%之间。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(2)在工况一荷载作用下，所测主梁B-B截面最大弹性应变为0με，实测控制截面的混凝土应变值均小于理论值，校验系数在0.00～0.43之间；相对残余应变在0.00%～16.67%之间。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(3)在工况二荷载作用下，所测主梁最大弹性应变为43με，实测控制截面的混凝土应变值均小于理论值，校验系数在0.34～0.69之间；相对残余应变在0.00%～8.51%之间。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工况一主梁挠度检测结果详见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_Ref6040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1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r>
        <w:rPr>
          <w:rFonts w:hint="eastAsia" w:cs="Times New Roman"/>
          <w:color w:val="auto"/>
          <w:sz w:val="24"/>
          <w:lang w:val="en-US" w:eastAsia="zh-CN"/>
        </w:rPr>
        <w:t>。检测结果表明，所测主梁的挠度校验系数在0.76～0.89之间，相对残余变形在0.00%～4.74%之间。</w:t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3" w:name="_Ref9865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bookmarkEnd w:id="3"/>
      <w:r>
        <w:rPr>
          <w:rFonts w:hint="eastAsia" w:cs="Times New Roman"/>
          <w:color w:val="auto"/>
          <w:sz w:val="24"/>
          <w:lang w:val="en-US" w:eastAsia="zh-CN"/>
        </w:rPr>
        <w:t xml:space="preserve"> 工况一挠度检测结果汇总表</w:t>
      </w:r>
    </w:p>
    <w:tbl>
      <w:tblPr>
        <w:tblStyle w:val="7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A-1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1.66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1.66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2.09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0.79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A-2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2.02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2.02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2.66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0.76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A-3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2.53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2.41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0.12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0.89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A-4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2.17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2.17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0.84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0.00%</w:t>
            </w:r>
          </w:p>
        </w:tc>
      </w:tr>
    </w:tbl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9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4" w:name="_Ref6040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bookmarkEnd w:id="4"/>
      <w:r>
        <w:rPr>
          <w:rFonts w:hint="eastAsia" w:cs="Times New Roman"/>
          <w:color w:val="auto"/>
          <w:sz w:val="24"/>
          <w:lang w:val="en-US" w:eastAsia="zh-CN"/>
        </w:rPr>
        <w:t xml:space="preserve"> 工况一挠度实测值与理论计算值的关系曲线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工况一主梁A-A截面测点应变检测结果详见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_Ref28602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2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r>
        <w:rPr>
          <w:rFonts w:hint="eastAsia" w:cs="Times New Roman"/>
          <w:color w:val="auto"/>
          <w:sz w:val="24"/>
          <w:lang w:val="en-US" w:eastAsia="zh-CN"/>
        </w:rPr>
        <w:t>。检测结果表明，所测主梁的应变校验系数在0.63～0.80之间，相对残余应变在0.00%～9.80%之间。</w:t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5" w:name="_Ref29681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bookmarkEnd w:id="5"/>
      <w:r>
        <w:rPr>
          <w:rFonts w:hint="eastAsia" w:cs="Times New Roman"/>
          <w:color w:val="auto"/>
          <w:sz w:val="24"/>
          <w:lang w:val="en-US" w:eastAsia="zh-CN"/>
        </w:rPr>
        <w:t xml:space="preserve"> 工况一A-A截面应变检测结果汇总表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A-1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A-2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51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9.80%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A-3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A-4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55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0.80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2.22%</w:t>
            </w:r>
          </w:p>
        </w:tc>
      </w:tr>
    </w:tbl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6" w:name="_Ref28602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bookmarkEnd w:id="6"/>
      <w:r>
        <w:rPr>
          <w:rFonts w:hint="eastAsia" w:cs="Times New Roman"/>
          <w:color w:val="auto"/>
          <w:sz w:val="24"/>
          <w:lang w:val="en-US" w:eastAsia="zh-CN"/>
        </w:rPr>
        <w:t xml:space="preserve"> 工况一A-A截面应变实测值与理论计算值的关系曲线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工况一主梁B-B截面测点应变检测结果详见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_Ref9869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3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r>
        <w:rPr>
          <w:rFonts w:hint="eastAsia" w:cs="Times New Roman"/>
          <w:color w:val="auto"/>
          <w:sz w:val="24"/>
          <w:lang w:val="en-US" w:eastAsia="zh-CN"/>
        </w:rPr>
        <w:t>。检测结果表明，所测主梁的应变校验系数在0.00～0.43之间，相对残余应变在0.00%～16.67%之间。</w:t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7" w:name="_Ref32158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bookmarkEnd w:id="7"/>
      <w:r>
        <w:rPr>
          <w:rFonts w:hint="eastAsia" w:cs="Times New Roman"/>
          <w:color w:val="auto"/>
          <w:sz w:val="24"/>
          <w:lang w:val="en-US" w:eastAsia="zh-CN"/>
        </w:rPr>
        <w:t xml:space="preserve"> 工况一B-B截面应变检测结果汇总表</w:t>
      </w:r>
    </w:p>
    <w:tbl>
      <w:tblPr>
        <w:tblStyle w:val="7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B-1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-13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-46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0.26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7.69%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B-2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-10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-52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0.19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16.67%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B-3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-37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B-4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-14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-28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0.43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14.29%</w:t>
            </w:r>
          </w:p>
        </w:tc>
      </w:tr>
    </w:tbl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3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8" w:name="_Ref9869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</w:t>
      </w:r>
      <w:r>
        <w:fldChar w:fldCharType="end"/>
      </w:r>
      <w:bookmarkEnd w:id="8"/>
      <w:r>
        <w:rPr>
          <w:rFonts w:hint="eastAsia" w:cs="Times New Roman"/>
          <w:color w:val="auto"/>
          <w:sz w:val="24"/>
          <w:lang w:val="en-US" w:eastAsia="zh-CN"/>
        </w:rPr>
        <w:t xml:space="preserve"> 工况一B-B截面应变实测值与理论计算值的关系曲线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工况二主梁挠度检测结果详见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_Ref23410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4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r>
        <w:rPr>
          <w:rFonts w:hint="eastAsia" w:cs="Times New Roman"/>
          <w:color w:val="auto"/>
          <w:sz w:val="24"/>
          <w:lang w:val="en-US" w:eastAsia="zh-CN"/>
        </w:rPr>
        <w:t>。检测结果表明，所测主梁的挠度校验系数在0.60～0.88之间，相对残余变形在0.00%～17.95%之间。</w:t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9" w:name="_Ref16309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bookmarkEnd w:id="9"/>
      <w:r>
        <w:rPr>
          <w:rFonts w:hint="eastAsia" w:cs="Times New Roman"/>
          <w:color w:val="auto"/>
          <w:sz w:val="24"/>
          <w:lang w:val="en-US" w:eastAsia="zh-CN"/>
        </w:rPr>
        <w:t xml:space="preserve"> 工况二挠度检测结果汇总表</w:t>
      </w:r>
    </w:p>
    <w:tbl>
      <w:tblPr>
        <w:tblStyle w:val="7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C-1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1.83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1.83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2.09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0.88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C-2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1.95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1.60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0.35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2.66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C-3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1.89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1.73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0.16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C-4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2.22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2.11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0.11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0.81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4.95%</w:t>
            </w:r>
          </w:p>
        </w:tc>
      </w:tr>
    </w:tbl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1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0" w:name="_Ref23410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4</w:t>
      </w:r>
      <w:r>
        <w:fldChar w:fldCharType="end"/>
      </w:r>
      <w:bookmarkEnd w:id="10"/>
      <w:r>
        <w:rPr>
          <w:rFonts w:hint="eastAsia" w:cs="Times New Roman"/>
          <w:color w:val="auto"/>
          <w:sz w:val="24"/>
          <w:lang w:val="en-US" w:eastAsia="zh-CN"/>
        </w:rPr>
        <w:t xml:space="preserve"> 工况二挠度实测值与理论计算值的关系曲线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工况二测试截面测点应变检测结果详见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_Ref1405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5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bookmarkStart w:id="15" w:name="_GoBack"/>
      <w:bookmarkEnd w:id="15"/>
      <w:r>
        <w:rPr>
          <w:rFonts w:hint="eastAsia" w:cs="Times New Roman"/>
          <w:color w:val="auto"/>
          <w:sz w:val="24"/>
          <w:lang w:val="en-US" w:eastAsia="zh-CN"/>
        </w:rPr>
        <w:t>。检测结果表明，所测主梁的应变校验系数在0.34～0.69之间，相对残余应变在0.00%～8.51%之间。</w:t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1" w:name="_Ref16788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bookmarkEnd w:id="11"/>
      <w:r>
        <w:rPr>
          <w:rFonts w:hint="eastAsia" w:cs="Times New Roman"/>
          <w:color w:val="auto"/>
          <w:sz w:val="24"/>
          <w:lang w:val="en-US" w:eastAsia="zh-CN"/>
        </w:rPr>
        <w:t xml:space="preserve"> 工况二应变检测结果汇总表</w:t>
      </w:r>
    </w:p>
    <w:tbl>
      <w:tblPr>
        <w:tblStyle w:val="7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C-1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C-2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0.34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8.00%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C-3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8.51%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C-4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37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34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55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8.11%</w:t>
            </w:r>
          </w:p>
        </w:tc>
      </w:tr>
    </w:tbl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4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2" w:name="_Ref1405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5</w:t>
      </w:r>
      <w:r>
        <w:fldChar w:fldCharType="end"/>
      </w:r>
      <w:bookmarkEnd w:id="12"/>
      <w:r>
        <w:rPr>
          <w:rFonts w:hint="eastAsia" w:cs="Times New Roman"/>
          <w:color w:val="auto"/>
          <w:sz w:val="24"/>
          <w:lang w:val="en-US" w:eastAsia="zh-CN"/>
        </w:rPr>
        <w:t xml:space="preserve"> 工况二应变实测值与理论计算值的关系曲线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工况三主梁挠度检测结果详见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_Ref32168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6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r>
        <w:rPr>
          <w:rFonts w:hint="eastAsia" w:cs="Times New Roman"/>
          <w:color w:val="auto"/>
          <w:sz w:val="24"/>
          <w:lang w:val="en-US" w:eastAsia="zh-CN"/>
        </w:rPr>
        <w:t>。检测结果表明，所测主梁的挠度校验系数在0.64～0.81之间，相对残余变形在4.95%～8.47%之间。</w:t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3" w:name="_Ref31274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bookmarkEnd w:id="13"/>
      <w:r>
        <w:rPr>
          <w:rFonts w:hint="eastAsia" w:cs="Times New Roman"/>
          <w:color w:val="auto"/>
          <w:sz w:val="24"/>
          <w:lang w:val="en-US" w:eastAsia="zh-CN"/>
        </w:rPr>
        <w:t xml:space="preserve"> 工况三挠度检测结果汇总表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D-1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2.22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2.11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0.11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0.81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D-2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1.89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1.73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0.16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8.47%</w:t>
            </w:r>
          </w:p>
        </w:tc>
      </w:tr>
    </w:tbl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2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4" w:name="_Ref32168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6</w:t>
      </w:r>
      <w:r>
        <w:fldChar w:fldCharType="end"/>
      </w:r>
      <w:bookmarkEnd w:id="14"/>
      <w:r>
        <w:rPr>
          <w:rFonts w:hint="eastAsia" w:cs="Times New Roman"/>
          <w:color w:val="auto"/>
          <w:sz w:val="24"/>
          <w:lang w:val="en-US" w:eastAsia="zh-CN"/>
        </w:rPr>
        <w:t xml:space="preserve"> 工况三挠度实测值与理论计算值的关系曲线</w:t>
      </w: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Narrow">
    <w:altName w:val="Arial"/>
    <w:panose1 w:val="00000000000000000000"/>
    <w:charset w:val="00"/>
    <w:family w:val="auto"/>
    <w:pitch w:val="default"/>
    <w:sig w:usb0="00000000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24B9D"/>
    <w:multiLevelType w:val="multilevel"/>
    <w:tmpl w:val="4B524B9D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5024C13"/>
    <w:multiLevelType w:val="multilevel"/>
    <w:tmpl w:val="65024C13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none"/>
      <w:lvlText w:val="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lvl w:ilvl="0" w:tentative="1">
        <w:start w:val="1"/>
        <w:numFmt w:val="decimal"/>
        <w:lvlText w:val="第%1章"/>
        <w:lvlJc w:val="left"/>
        <w:pPr>
          <w:tabs>
            <w:tab w:val="left" w:pos="3462"/>
          </w:tabs>
          <w:ind w:left="3462" w:hanging="432"/>
        </w:pPr>
        <w:rPr>
          <w:rFonts w:hint="eastAsia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tabs>
            <w:tab w:val="left" w:pos="576"/>
          </w:tabs>
          <w:ind w:left="576" w:hanging="576"/>
        </w:pPr>
        <w:rPr>
          <w:rFonts w:hint="eastAsia"/>
        </w:rPr>
      </w:lvl>
    </w:lvlOverride>
    <w:lvlOverride w:ilvl="2">
      <w:lvl w:ilvl="2" w:tentative="1">
        <w:start w:val="1"/>
        <w:numFmt w:val="decimal"/>
        <w:lvlText w:val="%1.%2.%3"/>
        <w:lvlJc w:val="left"/>
        <w:pPr>
          <w:tabs>
            <w:tab w:val="left" w:pos="720"/>
          </w:tabs>
          <w:ind w:left="720" w:hanging="720"/>
        </w:pPr>
        <w:rPr>
          <w:rFonts w:hint="eastAsia" w:ascii="楷体_GB2312" w:eastAsia="楷体_GB2312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tabs>
            <w:tab w:val="left" w:pos="864"/>
          </w:tabs>
          <w:ind w:left="864" w:hanging="864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tabs>
            <w:tab w:val="left" w:pos="1008"/>
          </w:tabs>
          <w:ind w:left="1008" w:hanging="1008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tabs>
            <w:tab w:val="left" w:pos="1152"/>
          </w:tabs>
          <w:ind w:left="1152" w:hanging="1152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tabs>
            <w:tab w:val="left" w:pos="1296"/>
          </w:tabs>
          <w:ind w:left="1296" w:hanging="129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tabs>
            <w:tab w:val="left" w:pos="1440"/>
          </w:tabs>
          <w:ind w:left="1440" w:hanging="144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tabs>
            <w:tab w:val="left" w:pos="1584"/>
          </w:tabs>
          <w:ind w:left="1584" w:hanging="1584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ispChartTitle1" w:val="工况一挠度实测值与理论计算值的关系曲线"/>
    <w:docVar w:name="dispChartTitle2" w:val="工况二挠度实测值与理论计算值的关系曲线"/>
    <w:docVar w:name="dispChartTitle3" w:val="工况三挠度实测值与理论计算值的关系曲线"/>
    <w:docVar w:name="dispResult1" w:val="(1)在工况一荷载作用下，主梁最大实测弹性挠度值为2.41mm，实测控制截面的挠度值均小于理论值，校验系数在0.76～0.89之间；相对残余变形在0.00%～4.74%之间。"/>
    <w:docVar w:name="dispResult2" w:val="(2)在工况二荷载作用下，主梁最大实测弹性挠度值为2.11mm，实测控制截面的挠度值均小于理论值，校验系数在0.60～0.88之间；相对残余变形在0.00%～17.95%之间。"/>
    <w:docVar w:name="dispResult3" w:val="(3)在工况三荷载作用下，主梁最大实测弹性挠度值为2.11mm，实测控制截面的挠度值均小于理论值，校验系数在0.64～0.81之间；相对残余变形在4.95%～8.47%之间。"/>
    <w:docVar w:name="dispSummary1" w:val="工况一主梁挠度检测结果详见dispTbCrossRef1。检测结果表明，所测主梁的挠度校验系数在0.76～0.89之间，相对残余变形在0.00%～4.74%之间。"/>
    <w:docVar w:name="dispSummary2" w:val="工况二主梁挠度检测结果详见dispTbCrossRef2。检测结果表明，所测主梁的挠度校验系数在0.60～0.88之间，相对残余变形在0.00%～17.95%之间。"/>
    <w:docVar w:name="dispSummary3" w:val="工况三主梁挠度检测结果详见dispTbCrossRef3。检测结果表明，所测主梁的挠度校验系数在0.64～0.81之间，相对残余变形在4.95%～8.47%之间。"/>
    <w:docVar w:name="dispTbTitle1" w:val="工况一挠度检测结果汇总表"/>
    <w:docVar w:name="dispTbTitle2" w:val="工况二挠度检测结果汇总表"/>
    <w:docVar w:name="dispTbTitle3" w:val="工况三挠度检测结果汇总表"/>
    <w:docVar w:name="strainChartTitle1" w:val="工况一A-A截面应变实测值与理论计算值的关系曲线"/>
    <w:docVar w:name="strainChartTitle2" w:val="工况一B-B截面应变实测值与理论计算值的关系曲线"/>
    <w:docVar w:name="strainChartTitle3" w:val="工况二应变实测值与理论计算值的关系曲线"/>
    <w:docVar w:name="strainResult1" w:val="(1)在工况一荷载作用下，所测主梁A-A截面最大弹性应变为46με，实测控制截面的混凝土应变值均小于理论值，校验系数在0.63～0.80之间；相对残余应变在0.00%～9.80%之间。"/>
    <w:docVar w:name="strainResult2" w:val="(2)在工况一荷载作用下，所测主梁B-B截面最大弹性应变为0με，实测控制截面的混凝土应变值均小于理论值，校验系数在0.00～0.43之间；相对残余应变在0.00%～16.67%之间。"/>
    <w:docVar w:name="strainResult3" w:val="(3)在工况二荷载作用下，所测主梁最大弹性应变为43με，实测控制截面的混凝土应变值均小于理论值，校验系数在0.34～0.69之间；相对残余应变在0.00%～8.51%之间。"/>
    <w:docVar w:name="strainSummary1" w:val="工况一主梁A-A截面测点应变检测结果详见strainTbCrossRef1。检测结果表明，所测主梁的应变校验系数在0.63～0.80之间，相对残余应变在0.00%～9.80%之间。"/>
    <w:docVar w:name="strainSummary2" w:val="工况一主梁B-B截面测点应变检测结果详见strainTbCrossRef2。检测结果表明，所测主梁的应变校验系数在0.00～0.43之间，相对残余应变在0.00%～16.67%之间。"/>
    <w:docVar w:name="strainSummary3" w:val="工况二测试截面测点应变检测结果详见strainTbCrossRef3。检测结果表明，所测主梁的应变校验系数在0.34～0.69之间，相对残余应变在0.00%～8.51%之间。"/>
    <w:docVar w:name="strainTbTitle1" w:val="工况一A-A截面应变检测结果汇总表"/>
    <w:docVar w:name="strainTbTitle2" w:val="工况一B-B截面应变检测结果汇总表"/>
    <w:docVar w:name="strainTbTitle3" w:val="工况二应变检测结果汇总表"/>
  </w:docVars>
  <w:rsids>
    <w:rsidRoot w:val="00210AB3"/>
    <w:rsid w:val="00210AB3"/>
    <w:rsid w:val="006F39E0"/>
    <w:rsid w:val="00995E81"/>
    <w:rsid w:val="0F00483E"/>
    <w:rsid w:val="12AE02F2"/>
    <w:rsid w:val="22743972"/>
    <w:rsid w:val="233953A1"/>
    <w:rsid w:val="31CE6E8B"/>
    <w:rsid w:val="3B17010C"/>
    <w:rsid w:val="45C7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楷体_GB2312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ascii="Times New Roman" w:hAnsi="Times New Roman" w:eastAsia="楷体_GB2312"/>
      <w:sz w:val="24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[自动报告主程序.xlsm]挠度!$I$13:$I$16</c:f>
              <c:numCache>
                <c:formatCode>0.00_ </c:formatCode>
                <c:ptCount val="4"/>
                <c:pt idx="0">
                  <c:v>1.66</c:v>
                </c:pt>
                <c:pt idx="1">
                  <c:v>2.02000000000001</c:v>
                </c:pt>
                <c:pt idx="2">
                  <c:v>2.41000000000001</c:v>
                </c:pt>
                <c:pt idx="3">
                  <c:v>2.17000000000002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[自动报告主程序.xlsm]挠度!$J$13:$J$16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3176935"/>
        <c:axId val="777492910"/>
      </c:lineChart>
      <c:catAx>
        <c:axId val="613176935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7492910"/>
        <c:crosses val="autoZero"/>
        <c:auto val="1"/>
        <c:lblAlgn val="ctr"/>
        <c:lblOffset val="100"/>
        <c:noMultiLvlLbl val="0"/>
      </c:catAx>
      <c:valAx>
        <c:axId val="77749291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3176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[自动报告主程序.xlsm]应变!$J$15:$J$18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4992524"/>
        <c:axId val="106204922"/>
      </c:lineChart>
      <c:catAx>
        <c:axId val="984992524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06204922"/>
        <c:crosses val="autoZero"/>
        <c:auto val="1"/>
        <c:lblAlgn val="ctr"/>
        <c:lblOffset val="100"/>
        <c:noMultiLvlLbl val="0"/>
      </c:catAx>
      <c:valAx>
        <c:axId val="10620492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49925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[自动报告主程序.xlsm]应变!$J$19:$J$22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7459312"/>
        <c:axId val="726668443"/>
      </c:lineChart>
      <c:catAx>
        <c:axId val="257459312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26668443"/>
        <c:crosses val="autoZero"/>
        <c:auto val="1"/>
        <c:lblAlgn val="ctr"/>
        <c:lblOffset val="100"/>
        <c:noMultiLvlLbl val="0"/>
      </c:catAx>
      <c:valAx>
        <c:axId val="7266684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7459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[自动报告主程序.xlsm]挠度!$I$17:$I$20</c:f>
              <c:numCache>
                <c:formatCode>0.00_ </c:formatCode>
                <c:ptCount val="4"/>
                <c:pt idx="0">
                  <c:v>1.82999999999993</c:v>
                </c:pt>
                <c:pt idx="1">
                  <c:v>1.60000000000002</c:v>
                </c:pt>
                <c:pt idx="2">
                  <c:v>1.73000000000002</c:v>
                </c:pt>
                <c:pt idx="3">
                  <c:v>2.11000000000001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[自动报告主程序.xlsm]挠度!$J$17:$J$20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132063"/>
        <c:axId val="890558285"/>
      </c:lineChart>
      <c:catAx>
        <c:axId val="40132063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90558285"/>
        <c:crosses val="autoZero"/>
        <c:auto val="1"/>
        <c:lblAlgn val="ctr"/>
        <c:lblOffset val="100"/>
        <c:noMultiLvlLbl val="0"/>
      </c:catAx>
      <c:valAx>
        <c:axId val="89055828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132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[自动报告主程序.xlsm]应变!$J$23:$J$26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6294058"/>
        <c:axId val="139591638"/>
      </c:lineChart>
      <c:catAx>
        <c:axId val="766294058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9591638"/>
        <c:crosses val="autoZero"/>
        <c:auto val="1"/>
        <c:lblAlgn val="ctr"/>
        <c:lblOffset val="100"/>
        <c:noMultiLvlLbl val="0"/>
      </c:catAx>
      <c:valAx>
        <c:axId val="13959163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6629405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[自动报告主程序.xlsm]挠度!$I$21:$J$21</c:f>
              <c:numCache>
                <c:formatCode>0.00_ </c:formatCode>
                <c:ptCount val="2"/>
                <c:pt idx="0">
                  <c:v>2.11000000000001</c:v>
                </c:pt>
                <c:pt idx="1" c:formatCode="General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val>
            <c:numRef>
              <c:f>[自动报告主程序.xlsm]挠度!$I$22:$J$22</c:f>
              <c:numCache>
                <c:formatCode>0.00_ </c:formatCode>
                <c:ptCount val="2"/>
                <c:pt idx="0">
                  <c:v>1.73000000000002</c:v>
                </c:pt>
                <c:pt idx="1" c:formatCode="General">
                  <c:v>2.7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5272358"/>
        <c:axId val="437963927"/>
      </c:lineChart>
      <c:catAx>
        <c:axId val="265272358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7963927"/>
        <c:crosses val="autoZero"/>
        <c:auto val="1"/>
        <c:lblAlgn val="ctr"/>
        <c:lblOffset val="100"/>
        <c:noMultiLvlLbl val="0"/>
      </c:catAx>
      <c:valAx>
        <c:axId val="437963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6527235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2019-02-25T00:04:00Z</dcterms:created>
  <dc:creator>迪南 林</dc:creator>
  <cp:lastModifiedBy>林迪南</cp:lastModifiedBy>
  <dcterms:modified xsi:type="dcterms:W3CDTF">2019-03-09T02:17:43Z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