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1E7137BB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873B4C8" w14:textId="04C11F12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7E82C496" w14:textId="2A844229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53D912AC" w14:textId="03D43E53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 w14:paraId="35AF4F8A" w14:textId="218B2E1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373CA5F" w14:textId="21093803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67BA790E" w14:textId="6AB4CEA0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49F66A78" w14:textId="69B30391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4874DC83" w14:textId="463C630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15AF2044" w14:textId="02DD147C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_Ref2802822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1</w:t>
      </w:r>
      <w:r>
        <w:rPr>
          <w:rFonts w:ascii="楷体_GB2312" w:eastAsia="楷体_GB2312"/>
          <w:sz w:val="24"/>
          <w:szCs w:val="24"/>
        </w:rPr>
        <w:fldChar w:fldCharType="end"/>
      </w:r>
      <w:r>
        <w:rPr>
          <w:rFonts w:ascii="楷体_GB2312" w:eastAsia="楷体_GB2312"/>
          <w:sz w:val="24"/>
          <w:szCs w:val="24"/>
        </w:rPr>
        <w:t>，挠度实测值与理论计算值的关系曲线详见dispGraphCrossRef1。检测结果表明，所测主梁的挠度校验系数在0.76～0.89之间，相对残余变形在0.00%～4.74%之间。</w:t>
      </w:r>
    </w:p>
    <w:p w14:paraId="2B7A21AE" w14:textId="31E1C1E1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0" w:name="_Ref2802822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ascii="楷体_GB2312" w:eastAsia="楷体_GB2312"/>
          <w:sz w:val="24"/>
          <w:szCs w:val="24"/>
        </w:rPr>
        <w:t xml:space="preserve"> 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5C3F9BA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C71B0DA" w14:textId="25F9B14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06EE4DE9" w14:textId="7712278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F2FAA99" w14:textId="4BF1DA8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2B0B04F" w14:textId="1859DDD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F68A2F0" w14:textId="4AA1392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766E3745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0F43B7B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3EC34C9" w14:textId="0E82B41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B1D12C" w14:textId="4742C42C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B249C5" w14:textId="676C973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C4DAA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058C44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7E2E4BF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3AE44633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D4B41A2" w14:textId="261B880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21CF86" w14:textId="093D769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232244" w14:textId="15FB4BB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DE67BB2" w14:textId="64952CB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E243235" w14:textId="49E10B8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A6ED39" w14:textId="5984D3F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7E798F8" w14:textId="57C5CB2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6194EF6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265DFC7" w14:textId="5A1092F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946B98B" w14:textId="48E376E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9490B0C" w14:textId="5955864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39A772" w14:textId="410E71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D9A352" w14:textId="621F25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5B51A3" w14:textId="5FE87BC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57B3AF" w14:textId="74E1873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FA89122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9B1306A" w14:textId="0B0C2CF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9B1EDD" w14:textId="6D266C6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FBBB49" w14:textId="761A8A3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E4C9F6F" w14:textId="7335E4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8D3CD7" w14:textId="758658B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163E3F1" w14:textId="3E054BD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2C543D" w14:textId="6C3BC40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130C1D" w14:paraId="4CC36869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0D4B18D" w14:textId="4BDC5EF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AAC2CC9" w14:textId="60331D1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3F0E90" w14:textId="23EFD78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01E6CC7" w14:textId="432BCCD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3FC630" w14:textId="025DADB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A30C9D" w14:textId="5EDF2BD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27891A" w14:textId="32A28EF6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7960070E" w14:textId="73FBA01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173983E0" w14:textId="3D4EF050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60B66" wp14:editId="3668BB53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976F5DB-2866-4D13-BDAD-C031C1B7B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06FF74" w14:textId="54BE490D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工况一挠度实测值与理论计算值的关系曲线</w:t>
      </w:r>
    </w:p>
    <w:p w14:paraId="3EB549C4" w14:textId="7F2F7B39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工况一主梁A-A截面测点应变检测结果详见strainTbCrossRef1。应变实测值与理论计算值的关系曲线详见strainGraphCrossRef1。检测结果表明，所测主梁的应变校验系数在0.63～0.80之间，相对残余应变在0.00%～9.80%之间。</w:t>
      </w:r>
    </w:p>
    <w:p w14:paraId="5B8925E8" w14:textId="0ADDFFD8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47AE4FB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40B92FCD" w14:textId="20ADB2D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E27F7D2" w14:textId="42B3B99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E5B3CA2" w14:textId="49DDDD5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D31EABD" w14:textId="5F805A5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F075756" w14:textId="5A16CDB7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1EAA5847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0533FDC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69BE29C" w14:textId="03E32ED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551454E" w14:textId="3D87EFC7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DC7183" w14:textId="230675B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FBA6E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93FA0F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9103AB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532CDD6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80959B0" w14:textId="37DEC6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9C269C2" w14:textId="7883B14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26039DA" w14:textId="6F347F1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0983C22" w14:textId="4BFCFCF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47B953" w14:textId="43812E3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9D57E1" w14:textId="4DD73E2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4412B75" w14:textId="5577A11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04A40CA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B359CB7" w14:textId="696C3AD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2CA0773" w14:textId="781AF0A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B8CA111" w14:textId="3C8EEB4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D0BDE4B" w14:textId="51E47D5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5BCA45" w14:textId="45A8A90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6BAFE6" w14:textId="72693D2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480DE8" w14:textId="4A5B98D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130C1D" w14:paraId="3D577A13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BA47878" w14:textId="37037F9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AE93CC" w14:textId="1C42BDF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68CADC" w14:textId="477F6F9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3B13EA" w14:textId="7EE90E8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777E87A" w14:textId="4DDE677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E1E5C73" w14:textId="6834432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DCD703C" w14:textId="38002F5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130C1D" w14:paraId="07852088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F3014B" w14:textId="7A24FB16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88584A6" w14:textId="77C17D1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53E8516" w14:textId="54E7DB9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8459FC" w14:textId="5DE088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7CECD7" w14:textId="09E0688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96DB36" w14:textId="011672A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457B2" w14:textId="5538932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431C119F" w14:textId="26DCDF9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027BAEF5" w14:textId="73E31143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91A3405" wp14:editId="43BE973B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4F47EFC-5DF7-49FB-9130-003CF9123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2CCE32" w14:textId="78D79AE6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工况一A-A截面应变实测值与理论计算值的关系曲线</w:t>
      </w:r>
    </w:p>
    <w:p w14:paraId="133915E7" w14:textId="4ADFBD3D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工况一主梁B-B截面测点应变检测结果详见strainTbCrossRef2。应变实测值与理论计算值的关系曲线详见strainGraphCrossRef2。检测结果表明，所测主梁的应变校验系数在0.00～0.43之间，相对残余应变在0.00%～16.67%之间。</w:t>
      </w:r>
    </w:p>
    <w:p w14:paraId="2CFDA4C4" w14:textId="535C2842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48094E6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73681E41" w14:textId="02198A8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57FA3610" w14:textId="28E3C3B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4F8F1CF" w14:textId="44BDF97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D615E8D" w14:textId="4719375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B752496" w14:textId="2D6D7D1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4EFB83FB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2811C34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C7E1A71" w14:textId="44D8348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C9471B" w14:textId="3564D360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B9996B" w14:textId="780DCEA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B3F8A1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FA0931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E383FFB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5110A546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2032182" w14:textId="5C63DB4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D292C39" w14:textId="7DE108E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928928" w14:textId="3D1FE11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A4A684" w14:textId="0B0AC80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94C768" w14:textId="37A7C5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B2B621" w14:textId="3A4AD24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01BF32" w14:textId="6370E92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130C1D" w14:paraId="22BD21C6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6A14C8B" w14:textId="7DAE037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502295D" w14:textId="17C8CFB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F9CFD1" w14:textId="0DD487C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0A668A9" w14:textId="2D68B16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09C5E2" w14:textId="246AC8C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F92235" w14:textId="2FA49C7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A20596" w14:textId="59140B0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130C1D" w14:paraId="3C93CD3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CC575A8" w14:textId="70F6E38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3F87DF" w14:textId="4A848F4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4C47AE" w14:textId="5A79AF1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766DDF6" w14:textId="09401CA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5E1B07" w14:textId="7B988EE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3FD4A0" w14:textId="26AE47E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CCEC58" w14:textId="070812D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7E6311D0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D34FB12" w14:textId="5BC7EAB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90A294" w14:textId="1F837CA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B9D4B7" w14:textId="125262F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225F3A" w14:textId="7DAB9C6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ABF987" w14:textId="3B9D2E1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90987D" w14:textId="17FDBAD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E36FBB4" w14:textId="7BF684F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29391FBD" w14:textId="0F834F35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3B826AE9" w14:textId="44EB515F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29D90B1" wp14:editId="37D73CB1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908399FA-0831-48DC-8AA0-9AEB39D0F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DF61B6" w14:textId="3A467840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工况一B-B截面应变实测值与理论计算值的关系曲线</w:t>
      </w:r>
    </w:p>
    <w:p w14:paraId="2AE214E1" w14:textId="198638D7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_Ref2802823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4</w:t>
      </w:r>
      <w:r>
        <w:rPr>
          <w:rFonts w:ascii="楷体_GB2312" w:eastAsia="楷体_GB2312"/>
          <w:sz w:val="24"/>
          <w:szCs w:val="24"/>
        </w:rPr>
        <w:fldChar w:fldCharType="end"/>
      </w:r>
      <w:r>
        <w:rPr>
          <w:rFonts w:ascii="楷体_GB2312" w:eastAsia="楷体_GB2312"/>
          <w:sz w:val="24"/>
          <w:szCs w:val="24"/>
        </w:rPr>
        <w:t>，挠度实测值与理论计算值的关系曲线详见dispGraphCrossRef2。检测结果表明，所测主梁的挠度校验系数在0.60～0.88之间，相对残余变形在0.00%～17.95%之间。</w:t>
      </w:r>
    </w:p>
    <w:p w14:paraId="0F73A8CF" w14:textId="1455E2DE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1" w:name="_Ref2802823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>
        <w:rPr>
          <w:rFonts w:ascii="楷体_GB2312" w:eastAsia="楷体_GB2312"/>
          <w:sz w:val="24"/>
          <w:szCs w:val="24"/>
        </w:rPr>
        <w:t xml:space="preserve"> 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383E4AAE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1C811541" w14:textId="3F8A9C7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FAAF03C" w14:textId="43A1018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BCF2DB4" w14:textId="6D26907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6190844" w14:textId="7B802B7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95EE32F" w14:textId="7F109480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51B38D3D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48C3CF6D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AF956C0" w14:textId="12C48DC2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A81C888" w14:textId="197F0CA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F6FFDF" w14:textId="3A15B0A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C2C829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8857E9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455914A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71F6D52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03E3054" w14:textId="3A1DE0B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D0F82F" w14:textId="2742D42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CDEBAF" w14:textId="49D29A5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D74C6D" w14:textId="2F76D25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9BBFBF" w14:textId="7C70474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17ED89" w14:textId="7A6BF3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0070DD" w14:textId="1A6819B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3851BD33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55C3793" w14:textId="26B024B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DCCC65C" w14:textId="4E7DCED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E2ADF6" w14:textId="4B74A45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38777A" w14:textId="54D2353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34C7D9A" w14:textId="1F513A8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7B6792" w14:textId="0A3E3C6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4111BA" w14:textId="10A1327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130C1D" w14:paraId="7D47674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2D422F3" w14:textId="1318AA7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lastRenderedPageBreak/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4D85EB" w14:textId="344F438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174058" w14:textId="5FDF999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0C3DBF" w14:textId="201525F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A990B1" w14:textId="665ED10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20BB02" w14:textId="5E85878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B2F3FF" w14:textId="43AE2B2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130C1D" w14:paraId="28C7DFA7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75239B5" w14:textId="0BBA45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7C94AA" w14:textId="0407DF5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603BA4" w14:textId="3D0EEE4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DCBC0D" w14:textId="00D8216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26FE69" w14:textId="7E86B08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FAEB20" w14:textId="102E2C4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1ACA19" w14:textId="5665053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5E12D514" w14:textId="1385451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7AB97C77" w14:textId="72FD5782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7C12FAA1" wp14:editId="519A2465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EBBE965-8669-449C-B8B7-4D293952C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3F83EF" w14:textId="3B2FC6B5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工况二挠度实测值与理论计算值的关系曲线</w:t>
      </w:r>
    </w:p>
    <w:p w14:paraId="4F7D4713" w14:textId="7697913B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工况二测试截面测点应变检测结果详见strainTbCrossRef3。应变实测值与理论计算值的关系曲线详见dispGraphCrossRef3。检测结果表明，所测主梁的应变校验系数在0.34～0.69之间，相对残余应变在0.00%～8.51%之间。</w:t>
      </w:r>
    </w:p>
    <w:p w14:paraId="7ECF7934" w14:textId="162DA06A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0E88E35E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C69D0CD" w14:textId="6943415F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F728962" w14:textId="542FBF7D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80D62F8" w14:textId="46773AF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49AB34A" w14:textId="671D79A1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DDCE6A4" w14:textId="70D0114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130C1D" w14:paraId="65506F81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3487530F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68A2BFC" w14:textId="46D2006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DC62B9A" w14:textId="0166D2D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83909A" w14:textId="60B2CD34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04F6619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0C9430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A9DDDBE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4892EA0B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9D28B84" w14:textId="7933609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3F371E" w14:textId="430DDA5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3276E0" w14:textId="057F540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076EAE" w14:textId="00C7E23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2DD410" w14:textId="0F3D547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2D5543" w14:textId="3EDED4F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2CB119" w14:textId="059DDF3E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130C1D" w14:paraId="436DDCBA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729794B" w14:textId="148A09EB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D1F0F29" w14:textId="0EAB3F4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95545C" w14:textId="5AA78ED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AD23DAA" w14:textId="692088B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948058" w14:textId="202A3C9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0C84CA" w14:textId="0F63FBE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4F048A" w14:textId="09C273A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130C1D" w14:paraId="22556C38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8B9A70E" w14:textId="03DAA44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4ABBF9" w14:textId="75DC375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1A0AEA" w14:textId="1C44DE4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21631C" w14:textId="190F13A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E41A8A" w14:textId="727164F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DAF33A" w14:textId="033BA1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B1E2C4" w14:textId="21C13DC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130C1D" w14:paraId="7C958F55" w14:textId="77777777" w:rsidTr="00130C1D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225734A" w14:textId="0D6C966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1C4BAA5" w14:textId="19D1B47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3920D5" w14:textId="1D063AE4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AD83DE" w14:textId="130DECA3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A89220" w14:textId="183BD85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FA8B20" w14:textId="4AE78B79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B818A0" w14:textId="2FDE833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</w:tbl>
    <w:p w14:paraId="30C1DB29" w14:textId="18017C5A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0C0C54FA" w14:textId="6847E78D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AE816" wp14:editId="559EAAF7">
            <wp:extent cx="4445000" cy="2540000"/>
            <wp:effectExtent l="0" t="0" r="1270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6DD0201-61D1-4E7D-A2AE-50B2A76D2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BB313B" w14:textId="16D09A08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工况二应变实测值与理论计算值的关系曲线</w:t>
      </w:r>
    </w:p>
    <w:p w14:paraId="23C70354" w14:textId="21A4B21A" w:rsidR="00246DF4" w:rsidRDefault="00130C1D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工况三主梁挠度检测结果详见</w:t>
      </w: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REF _Ref2802824 \h </w:instrText>
      </w:r>
      <w:r>
        <w:rPr>
          <w:rFonts w:ascii="楷体_GB2312" w:eastAsia="楷体_GB2312"/>
          <w:sz w:val="24"/>
          <w:szCs w:val="24"/>
        </w:rPr>
      </w:r>
      <w:r>
        <w:rPr>
          <w:rFonts w:ascii="楷体_GB2312" w:eastAsia="楷体_GB2312"/>
          <w:sz w:val="24"/>
          <w:szCs w:val="24"/>
        </w:rPr>
        <w:fldChar w:fldCharType="separate"/>
      </w:r>
      <w:r>
        <w:t xml:space="preserve">表 </w:t>
      </w:r>
      <w:r>
        <w:rPr>
          <w:rFonts w:hint="eastAsia"/>
          <w:b/>
          <w:bCs/>
          <w:noProof/>
        </w:rPr>
        <w:t>错误!文档中没有指定样式的文字。</w:t>
      </w:r>
      <w:r>
        <w:noBreakHyphen/>
      </w:r>
      <w:r>
        <w:rPr>
          <w:noProof/>
        </w:rPr>
        <w:t>6</w:t>
      </w:r>
      <w:r>
        <w:rPr>
          <w:rFonts w:ascii="楷体_GB2312" w:eastAsia="楷体_GB2312"/>
          <w:sz w:val="24"/>
          <w:szCs w:val="24"/>
        </w:rPr>
        <w:fldChar w:fldCharType="end"/>
      </w:r>
      <w:bookmarkStart w:id="2" w:name="_GoBack"/>
      <w:bookmarkEnd w:id="2"/>
      <w:r>
        <w:rPr>
          <w:rFonts w:ascii="楷体_GB2312" w:eastAsia="楷体_GB2312"/>
          <w:sz w:val="24"/>
          <w:szCs w:val="24"/>
        </w:rPr>
        <w:t>，挠度实测值与理论计算值的关系曲线详见dispGraphCrossRef3。检测结果表明，所测主梁的挠度校验系数在0.64～0.81之间，相对残余变形在4.95%～8.47%之间。</w:t>
      </w:r>
    </w:p>
    <w:p w14:paraId="305CF955" w14:textId="5ABC6513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bookmarkStart w:id="3" w:name="_Ref2802824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"/>
      <w:r>
        <w:rPr>
          <w:rFonts w:ascii="楷体_GB2312" w:eastAsia="楷体_GB2312"/>
          <w:sz w:val="24"/>
          <w:szCs w:val="24"/>
        </w:rPr>
        <w:t xml:space="preserve"> 表x-x 工况三挠度检测结果汇总表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130C1D" w14:paraId="6C9DC875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58D6CC46" w14:textId="14103ECE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98C119E" w14:textId="4E4631A3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D8CCBC4" w14:textId="2DB5929A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D71F139" w14:textId="29C5F75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73FFB6F" w14:textId="2AAE6C78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130C1D" w14:paraId="73570910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7C20298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78E56DEA" w14:textId="75EB1B05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B6966F" w14:textId="577882BB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B5CD82" w14:textId="453C19C6" w:rsidR="00130C1D" w:rsidRPr="00130C1D" w:rsidRDefault="00130C1D" w:rsidP="00130C1D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130C1D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99BC02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CCE7304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71F3593" w14:textId="7777777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130C1D" w14:paraId="3184650B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D03A1A5" w14:textId="0084035A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D-1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5D3A71" w14:textId="6381394F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97D27F" w14:textId="6F806C95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9733CFC" w14:textId="2CD2701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F76A4A" w14:textId="2023D63D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B54B15" w14:textId="19DEA38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0E594B" w14:textId="0D3327F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  <w:tr w:rsidR="00130C1D" w14:paraId="1911CD23" w14:textId="77777777" w:rsidTr="00130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F2525D2" w14:textId="7E90E6A0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D-2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28C66E" w14:textId="17EC754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5114F9" w14:textId="655CB11C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9E51FA" w14:textId="30036A78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BB9C2A" w14:textId="0E185BA2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62E7E1" w14:textId="578007C1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8665683" w14:textId="65B64FE7" w:rsidR="00130C1D" w:rsidRDefault="00130C1D" w:rsidP="00130C1D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</w:tbl>
    <w:p w14:paraId="34841D88" w14:textId="4B6DBC2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</w:p>
    <w:p w14:paraId="4BD80486" w14:textId="6011A163" w:rsidR="00246DF4" w:rsidRDefault="00130C1D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F694AA1" wp14:editId="193FB1E4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7D08EBD-34DF-408F-9056-255D41CCC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5E72EE" w14:textId="20CCD2AC" w:rsidR="00246DF4" w:rsidRDefault="00130C1D" w:rsidP="00130C1D">
      <w:pPr>
        <w:pStyle w:val="a7"/>
        <w:rPr>
          <w:rFonts w:ascii="楷体_GB2312" w:eastAsia="楷体_GB2312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</w:rPr>
        <w:t>错误</w:t>
      </w:r>
      <w:r>
        <w:rPr>
          <w:rFonts w:hint="eastAsia"/>
          <w:b/>
          <w:bCs/>
          <w:noProof/>
        </w:rPr>
        <w:t>!</w:t>
      </w:r>
      <w:r>
        <w:rPr>
          <w:rFonts w:hint="eastAsia"/>
          <w:b/>
          <w:bCs/>
          <w:noProof/>
        </w:rPr>
        <w:t>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ascii="楷体_GB2312" w:eastAsia="楷体_GB2312"/>
          <w:sz w:val="24"/>
          <w:szCs w:val="24"/>
        </w:rPr>
        <w:t xml:space="preserve"> 图x-x 工况三挠度实测值与理论计算值的关系曲线</w:t>
      </w:r>
    </w:p>
    <w:p w14:paraId="22D8144A" w14:textId="77777777" w:rsidR="00246DF4" w:rsidRPr="00995E81" w:rsidRDefault="00246DF4" w:rsidP="00246DF4">
      <w:pPr>
        <w:jc w:val="center"/>
        <w:rPr>
          <w:rFonts w:ascii="楷体_GB2312" w:eastAsia="楷体_GB2312"/>
          <w:sz w:val="24"/>
          <w:szCs w:val="24"/>
        </w:rPr>
      </w:pPr>
    </w:p>
    <w:sectPr w:rsidR="00246DF4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F7B4" w14:textId="77777777" w:rsidR="00246DF4" w:rsidRDefault="00246DF4" w:rsidP="00246DF4">
      <w:r>
        <w:separator/>
      </w:r>
    </w:p>
  </w:endnote>
  <w:endnote w:type="continuationSeparator" w:id="0">
    <w:p w14:paraId="68E78CE8" w14:textId="77777777" w:rsidR="00246DF4" w:rsidRDefault="00246DF4" w:rsidP="0024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4D32" w14:textId="77777777" w:rsidR="00246DF4" w:rsidRDefault="00246DF4" w:rsidP="00246DF4">
      <w:r>
        <w:separator/>
      </w:r>
    </w:p>
  </w:footnote>
  <w:footnote w:type="continuationSeparator" w:id="0">
    <w:p w14:paraId="1F38E32A" w14:textId="77777777" w:rsidR="00246DF4" w:rsidRDefault="00246DF4" w:rsidP="0024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130C1D"/>
    <w:rsid w:val="00210AB3"/>
    <w:rsid w:val="00246DF4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DF4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30C1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8E-411C-8C6D-29D52B9CC11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8E-411C-8C6D-29D52B9CC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597768"/>
        <c:axId val="755598752"/>
      </c:lineChart>
      <c:catAx>
        <c:axId val="755597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98752"/>
        <c:crosses val="autoZero"/>
        <c:auto val="1"/>
        <c:lblAlgn val="ctr"/>
        <c:lblOffset val="100"/>
        <c:noMultiLvlLbl val="0"/>
      </c:catAx>
      <c:valAx>
        <c:axId val="7555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9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F-4DF2-9B79-37D22F6E223C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F-4DF2-9B79-37D22F6E2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4094704"/>
        <c:axId val="754095032"/>
      </c:lineChart>
      <c:catAx>
        <c:axId val="7540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5032"/>
        <c:crosses val="autoZero"/>
        <c:auto val="1"/>
        <c:lblAlgn val="ctr"/>
        <c:lblOffset val="100"/>
        <c:noMultiLvlLbl val="0"/>
      </c:catAx>
      <c:valAx>
        <c:axId val="75409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3A-493C-B557-8852261E83E7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3A-493C-B557-8852261E8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585960"/>
        <c:axId val="755584648"/>
      </c:lineChart>
      <c:catAx>
        <c:axId val="755585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84648"/>
        <c:crosses val="autoZero"/>
        <c:auto val="1"/>
        <c:lblAlgn val="ctr"/>
        <c:lblOffset val="100"/>
        <c:noMultiLvlLbl val="0"/>
      </c:catAx>
      <c:valAx>
        <c:axId val="75558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585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CE-4C10-BC67-D7DA627449CD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CE-4C10-BC67-D7DA627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684472"/>
        <c:axId val="743689392"/>
      </c:lineChart>
      <c:catAx>
        <c:axId val="743684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9392"/>
        <c:crosses val="autoZero"/>
        <c:auto val="1"/>
        <c:lblAlgn val="ctr"/>
        <c:lblOffset val="100"/>
        <c:noMultiLvlLbl val="0"/>
      </c:catAx>
      <c:valAx>
        <c:axId val="74368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4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理论值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B-4BF5-A56A-86581B09117A}"/>
            </c:ext>
          </c:extLst>
        </c:ser>
        <c:ser>
          <c:idx val="1"/>
          <c:order val="1"/>
          <c:tx>
            <c:v>实测值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B-4BF5-A56A-86581B091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686440"/>
        <c:axId val="743684800"/>
      </c:lineChart>
      <c:catAx>
        <c:axId val="743686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4800"/>
        <c:crosses val="autoZero"/>
        <c:auto val="1"/>
        <c:lblAlgn val="ctr"/>
        <c:lblOffset val="100"/>
        <c:noMultiLvlLbl val="0"/>
      </c:catAx>
      <c:valAx>
        <c:axId val="74368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686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挠度!$B$21:$B$22</c:f>
              <c:strCache>
                <c:ptCount val="2"/>
                <c:pt idx="0">
                  <c:v>D-1</c:v>
                </c:pt>
                <c:pt idx="1">
                  <c:v>D-2</c:v>
                </c:pt>
              </c:strCache>
            </c:strRef>
          </c:cat>
          <c:val>
            <c:numRef>
              <c:f>挠度!$I$21:$I$22</c:f>
              <c:numCache>
                <c:formatCode>0.00_ </c:formatCode>
                <c:ptCount val="2"/>
                <c:pt idx="0">
                  <c:v>2.1100000000000136</c:v>
                </c:pt>
                <c:pt idx="1">
                  <c:v>1.7300000000000182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58-45E0-B8EA-4A71E4917E8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挠度!$B$21:$B$22</c:f>
              <c:strCache>
                <c:ptCount val="2"/>
                <c:pt idx="0">
                  <c:v>D-1</c:v>
                </c:pt>
                <c:pt idx="1">
                  <c:v>D-2</c:v>
                </c:pt>
              </c:strCache>
            </c:strRef>
          </c:cat>
          <c:val>
            <c:numRef>
              <c:f>挠度!$J$21:$J$22</c:f>
              <c:numCache>
                <c:formatCode>General</c:formatCode>
                <c:ptCount val="2"/>
                <c:pt idx="0">
                  <c:v>2.59</c:v>
                </c:pt>
                <c:pt idx="1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58-45E0-B8EA-4A71E491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4096672"/>
        <c:axId val="754091096"/>
      </c:lineChart>
      <c:catAx>
        <c:axId val="754096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1096"/>
        <c:crosses val="autoZero"/>
        <c:auto val="1"/>
        <c:lblAlgn val="ctr"/>
        <c:lblOffset val="100"/>
        <c:noMultiLvlLbl val="0"/>
      </c:catAx>
      <c:valAx>
        <c:axId val="754091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09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2019-03-06T14:13:00Z</dcterms:created>
  <dcterms:modified xsi:type="dcterms:W3CDTF">2019-03-06T14:13:00Z</dcterms:modified>
</cp:coreProperties>
</file>