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eastAsia="楷体_GB2312"/>
          <w:bCs/>
          <w:sz w:val="24"/>
        </w:rPr>
      </w:pPr>
      <w:bookmarkStart w:id="0" w:name="_GoBack"/>
      <w:bookmarkEnd w:id="0"/>
      <w:r>
        <w:rPr>
          <w:rFonts w:hint="eastAsia" w:ascii="楷体_GB2312" w:eastAsia="楷体_GB2312"/>
          <w:bCs/>
          <w:sz w:val="24"/>
        </w:rPr>
        <w:t>仅供参考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( 1)在工况一荷载作用下，主梁最大实测弹性挠度值为2.41mm，实测控制截面的挠度值均小于理论值，校验系数在0.76～0.89之间；相对残余变形在0.00%～4.74%之间。</w:t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( 2)在工况二荷载作用下，主梁最大实测弹性挠度值为2.11mm，实测控制截面的挠度值均小于理论值，校验系数在0.60～0.88之间；相对残余变形在0.00%～17.95%之间。</w:t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( 1)在工况一荷载作用下，所测主梁最大弹性应变为46με，实测控制截面的混凝土应变值均小于理论值，校验系数在0.00～0.80之间；相对残余应变在0.00%～16.67%之间。</w:t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( 2)在工况二荷载作用下，所测主梁最大弹性应变为43με，实测控制截面的混凝土应变值均小于理论值，校验系数在0.34～0.69之间；相对残余应变在0.00%～8.51%之间。</w:t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工况一主梁挠度检测结果详见表x-，挠度实测值与理论计算值的关系曲线详见图x-x。检测结果表明，所测主梁的挠度校验系数在0.76～0.89之间，，相对残余变形在0.00%～4.74%之间。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工况一挠度检测结果汇总表</w:t>
      </w:r>
    </w:p>
    <w:tbl>
      <w:tblPr>
        <w:tblStyle w:val="6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实测值(mm)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4.74%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工况一测试截面测点应变检测结果详见表x-x。应变实测值与理论计算值的关系曲线详见图x-x。检测结果表明，所测主梁的应变校验系数在0.00～0.80之间，相对残余应变在0.00%～0.80之间。</w:t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工况一应变检测结果汇总表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实测值(με)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-46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7.69%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-52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16.67%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14.29%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工况二主梁挠度检测结果详见表x-，挠度实测值与理论计算值的关系曲线详见图x-x。检测结果表明，所测主梁的挠度校验系数在0.60～0.88之间，，相对残余变形在0.00%～17.95%之间。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工况二挠度检测结果汇总表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实测值(mm)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1.95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8.47%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4.95%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工况二测试截面测点应变检测结果详见表x-x。应变实测值与理论计算值的关系曲线详见图x-x。检测结果表明，所测主梁的应变校验系数在0.34～0.69之间，相对残余应变在0.00%～0.69之间。</w:t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工况二应变检测结果汇总表</w:t>
      </w:r>
    </w:p>
    <w:tbl>
      <w:tblPr>
        <w:tblStyle w:val="6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实测值(με)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8.51%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8.11%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Result1" w:val="( 1)在工况一荷载作用下，主梁最大实测弹性挠度值为2.41mm，实测控制截面的挠度值均小于理论值，校验系数在0.76～0.89之间；相对残余变形在0.00%～4.74%之间。"/>
    <w:docVar w:name="dispResult2" w:val="( 2)在工况二荷载作用下，主梁最大实测弹性挠度值为2.11mm，实测控制截面的挠度值均小于理论值，校验系数在0.60～0.88之间；相对残余变形在0.00%～17.95%之间。"/>
    <w:docVar w:name="dispSummary1" w:val="工况一主梁挠度检测结果详见表x-，挠度实测值与理论计算值的关系曲线详见图x-x。检测结果表明，所测主梁的挠度校验系数在0.76～0.89之间，，相对残余变形在0.00%～4.74%之间。"/>
    <w:docVar w:name="dispSummary2" w:val="工况二主梁挠度检测结果详见表x-，挠度实测值与理论计算值的关系曲线详见图x-x。检测结果表明，所测主梁的挠度校验系数在0.60～0.88之间，，相对残余变形在0.00%～17.95%之间。"/>
    <w:docVar w:name="dispTbTitle1" w:val="表x-x 工况一挠度检测结果汇总表"/>
    <w:docVar w:name="dispTbTitle2" w:val="表x-x 工况二挠度检测结果汇总表"/>
    <w:docVar w:name="strainResult1" w:val="( 1)在工况一荷载作用下，所测主梁最大弹性应变为46με，实测控制截面的混凝土应变值均小于理论值，校验系数在0.00～0.80之间；相对残余应变在0.00%～16.67%之间。"/>
    <w:docVar w:name="strainResult2" w:val="( 2)在工况二荷载作用下，所测主梁最大弹性应变为43με，实测控制截面的混凝土应变值均小于理论值，校验系数在0.34～0.69之间；相对残余应变在0.00%～8.51%之间。"/>
    <w:docVar w:name="strainSummary1" w:val="工况一测试截面测点应变检测结果详见表x-x。应变实测值与理论计算值的关系曲线详见图x-x。检测结果表明，所测主梁的应变校验系数在0.00～0.80之间，相对残余应变在0.00%～0.80之间。"/>
    <w:docVar w:name="strainSummary2" w:val="工况二测试截面测点应变检测结果详见表x-x。应变实测值与理论计算值的关系曲线详见图x-x。检测结果表明，所测主梁的应变校验系数在0.34～0.69之间，相对残余应变在0.00%～0.69之间。"/>
    <w:docVar w:name="strainTbTitle1" w:val="表x-x 工况一应变检测结果汇总表"/>
    <w:docVar w:name="strainTbTitle2" w:val="表x-x 工况二应变检测结果汇总表"/>
  </w:docVars>
  <w:rsids>
    <w:rsidRoot w:val="75EC3C5A"/>
    <w:rsid w:val="00226F9C"/>
    <w:rsid w:val="00235586"/>
    <w:rsid w:val="003A3155"/>
    <w:rsid w:val="003F3148"/>
    <w:rsid w:val="006A607D"/>
    <w:rsid w:val="008C4B48"/>
    <w:rsid w:val="009D1FA9"/>
    <w:rsid w:val="00D6698F"/>
    <w:rsid w:val="00EB1A02"/>
    <w:rsid w:val="01DF47C7"/>
    <w:rsid w:val="03693DB1"/>
    <w:rsid w:val="0DF04B10"/>
    <w:rsid w:val="10E26A0E"/>
    <w:rsid w:val="18CC6104"/>
    <w:rsid w:val="22910433"/>
    <w:rsid w:val="30A3109F"/>
    <w:rsid w:val="45D17EC1"/>
    <w:rsid w:val="7208628F"/>
    <w:rsid w:val="75EC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4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6</Pages>
  <Words>411</Words>
  <Characters>2349</Characters>
  <Lines>19</Lines>
  <Paragraphs>5</Paragraphs>
  <TotalTime>0</TotalTime>
  <ScaleCrop>false</ScaleCrop>
  <LinksUpToDate>false</LinksUpToDate>
  <CharactersWithSpaces>2755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2018-12-13T00:47:00Z</dcterms:created>
  <dc:creator>林迪南</dc:creator>
  <cp:lastModifiedBy>林迪南</cp:lastModifiedBy>
  <dcterms:modified xsi:type="dcterms:W3CDTF">2019-01-25T08:43:16Z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