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3DF1C68D" w:rsidR="00210AB3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7F5AE72F" w14:textId="71504E8C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(1)在工况一荷载作用下，主梁最大实测弹性挠度值为2.41mm，实测控制截面的挠度值均小于理论值，校验系数在0.76～0.89之间；相对残余变形在0.00%～4.74%之间。</w:t>
      </w:r>
    </w:p>
    <w:p w14:paraId="7E5325B9" w14:textId="75BCBF96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(2)在工况二荷载作用下，主梁最大实测弹性挠度值为2.11mm，实测控制截面的挠度值均小于理论值，校验系数在0.60～0.88之间；相对残余变形在0.00%～17.95%之间。</w:t>
      </w:r>
    </w:p>
    <w:p w14:paraId="2FF5D6FE" w14:textId="0545A9B1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5C8B8F7D" w14:textId="074A5CC1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(1)在工况一荷载作用下，所测主梁A-A截面最大弹性应变为46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，实测控制截面的混凝土应变值均小于理论值，校验系数在0.63～0.80之间；相对残余应变在0.00%～9.80%之间。</w:t>
      </w:r>
    </w:p>
    <w:p w14:paraId="15225782" w14:textId="6CAB74AF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(2)在工况一荷载作用下，所测主梁B-B截面最大弹性应变为0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，实测控制截面的混凝土应变值均小于理论值，校验系数在0.00～0.43之间；相对残余应变在0.00%～16.67%之间。</w:t>
      </w:r>
    </w:p>
    <w:p w14:paraId="7659FB23" w14:textId="3E534AC4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(3)在工况二荷载作用下，所测主梁最大弹性应变为43</w:t>
      </w:r>
      <w:r>
        <w:rPr>
          <w:rFonts w:ascii="楷体_GB2312" w:eastAsia="楷体_GB2312"/>
          <w:sz w:val="24"/>
          <w:szCs w:val="24"/>
        </w:rPr>
        <w:t>με</w:t>
      </w:r>
      <w:r>
        <w:rPr>
          <w:rFonts w:ascii="楷体_GB2312" w:eastAsia="楷体_GB2312"/>
          <w:sz w:val="24"/>
          <w:szCs w:val="24"/>
        </w:rPr>
        <w:t>，实测控制截面的混凝土应变值均小于理论值，校验系数在0.34～0.69之间；相对残余应变在0.00%～8.51%之间。</w:t>
      </w:r>
    </w:p>
    <w:p w14:paraId="3296AB4B" w14:textId="593618F0" w:rsidR="00BA392F" w:rsidRDefault="00BA392F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</w:p>
    <w:p w14:paraId="0B678DFA" w14:textId="61D0DBEF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工况一主梁挠度检测结果详见表x-，挠度实测值与理论计算值的关系曲线详见图x-x。检测结果表明，所测主梁的挠度校验系数在0.76～0.89之间，相对残余变形在0.00%～4.74%之间。</w:t>
      </w:r>
    </w:p>
    <w:p w14:paraId="5E0A2D4D" w14:textId="19255BA6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工况一挠度检测结果汇总表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5B02AD36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3A5D9374" w14:textId="4BBCCAD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64E61EAB" w14:textId="24BF424D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B336C8C" w14:textId="36043B7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ED81C50" w14:textId="5B6AC86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3C300CE" w14:textId="2A96244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C04115" w14:paraId="0E328A2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10BBCA4F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F4CFC70" w14:textId="585F386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77D0FF5" w14:textId="580466C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D9F77B" w14:textId="3BE75DB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BF7FC7B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039DC983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7485D5D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202E8BF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43EB0469" w14:textId="5CF9A47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A150EDB" w14:textId="7027FED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4E7B1D1" w14:textId="4968571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9D52A0" w14:textId="42E3120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977AAB3" w14:textId="1C36B71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DC886A" w14:textId="7A1A911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6A4038" w14:textId="683D383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42EB9FB5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4BC8B07" w14:textId="0FA2381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02E4E87" w14:textId="5D4DFD2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B8779B8" w14:textId="13F6A41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755582B" w14:textId="780263D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02438AC" w14:textId="0EBD2C9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9EEA29" w14:textId="0A65401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0.76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38A1244" w14:textId="695900B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70ED37B7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45AB6E6" w14:textId="167D02B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7276EB9" w14:textId="54DEBE1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ECF6888" w14:textId="003033E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E9DB29" w14:textId="5443144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7897EC0" w14:textId="2C6EDED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D050D6" w14:textId="346697B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B9E75A" w14:textId="5ED6621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4.74%</w:t>
            </w:r>
          </w:p>
        </w:tc>
      </w:tr>
      <w:tr w:rsidR="00C04115" w14:paraId="05BB9C1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577F6762" w14:textId="617E628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DADF6D6" w14:textId="4895A74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5E36096" w14:textId="303F6CB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EFD231A" w14:textId="0C3B8AF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038504B" w14:textId="634F0CA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6D41C3" w14:textId="6AA65F1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809AB2" w14:textId="0B9A636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</w:tbl>
    <w:p w14:paraId="02396894" w14:textId="6F6D9C93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5B1CB70D" w14:textId="266AC74D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696C9376" wp14:editId="173655DB">
            <wp:extent cx="4445000" cy="2540000"/>
            <wp:effectExtent l="0" t="0" r="12700" b="1270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3CC86703-41F9-4BD7-AFEB-C72BC618BF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BB57FD7" w14:textId="433AC36C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工况一挠度实测值与理论计算值的关系曲线</w:t>
      </w:r>
    </w:p>
    <w:p w14:paraId="490BCC81" w14:textId="6D67DAEC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工况一主梁A-A截面测点应变检测结果详见表x-x。应变实测值与理论计算值的关系曲线详见图x-x。检测结果表明，所测主梁的应变校验系数在0.63～0.80之间，相对残余应变在0.00%～9.80%之间。</w:t>
      </w:r>
    </w:p>
    <w:p w14:paraId="672B38E9" w14:textId="61FE5CA7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工况一A-A截面应变检测结果汇总表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1C7E5FF5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101CFCEF" w14:textId="1BA36B68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64E4038" w14:textId="675C376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302745E" w14:textId="2AEDAB1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03713B0" w14:textId="7ACA7D3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6BFB2319" w14:textId="453235E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C04115" w14:paraId="72ADED80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373406CE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61F5EDA4" w14:textId="57C5E386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2AAA07E" w14:textId="5DB6709B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DBDB89" w14:textId="3B0ADDD9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4B8207D6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6737A40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2725DD77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477354A8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57D4E73" w14:textId="324A4B5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3374A81" w14:textId="6739F8F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B31D73B" w14:textId="3610EED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1ADE42" w14:textId="42A6FF5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BCD6312" w14:textId="1B9EEC5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15E5BE4" w14:textId="3ADDE53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BF81611" w14:textId="6DAED1A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67467046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2E8379A3" w14:textId="66AEFF9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4DE3C6F" w14:textId="6290159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CC1161C" w14:textId="4C99954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67A1B51" w14:textId="3B019B7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76E8E3" w14:textId="47B50A2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DD12D0B" w14:textId="07544F2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BA045E" w14:textId="486DF0E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9.80%</w:t>
            </w:r>
          </w:p>
        </w:tc>
      </w:tr>
      <w:tr w:rsidR="00C04115" w14:paraId="47255562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144E1D60" w14:textId="3CBF7DF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3C9AD97" w14:textId="194F975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B1538CC" w14:textId="1D6CAF3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30B3C4" w14:textId="6D8A413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F6D2EE2" w14:textId="6BF5E22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AAC7548" w14:textId="52F2E5E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51C3B8D" w14:textId="4B6A13F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2.44%</w:t>
            </w:r>
          </w:p>
        </w:tc>
      </w:tr>
      <w:tr w:rsidR="00C04115" w14:paraId="11DE7B32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7E495D2D" w14:textId="3F8C2CF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A-4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F88799D" w14:textId="7FA6CC5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1AE5607" w14:textId="3CF9E4B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82703C9" w14:textId="59C7586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BC92D88" w14:textId="4F975C2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E48962" w14:textId="7CB7443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D77394F" w14:textId="1DC1027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2.22%</w:t>
            </w:r>
          </w:p>
        </w:tc>
      </w:tr>
    </w:tbl>
    <w:p w14:paraId="65BC6971" w14:textId="0826051F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359F2D69" w14:textId="34B1724E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AE232" wp14:editId="003D5C3C">
            <wp:extent cx="4445000" cy="2540000"/>
            <wp:effectExtent l="0" t="0" r="12700" b="12700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8B4A04EF-13D9-4CEE-B546-5AABB96ACB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1A1FE9" w14:textId="7AE0CE0D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工况一A-A截面应变实测值与理论计算值的关系曲线</w:t>
      </w:r>
    </w:p>
    <w:p w14:paraId="38FE57AF" w14:textId="4CC8B658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工况一主梁B-B截面测点应变检测结果详见表x-x。应变实测值与理论计算值的关系曲线详见图x-x。检测结果表明，所测主梁的应变校验系数在0.00～0.43之间，相对残余应变在0.00%～16.67%之间。</w:t>
      </w:r>
    </w:p>
    <w:p w14:paraId="581B8F38" w14:textId="1292E5E2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工况一B-B截面应变检测结果汇总表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1E09E826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323792A0" w14:textId="08AACE7E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A9EA0D7" w14:textId="1BC0758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28D2D13" w14:textId="47A5DF93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D070AFE" w14:textId="417EED4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23D8AFD" w14:textId="3D62C08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C04115" w14:paraId="1FE13E9D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7D1BC448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2D45ED20" w14:textId="4169163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A6BEE9" w14:textId="7785AD2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DF6EC21" w14:textId="5E503FA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4CD6EA7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81ACD24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73CBB10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37010DC2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1F2BD2CC" w14:textId="1081945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F4293B4" w14:textId="5624095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829580D" w14:textId="3F8762F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523C7B6" w14:textId="47EC6A1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B1548E" w14:textId="53AE84F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-46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6059158" w14:textId="6930C42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0.26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EA5BAED" w14:textId="0EE33CF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7.69%</w:t>
            </w:r>
          </w:p>
        </w:tc>
      </w:tr>
      <w:tr w:rsidR="00C04115" w14:paraId="76011AD1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E79A877" w14:textId="3EA63C7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C40A0AA" w14:textId="0A6AD40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66085E1" w14:textId="3F5439B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FFCE6B3" w14:textId="1D36743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42B3254" w14:textId="4D1593A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-52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8367710" w14:textId="4FCDA16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C8283A5" w14:textId="1EB5569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16.67%</w:t>
            </w:r>
          </w:p>
        </w:tc>
      </w:tr>
      <w:tr w:rsidR="00C04115" w14:paraId="717D499F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36EC7E0" w14:textId="2DC8A45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BF6B144" w14:textId="05559F9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1FB762F" w14:textId="40D8DCC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F1EC46" w14:textId="5A9A34C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A02155F" w14:textId="68E78D8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-37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CFA8C1E" w14:textId="162C9E8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2DE33FE" w14:textId="48CB576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6CDB1612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6E7E5B5C" w14:textId="3BE4A52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B-4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083C958" w14:textId="4DA1368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ACFDE41" w14:textId="3CB636C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-12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38E40AC" w14:textId="355F762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5402B7" w14:textId="2A44D9E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-28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8F9069D" w14:textId="2E67AEE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47F9099" w14:textId="5AACF0A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14.29%</w:t>
            </w:r>
          </w:p>
        </w:tc>
      </w:tr>
    </w:tbl>
    <w:p w14:paraId="266D3018" w14:textId="45DACDA7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76105DB3" w14:textId="20DF48B1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30F46DB1" wp14:editId="4C26CECB">
            <wp:extent cx="4445000" cy="2540000"/>
            <wp:effectExtent l="0" t="0" r="12700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0DF9642-6A52-44B7-A58F-8D96E3B7D3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C24F7FA" w14:textId="49CF045B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工况一B-B截面应变实测值与理论计算值的关系曲线</w:t>
      </w:r>
    </w:p>
    <w:p w14:paraId="65F7C166" w14:textId="2A74B98B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工况二主梁挠度检测结果详见表x-，挠度实测值与理论计算值的关系曲线详见图x-x。检测结果表明，所测主梁的挠度校验系数在0.60～0.88之间，相对残余变形在0.00%～17.95%之间。</w:t>
      </w:r>
    </w:p>
    <w:p w14:paraId="721F6EF8" w14:textId="7D7E61C4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工况二挠度检测结果汇总表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50ADAA84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 w:val="restart"/>
            <w:shd w:val="clear" w:color="auto" w:fill="auto"/>
            <w:vAlign w:val="center"/>
          </w:tcPr>
          <w:p w14:paraId="73B900A4" w14:textId="377F2E53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2C90B674" w14:textId="2520F0DC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46B44A18" w14:textId="4B1D6E66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满载理论值(mm)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0D8B5F47" w14:textId="432119F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36D2D121" w14:textId="67ED190D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相对残余变形</w:t>
            </w:r>
          </w:p>
        </w:tc>
      </w:tr>
      <w:tr w:rsidR="00C04115" w14:paraId="7FA36E5D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vMerge/>
            <w:shd w:val="clear" w:color="auto" w:fill="auto"/>
            <w:vAlign w:val="center"/>
          </w:tcPr>
          <w:p w14:paraId="31736764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33522E36" w14:textId="7BC4DF1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总变形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72C3A102" w14:textId="4AAE8364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弹性变形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604D04C" w14:textId="23F362AE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残余变形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11B7D625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549EF772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7187BE7B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71E476ED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3BCDE563" w14:textId="0DE6F42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4E5EDB1" w14:textId="703102E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3DC7A43" w14:textId="23498BD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C4B49D0" w14:textId="5785D5C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F5B7281" w14:textId="4466E8A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2.09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2446C58" w14:textId="3AF7C20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5FD4F9F" w14:textId="4DDA85D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57DAF507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64B35F13" w14:textId="534C7A8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0535B34" w14:textId="380500C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1.95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8DECB09" w14:textId="32FACE0C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61FD664" w14:textId="5ABF655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E705DB3" w14:textId="7B9FC9A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2.66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7C74551" w14:textId="3C078F4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2BAEB21" w14:textId="090FF2C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17.95%</w:t>
            </w:r>
          </w:p>
        </w:tc>
      </w:tr>
      <w:tr w:rsidR="00C04115" w14:paraId="76B13791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5F6F58D" w14:textId="43E0A1C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36CAD5" w14:textId="1BABADC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1.89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7103874" w14:textId="2435AA1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1.73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4528358" w14:textId="39CC150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0.16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C85B290" w14:textId="6550202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2.70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203839" w14:textId="4DEEA49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F19AA90" w14:textId="572C99E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8.47%</w:t>
            </w:r>
          </w:p>
        </w:tc>
      </w:tr>
      <w:tr w:rsidR="00C04115" w14:paraId="71ABAA2B" w14:textId="77777777" w:rsidTr="00C0411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186" w:type="dxa"/>
            <w:shd w:val="clear" w:color="auto" w:fill="auto"/>
            <w:vAlign w:val="center"/>
          </w:tcPr>
          <w:p w14:paraId="07ADAD0A" w14:textId="65183DF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2CD419BF" w14:textId="6E0DA51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2.22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FEC884E" w14:textId="1C8328F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03602F6" w14:textId="6EC75BD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0.11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31C5D0E" w14:textId="711AB485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2.59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22A92B6" w14:textId="288C50B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0.81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64B4BE6" w14:textId="2A018D2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4.95%</w:t>
            </w:r>
          </w:p>
        </w:tc>
      </w:tr>
    </w:tbl>
    <w:p w14:paraId="21A17618" w14:textId="4A3C3895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03537902" w14:textId="503EC771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1376207B" wp14:editId="0684F3BD">
            <wp:extent cx="4445000" cy="2540000"/>
            <wp:effectExtent l="0" t="0" r="12700" b="12700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4FC666FD-E824-44B8-9441-9637BE1B5C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2C34582" w14:textId="7943EA02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工况二挠度实测值与理论计算值的关系曲线</w:t>
      </w:r>
    </w:p>
    <w:p w14:paraId="6392FE70" w14:textId="593C4861" w:rsidR="00BA392F" w:rsidRDefault="00C04115" w:rsidP="00BA392F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工况二测试截面测点应变检测结果详见表x-x。应变实测值与理论计算值的关系曲线详见图x-x。检测结果表明，所测主梁的应变校验系数在0.34～0.69之间，相对残余应变在0.00%～8.51%之间。</w:t>
      </w:r>
    </w:p>
    <w:p w14:paraId="380BC257" w14:textId="4E39EF8D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表x-x 工况二应变检测结果汇总表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186"/>
        <w:gridCol w:w="1186"/>
        <w:gridCol w:w="1187"/>
        <w:gridCol w:w="1187"/>
        <w:gridCol w:w="1187"/>
        <w:gridCol w:w="1187"/>
      </w:tblGrid>
      <w:tr w:rsidR="00C04115" w14:paraId="6DB31A13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 w:val="restart"/>
            <w:shd w:val="clear" w:color="auto" w:fill="auto"/>
            <w:vAlign w:val="center"/>
          </w:tcPr>
          <w:p w14:paraId="6DB64F8D" w14:textId="2241905B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bookmarkStart w:id="0" w:name="_GoBack"/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测点号</w:t>
            </w:r>
          </w:p>
        </w:tc>
        <w:tc>
          <w:tcPr>
            <w:tcW w:w="3559" w:type="dxa"/>
            <w:gridSpan w:val="3"/>
            <w:shd w:val="clear" w:color="auto" w:fill="auto"/>
            <w:vAlign w:val="center"/>
          </w:tcPr>
          <w:p w14:paraId="4441870E" w14:textId="484BAA8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实测值(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20E70A11" w14:textId="6304FA1A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满载理论值(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με</w:t>
            </w: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)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5A79E9D1" w14:textId="50FB97E1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校验系数</w:t>
            </w:r>
          </w:p>
        </w:tc>
        <w:tc>
          <w:tcPr>
            <w:tcW w:w="1187" w:type="dxa"/>
            <w:vMerge w:val="restart"/>
            <w:shd w:val="clear" w:color="auto" w:fill="auto"/>
            <w:vAlign w:val="center"/>
          </w:tcPr>
          <w:p w14:paraId="120BE73F" w14:textId="5EFE63CF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相对残余应变</w:t>
            </w:r>
          </w:p>
        </w:tc>
      </w:tr>
      <w:tr w:rsidR="00C04115" w14:paraId="31EEE307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vMerge/>
            <w:shd w:val="clear" w:color="auto" w:fill="auto"/>
            <w:vAlign w:val="center"/>
          </w:tcPr>
          <w:p w14:paraId="0AFC41F8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auto"/>
            <w:vAlign w:val="center"/>
          </w:tcPr>
          <w:p w14:paraId="0A7B6C56" w14:textId="19D90097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总应变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BF7DD49" w14:textId="34F85FA5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弹性应变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EF0FC48" w14:textId="377A1F06" w:rsidR="00C04115" w:rsidRPr="00C04115" w:rsidRDefault="00C04115" w:rsidP="00C04115">
            <w:pPr>
              <w:jc w:val="center"/>
              <w:rPr>
                <w:rFonts w:ascii="楷体_GB2312" w:eastAsia="楷体_GB2312"/>
                <w:b/>
                <w:sz w:val="24"/>
                <w:szCs w:val="24"/>
              </w:rPr>
            </w:pPr>
            <w:r w:rsidRPr="00C04115">
              <w:rPr>
                <w:rFonts w:ascii="楷体_GB2312" w:eastAsia="楷体_GB2312"/>
                <w:b/>
                <w:sz w:val="24"/>
                <w:szCs w:val="24"/>
              </w:rPr>
              <w:t>残余应变</w:t>
            </w: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E0B29EC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3D5445C9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  <w:tc>
          <w:tcPr>
            <w:tcW w:w="1187" w:type="dxa"/>
            <w:vMerge/>
            <w:shd w:val="clear" w:color="auto" w:fill="auto"/>
            <w:vAlign w:val="center"/>
          </w:tcPr>
          <w:p w14:paraId="6505FE05" w14:textId="7777777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</w:p>
        </w:tc>
      </w:tr>
      <w:tr w:rsidR="00C04115" w14:paraId="4A58695A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4885BE2" w14:textId="6047EA9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C-1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6E39CCDC" w14:textId="41FEABD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3A74F302" w14:textId="621452C4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39B5A89" w14:textId="40B8115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9ED0632" w14:textId="707E95F7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13907E" w14:textId="434C10A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A9B13EF" w14:textId="5826B98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0.00%</w:t>
            </w:r>
          </w:p>
        </w:tc>
      </w:tr>
      <w:tr w:rsidR="00C04115" w14:paraId="733CAD51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3CCE7E02" w14:textId="60A8E72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C-2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8C4E42C" w14:textId="4AB8C55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25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47256D6" w14:textId="2D76A1D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017A03F9" w14:textId="3B2AD69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0F70BB9" w14:textId="757869B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68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60898EC0" w14:textId="277CE7DA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8363930" w14:textId="7DD7639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8.00%</w:t>
            </w:r>
          </w:p>
        </w:tc>
      </w:tr>
      <w:tr w:rsidR="00C04115" w14:paraId="4AD68149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79D1F62E" w14:textId="4B14B06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C-3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06DE495C" w14:textId="73C07F16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18B111A3" w14:textId="3AD8721E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5BFE4B11" w14:textId="1C9EBDF2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592B580" w14:textId="10E9A69D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2849BFAD" w14:textId="6EA9834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0.69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04B10F6" w14:textId="781DA450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8.51%</w:t>
            </w:r>
          </w:p>
        </w:tc>
      </w:tr>
      <w:tr w:rsidR="00C04115" w14:paraId="5713049E" w14:textId="77777777" w:rsidTr="00C04115">
        <w:tblPrEx>
          <w:tblCellMar>
            <w:top w:w="0" w:type="dxa"/>
            <w:bottom w:w="0" w:type="dxa"/>
          </w:tblCellMar>
        </w:tblPrEx>
        <w:tc>
          <w:tcPr>
            <w:tcW w:w="1186" w:type="dxa"/>
            <w:shd w:val="clear" w:color="auto" w:fill="auto"/>
            <w:vAlign w:val="center"/>
          </w:tcPr>
          <w:p w14:paraId="222AB825" w14:textId="24357E63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C-4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5BE72920" w14:textId="333E500B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37</w:t>
            </w:r>
          </w:p>
        </w:tc>
        <w:tc>
          <w:tcPr>
            <w:tcW w:w="1186" w:type="dxa"/>
            <w:shd w:val="clear" w:color="auto" w:fill="auto"/>
            <w:vAlign w:val="center"/>
          </w:tcPr>
          <w:p w14:paraId="4E21879E" w14:textId="789172AF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34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775C8DD0" w14:textId="7EE9A8B8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3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34B96777" w14:textId="64FA928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55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47C3004B" w14:textId="7BD33BD9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0.62</w:t>
            </w:r>
          </w:p>
        </w:tc>
        <w:tc>
          <w:tcPr>
            <w:tcW w:w="1187" w:type="dxa"/>
            <w:shd w:val="clear" w:color="auto" w:fill="auto"/>
            <w:vAlign w:val="center"/>
          </w:tcPr>
          <w:p w14:paraId="1EEF22B4" w14:textId="71ABDDA1" w:rsidR="00C04115" w:rsidRDefault="00C04115" w:rsidP="00C04115">
            <w:pPr>
              <w:jc w:val="center"/>
              <w:rPr>
                <w:rFonts w:ascii="楷体_GB2312" w:eastAsia="楷体_GB2312"/>
                <w:sz w:val="24"/>
                <w:szCs w:val="24"/>
              </w:rPr>
            </w:pPr>
            <w:r>
              <w:rPr>
                <w:rFonts w:ascii="楷体_GB2312" w:eastAsia="楷体_GB2312"/>
                <w:sz w:val="24"/>
                <w:szCs w:val="24"/>
              </w:rPr>
              <w:t>8.11%</w:t>
            </w:r>
          </w:p>
        </w:tc>
      </w:tr>
      <w:bookmarkEnd w:id="0"/>
    </w:tbl>
    <w:p w14:paraId="2550C4A5" w14:textId="2694BECA" w:rsidR="00BA392F" w:rsidRDefault="00BA392F" w:rsidP="00BA392F">
      <w:pPr>
        <w:jc w:val="left"/>
        <w:rPr>
          <w:rFonts w:ascii="楷体_GB2312" w:eastAsia="楷体_GB2312"/>
          <w:sz w:val="24"/>
          <w:szCs w:val="24"/>
        </w:rPr>
      </w:pPr>
    </w:p>
    <w:p w14:paraId="336824D9" w14:textId="7F468E7A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noProof/>
        </w:rPr>
        <w:drawing>
          <wp:inline distT="0" distB="0" distL="0" distR="0" wp14:anchorId="50D4EBB6" wp14:editId="24F16F02">
            <wp:extent cx="4445000" cy="2540000"/>
            <wp:effectExtent l="0" t="0" r="12700" b="1270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6B65A0B7-34B9-4611-AAE5-EB55F63DF6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13BCA2C" w14:textId="01B06379" w:rsidR="00BA392F" w:rsidRDefault="00C04115" w:rsidP="00BA392F">
      <w:pPr>
        <w:jc w:val="center"/>
        <w:rPr>
          <w:rFonts w:ascii="楷体_GB2312" w:eastAsia="楷体_GB2312"/>
          <w:sz w:val="24"/>
          <w:szCs w:val="24"/>
        </w:rPr>
      </w:pPr>
      <w:r>
        <w:rPr>
          <w:rFonts w:ascii="楷体_GB2312" w:eastAsia="楷体_GB2312"/>
          <w:sz w:val="24"/>
          <w:szCs w:val="24"/>
        </w:rPr>
        <w:t>图x-x 工况二应变实测值与理论计算值的关系曲线</w:t>
      </w:r>
    </w:p>
    <w:p w14:paraId="0E591BAF" w14:textId="77777777" w:rsidR="00BA392F" w:rsidRPr="00995E81" w:rsidRDefault="00BA392F" w:rsidP="00BA392F">
      <w:pPr>
        <w:jc w:val="center"/>
        <w:rPr>
          <w:rFonts w:ascii="楷体_GB2312" w:eastAsia="楷体_GB2312"/>
          <w:sz w:val="24"/>
          <w:szCs w:val="24"/>
        </w:rPr>
      </w:pPr>
    </w:p>
    <w:sectPr w:rsidR="00BA392F" w:rsidRPr="00995E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B91C3" w14:textId="77777777" w:rsidR="00BA392F" w:rsidRDefault="00BA392F" w:rsidP="00BA392F">
      <w:r>
        <w:separator/>
      </w:r>
    </w:p>
  </w:endnote>
  <w:endnote w:type="continuationSeparator" w:id="0">
    <w:p w14:paraId="67DA2DE7" w14:textId="77777777" w:rsidR="00BA392F" w:rsidRDefault="00BA392F" w:rsidP="00BA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A87B5" w14:textId="77777777" w:rsidR="00BA392F" w:rsidRDefault="00BA392F" w:rsidP="00BA392F">
      <w:r>
        <w:separator/>
      </w:r>
    </w:p>
  </w:footnote>
  <w:footnote w:type="continuationSeparator" w:id="0">
    <w:p w14:paraId="2CA3A1DA" w14:textId="77777777" w:rsidR="00BA392F" w:rsidRDefault="00BA392F" w:rsidP="00BA39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ispChartTitle1" w:val="图x-x 工况一挠度实测值与理论计算值的关系曲线"/>
    <w:docVar w:name="dispChartTitle2" w:val="图x-x 工况二挠度实测值与理论计算值的关系曲线"/>
    <w:docVar w:name="dispResult1" w:val="(1)在工况一荷载作用下，主梁最大实测弹性挠度值为2.41mm，实测控制截面的挠度值均小于理论值，校验系数在0.76～0.89之间；相对残余变形在0.00%～4.74%之间。"/>
    <w:docVar w:name="dispResult2" w:val="(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相对残余变形在0.00%～17.95%之间。"/>
    <w:docVar w:name="dispTbTitle1" w:val="表x-x 工况一挠度检测结果汇总表"/>
    <w:docVar w:name="dispTbTitle2" w:val="表x-x 工况二挠度检测结果汇总表"/>
    <w:docVar w:name="strainChartTitle1" w:val="图x-x 工况一A-A截面应变实测值与理论计算值的关系曲线"/>
    <w:docVar w:name="strainChartTitle2" w:val="图x-x 工况一B-B截面应变实测值与理论计算值的关系曲线"/>
    <w:docVar w:name="strainChartTitle3" w:val="图x-x 工况二应变实测值与理论计算值的关系曲线"/>
    <w:docVar w:name="strainResult1" w:val="(1)在工况一荷载作用下，所测主梁A-A截面最大弹性应变为46με，实测控制截面的混凝土应变值均小于理论值，校验系数在0.63～0.80之间；相对残余应变在0.00%～9.80%之间。"/>
    <w:docVar w:name="strainResult2" w:val="(2)在工况一荷载作用下，所测主梁B-B截面最大弹性应变为0με，实测控制截面的混凝土应变值均小于理论值，校验系数在0.00～0.43之间；相对残余应变在0.00%～16.67%之间。"/>
    <w:docVar w:name="strainResult3" w:val="(3)在工况二荷载作用下，所测主梁最大弹性应变为43με，实测控制截面的混凝土应变值均小于理论值，校验系数在0.34～0.69之间；相对残余应变在0.00%～8.51%之间。"/>
    <w:docVar w:name="strainSummary1" w:val="工况一主梁A-A截面测点应变检测结果详见表x-x。应变实测值与理论计算值的关系曲线详见图x-x。检测结果表明，所测主梁的应变校验系数在0.63～0.80之间，相对残余应变在0.00%～9.80%之间。"/>
    <w:docVar w:name="strainSummary2" w:val="工况一主梁B-B截面测点应变检测结果详见表x-x。应变实测值与理论计算值的关系曲线详见图x-x。检测结果表明，所测主梁的应变校验系数在0.00～0.43之间，相对残余应变在0.00%～16.67%之间。"/>
    <w:docVar w:name="strainSummary3" w:val="工况二测试截面测点应变检测结果详见表x-x。应变实测值与理论计算值的关系曲线详见图x-x。检测结果表明，所测主梁的应变校验系数在0.34～0.69之间，相对残余应变在0.00%～8.51%之间。"/>
    <w:docVar w:name="strainTbTitle1" w:val="表x-x 工况一A-A截面应变检测结果汇总表"/>
    <w:docVar w:name="strainTbTitle2" w:val="表x-x 工况一B-B截面应变检测结果汇总表"/>
    <w:docVar w:name="strainTbTitle3" w:val="表x-x 工况二应变检测结果汇总表"/>
  </w:docVars>
  <w:rsids>
    <w:rsidRoot w:val="00210AB3"/>
    <w:rsid w:val="00210AB3"/>
    <w:rsid w:val="006C7572"/>
    <w:rsid w:val="006F39E0"/>
    <w:rsid w:val="00995E81"/>
    <w:rsid w:val="00BA392F"/>
    <w:rsid w:val="00C0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39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39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39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39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5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vsProjects\AutoReport\&#33258;&#21160;&#25253;&#21578;&#20027;&#31243;&#24207;.xlsm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挠度!$I$13:$I$16</c:f>
              <c:numCache>
                <c:formatCode>0.00_ </c:formatCode>
                <c:ptCount val="4"/>
                <c:pt idx="0">
                  <c:v>1.6599999999999966</c:v>
                </c:pt>
                <c:pt idx="1">
                  <c:v>2.0200000000000102</c:v>
                </c:pt>
                <c:pt idx="2">
                  <c:v>2.4100000000000108</c:v>
                </c:pt>
                <c:pt idx="3">
                  <c:v>2.1700000000000159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9D-4CFD-A663-DD637D769EC4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挠度!$B$13:$B$16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挠度!$J$13:$J$16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59D-4CFD-A663-DD637D769E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4876032"/>
        <c:axId val="924873080"/>
      </c:lineChart>
      <c:catAx>
        <c:axId val="9248760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873080"/>
        <c:crosses val="autoZero"/>
        <c:auto val="1"/>
        <c:lblAlgn val="ctr"/>
        <c:lblOffset val="100"/>
        <c:noMultiLvlLbl val="0"/>
      </c:catAx>
      <c:valAx>
        <c:axId val="924873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48760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应变!$I$15:$I$18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CB-4861-95E8-89DB0AAD9E06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应变!$B$15:$B$18</c:f>
              <c:strCache>
                <c:ptCount val="4"/>
                <c:pt idx="0">
                  <c:v>A-1</c:v>
                </c:pt>
                <c:pt idx="1">
                  <c:v>A-2</c:v>
                </c:pt>
                <c:pt idx="2">
                  <c:v>A-3</c:v>
                </c:pt>
                <c:pt idx="3">
                  <c:v>A-4</c:v>
                </c:pt>
              </c:strCache>
            </c:strRef>
          </c:cat>
          <c:val>
            <c:numRef>
              <c:f>应变!$AB$15:$AB$18</c:f>
              <c:numCache>
                <c:formatCode>0_ 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40</c:v>
                </c:pt>
                <c:pt idx="3">
                  <c:v>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CB-4861-95E8-89DB0AAD9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453368"/>
        <c:axId val="920452384"/>
      </c:lineChart>
      <c:catAx>
        <c:axId val="920453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2384"/>
        <c:crosses val="autoZero"/>
        <c:auto val="1"/>
        <c:lblAlgn val="ctr"/>
        <c:lblOffset val="100"/>
        <c:noMultiLvlLbl val="0"/>
      </c:catAx>
      <c:valAx>
        <c:axId val="92045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3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应变!$I$19:$I$22</c:f>
              <c:numCache>
                <c:formatCode>0_ </c:formatCode>
                <c:ptCount val="4"/>
                <c:pt idx="0">
                  <c:v>-46</c:v>
                </c:pt>
                <c:pt idx="1">
                  <c:v>-52</c:v>
                </c:pt>
                <c:pt idx="2">
                  <c:v>-37</c:v>
                </c:pt>
                <c:pt idx="3">
                  <c:v>-28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7D2-45CA-8698-AD06A5468EF3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应变!$B$19:$B$22</c:f>
              <c:strCache>
                <c:ptCount val="4"/>
                <c:pt idx="0">
                  <c:v>B-1</c:v>
                </c:pt>
                <c:pt idx="1">
                  <c:v>B-2</c:v>
                </c:pt>
                <c:pt idx="2">
                  <c:v>B-3</c:v>
                </c:pt>
                <c:pt idx="3">
                  <c:v>B-4</c:v>
                </c:pt>
              </c:strCache>
            </c:strRef>
          </c:cat>
          <c:val>
            <c:numRef>
              <c:f>应变!$AB$19:$AB$22</c:f>
              <c:numCache>
                <c:formatCode>0_ </c:formatCode>
                <c:ptCount val="4"/>
                <c:pt idx="0">
                  <c:v>-12</c:v>
                </c:pt>
                <c:pt idx="1">
                  <c:v>-10</c:v>
                </c:pt>
                <c:pt idx="2">
                  <c:v>0</c:v>
                </c:pt>
                <c:pt idx="3">
                  <c:v>-12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7D2-45CA-8698-AD06A5468E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20451072"/>
        <c:axId val="920451728"/>
      </c:lineChart>
      <c:catAx>
        <c:axId val="9204510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1728"/>
        <c:crosses val="autoZero"/>
        <c:auto val="1"/>
        <c:lblAlgn val="ctr"/>
        <c:lblOffset val="100"/>
        <c:noMultiLvlLbl val="0"/>
      </c:catAx>
      <c:valAx>
        <c:axId val="92045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204510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挠度!$I$17:$I$20</c:f>
              <c:numCache>
                <c:formatCode>0.00_ </c:formatCode>
                <c:ptCount val="4"/>
                <c:pt idx="0">
                  <c:v>1.8299999999999272</c:v>
                </c:pt>
                <c:pt idx="1">
                  <c:v>1.6000000000000227</c:v>
                </c:pt>
                <c:pt idx="2">
                  <c:v>1.7300000000000182</c:v>
                </c:pt>
                <c:pt idx="3">
                  <c:v>2.1100000000000136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03-4D02-888D-33BD66D2CD68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挠度!$B$17:$B$20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挠度!$J$17:$J$20</c:f>
              <c:numCache>
                <c:formatCode>General</c:formatCode>
                <c:ptCount val="4"/>
                <c:pt idx="0">
                  <c:v>2.09</c:v>
                </c:pt>
                <c:pt idx="1">
                  <c:v>2.66</c:v>
                </c:pt>
                <c:pt idx="2">
                  <c:v>2.7</c:v>
                </c:pt>
                <c:pt idx="3">
                  <c:v>2.59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03-4D02-888D-33BD66D2CD6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3615344"/>
        <c:axId val="933614032"/>
      </c:lineChart>
      <c:catAx>
        <c:axId val="933615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3614032"/>
        <c:crosses val="autoZero"/>
        <c:auto val="1"/>
        <c:lblAlgn val="ctr"/>
        <c:lblOffset val="100"/>
        <c:noMultiLvlLbl val="0"/>
      </c:catAx>
      <c:valAx>
        <c:axId val="93361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挠度值（</a:t>
                </a:r>
                <a:r>
                  <a:rPr lang="en-US" altLang="zh-CN"/>
                  <a:t>mm</a:t>
                </a:r>
                <a:r>
                  <a:rPr lang="zh-CN" altLang="en-US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36153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实测值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应变!$I$23:$I$26</c:f>
              <c:numCache>
                <c:formatCode>0_ </c:formatCode>
                <c:ptCount val="4"/>
                <c:pt idx="0">
                  <c:v>68</c:v>
                </c:pt>
                <c:pt idx="1">
                  <c:v>68</c:v>
                </c:pt>
                <c:pt idx="2">
                  <c:v>62</c:v>
                </c:pt>
                <c:pt idx="3">
                  <c:v>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61E-4034-B272-34B3CD5953BC}"/>
            </c:ext>
          </c:extLst>
        </c:ser>
        <c:ser>
          <c:idx val="1"/>
          <c:order val="1"/>
          <c:tx>
            <c:v>理论值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应变!$B$23:$B$26</c:f>
              <c:strCache>
                <c:ptCount val="4"/>
                <c:pt idx="0">
                  <c:v>C-1</c:v>
                </c:pt>
                <c:pt idx="1">
                  <c:v>C-2</c:v>
                </c:pt>
                <c:pt idx="2">
                  <c:v>C-3</c:v>
                </c:pt>
                <c:pt idx="3">
                  <c:v>C-4</c:v>
                </c:pt>
              </c:strCache>
            </c:strRef>
          </c:cat>
          <c:val>
            <c:numRef>
              <c:f>应变!$AB$23:$AB$26</c:f>
              <c:numCache>
                <c:formatCode>0_ </c:formatCode>
                <c:ptCount val="4"/>
                <c:pt idx="0">
                  <c:v>42</c:v>
                </c:pt>
                <c:pt idx="1">
                  <c:v>23</c:v>
                </c:pt>
                <c:pt idx="2">
                  <c:v>43</c:v>
                </c:pt>
                <c:pt idx="3">
                  <c:v>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61E-4034-B272-34B3CD5953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30859088"/>
        <c:axId val="541320408"/>
      </c:lineChart>
      <c:catAx>
        <c:axId val="9308590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测点号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1320408"/>
        <c:crosses val="autoZero"/>
        <c:auto val="1"/>
        <c:lblAlgn val="ctr"/>
        <c:lblOffset val="100"/>
        <c:noMultiLvlLbl val="0"/>
      </c:catAx>
      <c:valAx>
        <c:axId val="541320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应变（</a:t>
                </a:r>
                <a:r>
                  <a:rPr lang="el-GR" altLang="zh-CN"/>
                  <a:t>με</a:t>
                </a:r>
                <a:r>
                  <a:rPr lang="zh-CN" altLang="el-GR"/>
                  <a:t>）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30859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2</cp:revision>
  <dcterms:created xsi:type="dcterms:W3CDTF">2019-03-03T06:45:00Z</dcterms:created>
  <dcterms:modified xsi:type="dcterms:W3CDTF">2019-03-03T06:45:00Z</dcterms:modified>
</cp:coreProperties>
</file>