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hint="eastAsia" w:ascii="楷体_GB2312" w:eastAsia="楷体_GB2312"/>
          <w:sz w:val="24"/>
          <w:szCs w:val="24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(1)在工况一荷载作用下，主梁最大实测弹性挠度值为2.41mm，实测控制截面的挠度值均小于理论值，校验系数在0.76～0.89之间；相对残余变形在0.00%～4.74%之间。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(2)在工况二荷载作用下，主梁最大实测弹性挠度值为2.11mm，实测控制截面的挠度值均小于理论值，校验系数在0.60～0.88之间；相对残余变形在0.00%～17.95%之间。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(3)在工况三荷载作用下，主梁最大实测弹性挠度值为2.11mm，实测控制截面的挠度值均小于理论值，校验系数在0.64～0.81之间；相对残余变形在4.95%～8.47%之间。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(1)在工况一荷载作用下，所测主梁A-A截面最大弹性应变为46με，实测控制截面的混凝土应变值均小于理论值，校验系数在0.63～0.80之间；相对残余应变在0.00%～9.80%之间。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(2)在工况一荷载作用下，所测主梁B-B截面最大弹性应变为0με，实测控制截面的混凝土应变值均小于理论值，校验系数在0.00～0.43之间；相对残余应变在0.00%～16.67%之间。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(3)在工况二荷载作用下，所测主梁最大弹性应变为43με，实测控制截面的混凝土应变值均小于理论值，校验系数在0.34～0.69之间；相对残余应变在0.00%～8.51%之间。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工况一主梁挠度检测结果详见dispTbCrossRef1，挠度实测值与理论计算值的关系曲线详见图x-x。检测结果表明，所测主梁的挠度校验系数在0.76～0.89之间，相对残余变形在0.00%～4.74%之间。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工况一挠度检测结果汇总表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0.79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0.76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58" name="图表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工况一挠度实测值与理论计算值的关系曲线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工况一主梁A-A截面测点应变检测结果详见表x-x。应变实测值与理论计算值的关系曲线详见图x-x。检测结果表明，所测主梁的应变校验系数在0.63～0.80之间，相对残余应变在0.00%～9.80%之间。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工况一A-A截面应变检测结果汇总表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9.80%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2.22%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63" name="图表 6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工况一A-A截面应变实测值与理论计算值的关系曲线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工况一主梁B-B截面测点应变检测结果详见表x-x。应变实测值与理论计算值的关系曲线详见图x-x。检测结果表明，所测主梁的应变校验系数在0.00～0.43之间，相对残余应变在0.00%～16.67%之间。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工况一B-B截面应变检测结果汇总表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-46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7.69%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-52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16.67%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-37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B-4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-28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14.29%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64" name="图表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工况一B-B截面应变实测值与理论计算值的关系曲线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工况二主梁挠度检测结果详见dispTbCrossRef2，挠度实测值与理论计算值的关系曲线详见图x-x。检测结果表明，所测主梁的挠度校验系数在0.60～0.88之间，相对残余变形在0.00%～17.95%之间。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工况二挠度检测结果汇总表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1.95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1.60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4.95%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59" name="图表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工况二挠度实测值与理论计算值的关系曲线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工况二测试截面测点应变检测结果详见表x-x。应变实测值与理论计算值的关系曲线详见图x-x。检测结果表明，所测主梁的应变校验系数在0.34～0.69之间，相对残余应变在0.00%～8.51%之间。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工况二应变检测结果汇总表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相对残余应变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25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0.34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8.51%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37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34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3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8.11%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65" name="图表 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5</w:t>
      </w:r>
      <w:r>
        <w:fldChar w:fldCharType="end"/>
      </w:r>
      <w:bookmarkStart w:id="0" w:name="_GoBack"/>
      <w:bookmarkEnd w:id="0"/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工况二应变实测值与理论计算值的关系曲线</w:t>
      </w:r>
    </w:p>
    <w:p>
      <w:pPr>
        <w:ind w:firstLine="480" w:firstLineChars="20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>工况三主梁挠度检测结果详见dispTbCrossRef3，挠度实测值与理论计算值的关系曲线详见图x-x。检测结果表明，所测主梁的挠度校验系数在0.64～0.81之间，相对残余变形在4.95%～8.47%之间。</w:t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表x-x 工况三挠度检测结果汇总表</w:t>
      </w:r>
    </w:p>
    <w:tbl>
      <w:tblPr>
        <w:tblStyle w:val="5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相对残余变形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b/>
                <w:sz w:val="24"/>
                <w:szCs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  <w:tc>
          <w:tcPr>
            <w:tcW w:w="1218" w:type="dxa"/>
            <w:vMerge w:val="continue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D-1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2.22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4.95%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D-2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1.89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0.16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0.64</w:t>
            </w:r>
          </w:p>
        </w:tc>
        <w:tc>
          <w:tcPr>
            <w:tcW w:w="1218" w:type="dxa"/>
            <w:vAlign w:val="center"/>
          </w:tcPr>
          <w:p>
            <w:pPr>
              <w:jc w:val="center"/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vertAlign w:val="baseline"/>
                <w:lang w:eastAsia="zh-CN"/>
              </w:rPr>
              <w:t>8.47%</w:t>
            </w:r>
          </w:p>
        </w:tc>
      </w:tr>
    </w:tbl>
    <w:p>
      <w:pPr>
        <w:ind w:firstLine="0" w:firstLineChars="0"/>
        <w:jc w:val="left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drawing>
          <wp:inline distT="0" distB="0" distL="114300" distR="114300">
            <wp:extent cx="4445000" cy="2540000"/>
            <wp:effectExtent l="4445" t="4445" r="8255" b="8255"/>
            <wp:docPr id="60" name="图表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2"/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</w:rPr>
        <w:t>错误！文档中没有指定样式的文字。</w:t>
      </w:r>
      <w:r>
        <w:fldChar w:fldCharType="end"/>
      </w:r>
      <w:r>
        <w:rPr>
          <w:rFonts w:hint="eastAsia" w:eastAsia="宋体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楷体_GB2312" w:hAnsi="楷体_GB2312" w:eastAsia="楷体_GB2312" w:cs="楷体_GB2312"/>
          <w:sz w:val="24"/>
          <w:szCs w:val="24"/>
          <w:lang w:eastAsia="zh-CN"/>
        </w:rPr>
        <w:t xml:space="preserve"> 图x-x 工况三挠度实测值与理论计算值的关系曲线</w:t>
      </w:r>
    </w:p>
    <w:p>
      <w:pPr>
        <w:ind w:firstLine="0" w:firstLineChars="0"/>
        <w:jc w:val="center"/>
        <w:rPr>
          <w:rFonts w:hint="eastAsia" w:ascii="楷体_GB2312" w:hAnsi="楷体_GB2312" w:eastAsia="楷体_GB2312" w:cs="楷体_GB2312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ispChartTitle1" w:val="图x-x 工况一挠度实测值与理论计算值的关系曲线"/>
    <w:docVar w:name="dispChartTitle2" w:val="图x-x 工况二挠度实测值与理论计算值的关系曲线"/>
    <w:docVar w:name="dispChartTitle3" w:val="图x-x 工况三挠度实测值与理论计算值的关系曲线"/>
    <w:docVar w:name="dispResult1" w:val="(1)在工况一荷载作用下，主梁最大实测弹性挠度值为2.41mm，实测控制截面的挠度值均小于理论值，校验系数在0.76～0.89之间；相对残余变形在0.00%～4.74%之间。"/>
    <w:docVar w:name="dispResult2" w:val="(2)在工况二荷载作用下，主梁最大实测弹性挠度值为2.11mm，实测控制截面的挠度值均小于理论值，校验系数在0.60～0.88之间；相对残余变形在0.00%～17.95%之间。"/>
    <w:docVar w:name="dispResult3" w:val="(3)在工况三荷载作用下，主梁最大实测弹性挠度值为2.11mm，实测控制截面的挠度值均小于理论值，校验系数在0.64～0.81之间；相对残余变形在4.95%～8.47%之间。"/>
    <w:docVar w:name="dispSummary1" w:val="工况一主梁挠度检测结果详见dispTbCrossRef1，挠度实测值与理论计算值的关系曲线详见图x-x。检测结果表明，所测主梁的挠度校验系数在0.76～0.89之间，相对残余变形在0.00%～4.74%之间。"/>
    <w:docVar w:name="dispSummary2" w:val="工况二主梁挠度检测结果详见dispTbCrossRef2，挠度实测值与理论计算值的关系曲线详见图x-x。检测结果表明，所测主梁的挠度校验系数在0.60～0.88之间，相对残余变形在0.00%～17.95%之间。"/>
    <w:docVar w:name="dispSummary3" w:val="工况三主梁挠度检测结果详见dispTbCrossRef3，挠度实测值与理论计算值的关系曲线详见图x-x。检测结果表明，所测主梁的挠度校验系数在0.64～0.81之间，相对残余变形在4.95%～8.47%之间。"/>
    <w:docVar w:name="dispTbTitle1" w:val="表x-x 工况一挠度检测结果汇总表"/>
    <w:docVar w:name="dispTbTitle2" w:val="表x-x 工况二挠度检测结果汇总表"/>
    <w:docVar w:name="dispTbTitle3" w:val="表x-x 工况三挠度检测结果汇总表"/>
    <w:docVar w:name="strainChartTitle1" w:val="图x-x 工况一A-A截面应变实测值与理论计算值的关系曲线"/>
    <w:docVar w:name="strainChartTitle2" w:val="图x-x 工况一B-B截面应变实测值与理论计算值的关系曲线"/>
    <w:docVar w:name="strainChartTitle3" w:val="图x-x 工况二应变实测值与理论计算值的关系曲线"/>
    <w:docVar w:name="strainResult1" w:val="(1)在工况一荷载作用下，所测主梁A-A截面最大弹性应变为46με，实测控制截面的混凝土应变值均小于理论值，校验系数在0.63～0.80之间；相对残余应变在0.00%～9.80%之间。"/>
    <w:docVar w:name="strainResult2" w:val="(2)在工况一荷载作用下，所测主梁B-B截面最大弹性应变为0με，实测控制截面的混凝土应变值均小于理论值，校验系数在0.00～0.43之间；相对残余应变在0.00%～16.67%之间。"/>
    <w:docVar w:name="strainResult3" w:val="(3)在工况二荷载作用下，所测主梁最大弹性应变为43με，实测控制截面的混凝土应变值均小于理论值，校验系数在0.34～0.69之间；相对残余应变在0.00%～8.51%之间。"/>
    <w:docVar w:name="strainSummary1" w:val="工况一主梁A-A截面测点应变检测结果详见表x-x。应变实测值与理论计算值的关系曲线详见图x-x。检测结果表明，所测主梁的应变校验系数在0.63～0.80之间，相对残余应变在0.00%～9.80%之间。"/>
    <w:docVar w:name="strainSummary2" w:val="工况一主梁B-B截面测点应变检测结果详见表x-x。应变实测值与理论计算值的关系曲线详见图x-x。检测结果表明，所测主梁的应变校验系数在0.00～0.43之间，相对残余应变在0.00%～16.67%之间。"/>
    <w:docVar w:name="strainSummary3" w:val="工况二测试截面测点应变检测结果详见表x-x。应变实测值与理论计算值的关系曲线详见图x-x。检测结果表明，所测主梁的应变校验系数在0.34～0.69之间，相对残余应变在0.00%～8.51%之间。"/>
    <w:docVar w:name="strainTbTitle1" w:val="表x-x 工况一A-A截面应变检测结果汇总表"/>
    <w:docVar w:name="strainTbTitle2" w:val="表x-x 工况一B-B截面应变检测结果汇总表"/>
    <w:docVar w:name="strainTbTitle3" w:val="表x-x 工况二应变检测结果汇总表"/>
  </w:docVars>
  <w:rsids>
    <w:rsidRoot w:val="00210AB3"/>
    <w:rsid w:val="00210AB3"/>
    <w:rsid w:val="006F39E0"/>
    <w:rsid w:val="00995E81"/>
    <w:rsid w:val="0D685C8B"/>
    <w:rsid w:val="290F30C2"/>
    <w:rsid w:val="46CD2DA8"/>
    <w:rsid w:val="5CC6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ascii="Arial" w:hAnsi="Arial" w:eastAsia="黑体"/>
      <w:sz w:val="20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E:\vsProjects\AutoReport\&#33258;&#21160;&#25253;&#21578;&#20027;&#31243;&#24207;.xlsm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[自动报告主程序.xlsm]挠度!$I$13:$I$16</c:f>
              <c:numCache>
                <c:formatCode>0.00_ </c:formatCode>
                <c:ptCount val="4"/>
                <c:pt idx="0">
                  <c:v>1.66</c:v>
                </c:pt>
                <c:pt idx="1">
                  <c:v>2.02000000000001</c:v>
                </c:pt>
                <c:pt idx="2">
                  <c:v>2.41000000000001</c:v>
                </c:pt>
                <c:pt idx="3">
                  <c:v>2.17000000000002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[自动报告主程序.xlsm]挠度!$B$13:$B$16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7977964"/>
        <c:axId val="25142134"/>
      </c:lineChart>
      <c:catAx>
        <c:axId val="497977964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142134"/>
        <c:crosses val="autoZero"/>
        <c:auto val="1"/>
        <c:lblAlgn val="ctr"/>
        <c:lblOffset val="100"/>
        <c:noMultiLvlLbl val="0"/>
      </c:catAx>
      <c:valAx>
        <c:axId val="2514213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979779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[自动报告主程序.xlsm]应变!$J$15:$J$18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[自动报告主程序.xlsm]应变!$B$15:$B$18</c:f>
              <c:strCache>
                <c:ptCount val="4"/>
                <c:pt idx="0" c:formatCode="0.00">
                  <c:v>A-1</c:v>
                </c:pt>
                <c:pt idx="1" c:formatCode="0.00">
                  <c:v>A-2</c:v>
                </c:pt>
                <c:pt idx="2" c:formatCode="0.00">
                  <c:v>A-3</c:v>
                </c:pt>
                <c:pt idx="3" c:formatCode="0.00">
                  <c:v>A-4</c:v>
                </c:pt>
              </c:strCache>
            </c:strRef>
          </c:cat>
          <c:val>
            <c:numRef>
              <c:f>[自动报告主程序.xlsm]应变!$AB$15:$AB$18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987349"/>
        <c:axId val="186342940"/>
      </c:lineChart>
      <c:catAx>
        <c:axId val="75987349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6342940"/>
        <c:crosses val="autoZero"/>
        <c:auto val="1"/>
        <c:lblAlgn val="ctr"/>
        <c:lblOffset val="100"/>
        <c:noMultiLvlLbl val="0"/>
      </c:catAx>
      <c:valAx>
        <c:axId val="1863429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598734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[自动报告主程序.xlsm]应变!$J$19:$J$22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[自动报告主程序.xlsm]应变!$B$19:$B$22</c:f>
              <c:strCache>
                <c:ptCount val="4"/>
                <c:pt idx="0" c:formatCode="0.00">
                  <c:v>B-1</c:v>
                </c:pt>
                <c:pt idx="1" c:formatCode="0.00">
                  <c:v>B-2</c:v>
                </c:pt>
                <c:pt idx="2" c:formatCode="0.00">
                  <c:v>B-3</c:v>
                </c:pt>
                <c:pt idx="3" c:formatCode="0.00">
                  <c:v>B-4</c:v>
                </c:pt>
              </c:strCache>
            </c:strRef>
          </c:cat>
          <c:val>
            <c:numRef>
              <c:f>[自动报告主程序.xlsm]应变!$AB$19:$AB$22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745188"/>
        <c:axId val="647941764"/>
      </c:lineChart>
      <c:catAx>
        <c:axId val="108745188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7941764"/>
        <c:crosses val="autoZero"/>
        <c:auto val="1"/>
        <c:lblAlgn val="ctr"/>
        <c:lblOffset val="100"/>
        <c:noMultiLvlLbl val="0"/>
      </c:catAx>
      <c:valAx>
        <c:axId val="6479417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87451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[自动报告主程序.xlsm]挠度!$I$17:$I$20</c:f>
              <c:numCache>
                <c:formatCode>0.00_ </c:formatCode>
                <c:ptCount val="4"/>
                <c:pt idx="0">
                  <c:v>1.82999999999993</c:v>
                </c:pt>
                <c:pt idx="1">
                  <c:v>1.60000000000002</c:v>
                </c:pt>
                <c:pt idx="2">
                  <c:v>1.73000000000002</c:v>
                </c:pt>
                <c:pt idx="3">
                  <c:v>2.11000000000001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[自动报告主程序.xlsm]挠度!$B$17:$B$20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597097"/>
        <c:axId val="974335051"/>
      </c:lineChart>
      <c:catAx>
        <c:axId val="9259709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4335051"/>
        <c:crosses val="autoZero"/>
        <c:auto val="1"/>
        <c:lblAlgn val="ctr"/>
        <c:lblOffset val="100"/>
        <c:noMultiLvlLbl val="0"/>
      </c:catAx>
      <c:valAx>
        <c:axId val="9743350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259709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[自动报告主程序.xlsm]应变!$J$23:$J$26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strRef>
              <c:f>[自动报告主程序.xlsm]应变!$B$23:$B$26</c:f>
              <c:strCache>
                <c:ptCount val="4"/>
                <c:pt idx="0" c:formatCode="0.00">
                  <c:v>C-1</c:v>
                </c:pt>
                <c:pt idx="1" c:formatCode="0.00">
                  <c:v>C-2</c:v>
                </c:pt>
                <c:pt idx="2" c:formatCode="0.00">
                  <c:v>C-3</c:v>
                </c:pt>
                <c:pt idx="3" c:formatCode="0.00">
                  <c:v>C-4</c:v>
                </c:pt>
              </c:strCache>
            </c:strRef>
          </c:cat>
          <c:val>
            <c:numRef>
              <c:f>[自动报告主程序.xlsm]应变!$AB$23:$AB$26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64323070"/>
        <c:axId val="455016471"/>
      </c:lineChart>
      <c:catAx>
        <c:axId val="864323070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5016471"/>
        <c:crosses val="autoZero"/>
        <c:auto val="1"/>
        <c:lblAlgn val="ctr"/>
        <c:lblOffset val="100"/>
        <c:noMultiLvlLbl val="0"/>
      </c:catAx>
      <c:valAx>
        <c:axId val="455016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应变（με）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432307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"实测值"</c:f>
              <c:strCache>
                <c:ptCount val="1"/>
                <c:pt idx="0">
                  <c:v>实测值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[自动报告主程序.xlsm]挠度!$I$21:$J$21</c:f>
              <c:numCache>
                <c:formatCode>0.00_ </c:formatCode>
                <c:ptCount val="2"/>
                <c:pt idx="0">
                  <c:v>2.11000000000001</c:v>
                </c:pt>
                <c:pt idx="1" c:formatCode="General">
                  <c:v>2.59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"理论值"</c:f>
              <c:strCache>
                <c:ptCount val="1"/>
                <c:pt idx="0">
                  <c:v>理论值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val>
            <c:numRef>
              <c:f>[自动报告主程序.xlsm]挠度!$I$22:$J$22</c:f>
              <c:numCache>
                <c:formatCode>0.00_ </c:formatCode>
                <c:ptCount val="2"/>
                <c:pt idx="0">
                  <c:v>1.73000000000002</c:v>
                </c:pt>
                <c:pt idx="1" c:formatCode="General">
                  <c:v>2.7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55217797"/>
        <c:axId val="526560224"/>
      </c:lineChart>
      <c:catAx>
        <c:axId val="45521779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测点号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26560224"/>
        <c:crosses val="autoZero"/>
        <c:auto val="1"/>
        <c:lblAlgn val="ctr"/>
        <c:lblOffset val="100"/>
        <c:noMultiLvlLbl val="0"/>
      </c:catAx>
      <c:valAx>
        <c:axId val="526560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挠度值（mm）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521779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2019-02-25T00:04:00Z</dcterms:created>
  <dc:creator>迪南 林</dc:creator>
  <cp:lastModifiedBy>林迪南</cp:lastModifiedBy>
  <dcterms:modified xsi:type="dcterms:W3CDTF">2019-03-06T08:25:03Z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