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_Toc15667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_Toc15667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_Toc13897 </w:instrText>
      </w:r>
      <w:r>
        <w:fldChar w:fldCharType="separate"/>
      </w:r>
      <w:r>
        <w:rPr>
          <w:rFonts w:hint="eastAsia" w:ascii="楷体_GB2312" w:hAnsi="楷体_GB2312" w:eastAsia="楷体_GB2312"/>
          <w:szCs w:val="24"/>
        </w:rPr>
        <w:t>1.1 工程概况</w:t>
      </w:r>
      <w:r>
        <w:tab/>
      </w:r>
      <w:r>
        <w:fldChar w:fldCharType="begin"/>
      </w:r>
      <w:r>
        <w:instrText xml:space="preserve"> PAGEREF _Toc13897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_Toc17545 </w:instrText>
      </w:r>
      <w:r>
        <w:fldChar w:fldCharType="separate"/>
      </w:r>
      <w:r>
        <w:rPr>
          <w:rFonts w:hint="eastAsia" w:ascii="楷体_GB2312" w:hAnsi="楷体_GB2312" w:eastAsia="楷体_GB2312"/>
          <w:szCs w:val="24"/>
        </w:rPr>
        <w:t>1.2 主要检测仪器</w:t>
      </w:r>
      <w:r>
        <w:tab/>
      </w:r>
      <w:r>
        <w:fldChar w:fldCharType="begin"/>
      </w:r>
      <w:r>
        <w:instrText xml:space="preserve"> PAGEREF _Toc17545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_Toc20335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_Toc20335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_Toc26423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_Toc26423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_Toc10787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_Toc10787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_Toc26500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_Toc26500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_Toc28201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_Toc28201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_Toc27216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_Toc27216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_Toc8263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_Toc8263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_Toc12048 </w:instrText>
      </w:r>
      <w:r>
        <w:fldChar w:fldCharType="separate"/>
      </w:r>
      <w:r>
        <w:rPr>
          <w:rFonts w:hint="eastAsia" w:ascii="楷体_GB2312" w:eastAsia="楷体_GB2312"/>
          <w:kern w:val="0"/>
          <w:szCs w:val="24"/>
        </w:rPr>
        <w:t>第3章 桥梁静载试验</w:t>
      </w:r>
      <w:r>
        <w:tab/>
      </w:r>
      <w:r>
        <w:fldChar w:fldCharType="begin"/>
      </w:r>
      <w:r>
        <w:instrText xml:space="preserve"> PAGEREF _Toc12048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_Toc8408 </w:instrText>
      </w:r>
      <w:r>
        <w:fldChar w:fldCharType="separate"/>
      </w:r>
      <w:r>
        <w:rPr>
          <w:rFonts w:hint="eastAsia" w:ascii="楷体_GB2312" w:hAnsi="楷体_GB2312" w:eastAsia="楷体_GB2312"/>
          <w:szCs w:val="24"/>
        </w:rPr>
        <w:t>3.1 静载试验概况</w:t>
      </w:r>
      <w:r>
        <w:tab/>
      </w:r>
      <w:r>
        <w:fldChar w:fldCharType="begin"/>
      </w:r>
      <w:r>
        <w:instrText xml:space="preserve"> PAGEREF _Toc8408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_Toc8321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_Toc8321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_Toc21557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_Toc21557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_Toc19454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_Toc19454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_Toc27426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_Toc27426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_Toc31915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_Toc31915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_Toc13278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_Toc13278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_Toc24784 </w:instrText>
      </w:r>
      <w:r>
        <w:fldChar w:fldCharType="separate"/>
      </w:r>
      <w:r>
        <w:rPr>
          <w:rFonts w:hint="eastAsia" w:ascii="楷体_GB2312" w:eastAsia="楷体_GB2312"/>
          <w:kern w:val="0"/>
          <w:szCs w:val="24"/>
        </w:rPr>
        <w:t>第4章 桥梁动载试验</w:t>
      </w:r>
      <w:r>
        <w:tab/>
      </w:r>
      <w:r>
        <w:fldChar w:fldCharType="begin"/>
      </w:r>
      <w:r>
        <w:instrText xml:space="preserve"> PAGEREF _Toc24784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_Toc24717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_Toc24717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_Toc4878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_Toc4878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_Toc22033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_Toc22033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_Toc28259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_Toc28259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_Toc28304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_Toc28304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_Toc2829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_Toc2829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_Toc13622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_Toc13622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83866656"/>
      <w:bookmarkStart w:id="16" w:name="_Toc317777146"/>
      <w:bookmarkStart w:id="17" w:name="_Toc312074210"/>
      <w:bookmarkStart w:id="18"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15667"/>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3897"/>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17545"/>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20335"/>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2642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1078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650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042"/>
      <w:bookmarkStart w:id="29" w:name="_Toc256000246"/>
      <w:bookmarkStart w:id="30" w:name="_Toc435103113"/>
      <w:bookmarkStart w:id="31" w:name="_Toc256000280"/>
      <w:bookmarkStart w:id="32" w:name="_Toc256000110"/>
      <w:bookmarkStart w:id="33" w:name="_Toc256000025"/>
      <w:bookmarkStart w:id="34" w:name="_Toc256000263"/>
      <w:bookmarkStart w:id="35" w:name="_Toc24849"/>
      <w:bookmarkStart w:id="36" w:name="_Toc256000161"/>
      <w:bookmarkStart w:id="37" w:name="_Toc256000314"/>
      <w:bookmarkStart w:id="38" w:name="_Toc256000076"/>
      <w:bookmarkStart w:id="39" w:name="_Toc256000212"/>
      <w:bookmarkStart w:id="40" w:name="_Toc256000297"/>
      <w:bookmarkStart w:id="41" w:name="_Toc3938"/>
      <w:bookmarkStart w:id="42" w:name="_Toc436324216"/>
      <w:bookmarkStart w:id="43" w:name="_Toc490813827"/>
      <w:bookmarkStart w:id="44" w:name="_Toc256000195"/>
      <w:bookmarkStart w:id="45" w:name="_Toc256000127"/>
      <w:bookmarkStart w:id="46" w:name="_Toc256000059"/>
      <w:bookmarkStart w:id="47" w:name="_Toc256000331"/>
      <w:bookmarkStart w:id="48" w:name="_Toc256000008"/>
      <w:bookmarkStart w:id="49" w:name="_Toc256000229"/>
      <w:bookmarkStart w:id="50" w:name="_Toc256000178"/>
      <w:bookmarkStart w:id="51" w:name="_Toc256000093"/>
      <w:bookmarkStart w:id="52" w:name="_Toc23226"/>
      <w:bookmarkStart w:id="53" w:name="_Toc28201"/>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7216"/>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826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204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8408"/>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8321"/>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21557"/>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19454"/>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7426"/>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31915"/>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13278"/>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_Ref15918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_Ref1423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159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42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_Ref24293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_Ref28665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24293"/>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866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_Ref10610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_Ref24536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1061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453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_Ref15921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_Ref12172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1592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1217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_Ref22887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_Ref1766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2288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176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_Ref26902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_Ref24983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2690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249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24784"/>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24717"/>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4878"/>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2203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28259"/>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28304"/>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2829"/>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13622"/>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644D52"/>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8BF3399"/>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2E51D4"/>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880266058"/>
        <c:axId val="306907790"/>
      </c:lineChart>
      <c:catAx>
        <c:axId val="88026605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06907790"/>
        <c:crosses val="autoZero"/>
        <c:auto val="1"/>
        <c:lblAlgn val="ctr"/>
        <c:lblOffset val="100"/>
        <c:noMultiLvlLbl val="0"/>
      </c:catAx>
      <c:valAx>
        <c:axId val="30690779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026605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652268196"/>
        <c:axId val="683594484"/>
      </c:lineChart>
      <c:catAx>
        <c:axId val="65226819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83594484"/>
        <c:crosses val="autoZero"/>
        <c:auto val="1"/>
        <c:lblAlgn val="ctr"/>
        <c:lblOffset val="100"/>
        <c:noMultiLvlLbl val="0"/>
      </c:catAx>
      <c:valAx>
        <c:axId val="6835944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226819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347463200"/>
        <c:axId val="543846022"/>
      </c:lineChart>
      <c:catAx>
        <c:axId val="34746320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3846022"/>
        <c:crosses val="autoZero"/>
        <c:auto val="1"/>
        <c:lblAlgn val="ctr"/>
        <c:lblOffset val="100"/>
        <c:noMultiLvlLbl val="0"/>
      </c:catAx>
      <c:valAx>
        <c:axId val="54384602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746320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190267408"/>
        <c:axId val="216734541"/>
      </c:lineChart>
      <c:catAx>
        <c:axId val="19026740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6734541"/>
        <c:crosses val="autoZero"/>
        <c:auto val="1"/>
        <c:lblAlgn val="ctr"/>
        <c:lblOffset val="100"/>
        <c:noMultiLvlLbl val="0"/>
      </c:catAx>
      <c:valAx>
        <c:axId val="2167345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026740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983651659"/>
        <c:axId val="723196875"/>
      </c:lineChart>
      <c:catAx>
        <c:axId val="98365165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3196875"/>
        <c:crosses val="autoZero"/>
        <c:auto val="1"/>
        <c:lblAlgn val="ctr"/>
        <c:lblOffset val="100"/>
        <c:noMultiLvlLbl val="0"/>
      </c:catAx>
      <c:valAx>
        <c:axId val="7231968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365165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270892584"/>
        <c:axId val="681937502"/>
      </c:lineChart>
      <c:catAx>
        <c:axId val="27089258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81937502"/>
        <c:crosses val="autoZero"/>
        <c:auto val="1"/>
        <c:lblAlgn val="ctr"/>
        <c:lblOffset val="100"/>
        <c:noMultiLvlLbl val="0"/>
      </c:catAx>
      <c:valAx>
        <c:axId val="68193750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089258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2019-03-11T13:20:38Z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