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Android multi-app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thing first, if the Android environment does not work with the brand new RN app, don’t forget to change Gradle SDK from 1.8 to 11: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(1) Create the second app `app2` within the same Android project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Terminal,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`cd &lt;RN_APP_ROOT&gt;/android`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`mkdir app2 &amp;&amp; cd app2`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`cp -R ../app/*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`android/settings.gradle` add `app2`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rootProject.name = 'app'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apply from: file("../node_modules/@react-native-community/cli-platform-android/native_modules.gradle"); applyNativeModulesSettingsGradle(settings)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include ':app'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include ':app2'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includeBuild('../node_modules/@react-native/gradle-plugin')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`android/app2/build.gradle` change applicationId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applicationId "</w:t>
      </w:r>
      <w:r w:rsidDel="00000000" w:rsidR="00000000" w:rsidRPr="00000000">
        <w:rPr>
          <w:color w:val="0000ff"/>
          <w:rtl w:val="0"/>
        </w:rPr>
        <w:t xml:space="preserve">com.app2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`android/app2/src/main/java/com/app/MainActivity.java` change JS app to `app2`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MainActivity extends ReactActivity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 Returns the name of the main component registered from JavaScript. This is used to schedule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* rendering of the component.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protected String getMainComponentName()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"</w:t>
      </w:r>
      <w:r w:rsidDel="00000000" w:rsidR="00000000" w:rsidRPr="00000000">
        <w:rPr>
          <w:color w:val="0000ff"/>
          <w:rtl w:val="0"/>
        </w:rPr>
        <w:t xml:space="preserve">app2</w:t>
      </w:r>
      <w:r w:rsidDel="00000000" w:rsidR="00000000" w:rsidRPr="00000000">
        <w:rPr>
          <w:rtl w:val="0"/>
        </w:rPr>
        <w:t xml:space="preserve">"; // Change this to "app2" to load "app2"'s JS bundle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`android/app2/src/main/res/values/strings.xml` change app2’s display 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&lt;string name="app_name"&gt;</w:t>
      </w:r>
      <w:r w:rsidDel="00000000" w:rsidR="00000000" w:rsidRPr="00000000">
        <w:rPr>
          <w:color w:val="0000ff"/>
          <w:rtl w:val="0"/>
        </w:rPr>
        <w:t xml:space="preserve">app2</w:t>
      </w:r>
      <w:r w:rsidDel="00000000" w:rsidR="00000000" w:rsidRPr="00000000">
        <w:rPr>
          <w:rtl w:val="0"/>
        </w:rPr>
        <w:t xml:space="preserve">&lt;/string&gt;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(2) Run app2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Terminal start Metro for app2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`cd &lt;RN_APP_ROOT&gt;/packages/app2`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`yarn start`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Android studio choose app2 to run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952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