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React Native monorepo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Unless explicitly specified, the work directory in Terminal defaults to `&lt;RN_APP_ROOT&gt;`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haven’t found a solution for customizing the path to metro.config.js so my solution by now is to generate `app.json` and `index.js` with a shell script `build-prep.sh`.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we run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./build-prep.sh app app . 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 `app.json` will be created with contents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"name": "app",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"displayName": "app"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an `index.js` will be created with contents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* @format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{AppRegistry} from 'react-native';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{name as appName} from './app.json';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import {App} from './targets/app/App';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AppRegistry.registerComponent(appName, () =&gt; App);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similarly, when we run for app2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./build-prep.sh app2 app2 .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 `app.json` will be created with contents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"name": "app2",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"displayName": "app2"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an `index.js` will be created with contents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 @format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{AppRegistry} from 'react-native';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{name as appName} from './app.json';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{App} from './targets/app2/App';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AppRegistry.registerComponent(appName, () =&gt; App);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Note that in `AppDelegate.mm`, `self.moduleName` must match the value of `name` in `app.json`. e.g. for `app2`, in `ios/app2/AppDelegate.mm`: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self.moduleName = @"app2";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And similarly, in `MainActivity.java`, `getMainComponentName` must also match the value of `name` in `app.json`. e.g. for `app2`, in `android/app2/src/main/java/com/app/MainActivity.java`,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@Override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protected String getMainComponentName()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return "app2"; // Change this to "app2" to load "app2"'s JS bundle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