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个人健康打卡小程序</w:t>
      </w:r>
    </w:p>
    <w:p>
      <w:pPr>
        <w:spacing w:after="600" w:before="120"/>
        <w:jc w:val="center"/>
      </w:pPr>
      <w:r>
        <w:rPr>
          <w:rFonts w:ascii="黑体" w:cs="黑体" w:eastAsia="黑体" w:hAnsi="黑体"/>
          <w:b w:val="false"/>
          <w:bCs w:val="false"/>
          <w:color w:val="444444"/>
          <w:sz w:val="32"/>
          <w:szCs w:val="32"/>
        </w:rPr>
        <w:t xml:space="preserve">项目部署与配置说明</w:t>
      </w:r>
    </w:p>
    <w:p>
      <w:pPr>
        <w:pStyle w:val="Heading1"/>
        <w:spacing w:after="120" w:before="36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一、环境准备（首次配置必读）</w:t>
      </w:r>
    </w:p>
    <w:p>
      <w:pPr>
        <w:spacing w:after="60" w:line="480" w:lineRule="auto"/>
        <w:ind/>
      </w:pPr>
      <w:r>
        <w:rPr>
          <w:rFonts w:ascii="仿宋" w:cs="仿宋" w:eastAsia="仿宋" w:hAnsi="仿宋"/>
          <w:color w:val="000000"/>
          <w:sz w:val="24"/>
          <w:szCs w:val="24"/>
        </w:rPr>
        <w:t xml:space="preserve">从 Git 克隆项目后，需要在本机安装以下两个软件。每位组员只需配置一次。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1.1  安装 Node.js</w:t>
      </w:r>
    </w:p>
    <w:p>
      <w:pPr>
        <w:pStyle w:val="ListParagraph"/>
        <w:numPr>
          <w:ilvl w:val="0"/>
          <w:numId w:val="2"/>
        </w:numPr>
        <w:spacing w:after="60" w:line="480" w:lineRule="auto"/>
      </w:pPr>
      <w:r>
        <w:rPr>
          <w:rFonts w:ascii="仿宋" w:cs="仿宋" w:eastAsia="仿宋" w:hAnsi="仿宋"/>
          <w:sz w:val="24"/>
          <w:szCs w:val="24"/>
        </w:rPr>
        <w:t xml:space="preserve">打开浏览器，访问 </w:t>
      </w:r>
      <w:r>
        <w:rPr>
          <w:rFonts w:ascii="Courier New" w:cs="Courier New" w:eastAsia="Courier New" w:hAnsi="Courier New"/>
          <w:color w:val="0070c0"/>
          <w:sz w:val="22"/>
          <w:szCs w:val="22"/>
        </w:rPr>
        <w:t xml:space="preserve">https://nodejs.org/zh-cn</w:t>
      </w:r>
      <w:r>
        <w:rPr>
          <w:rFonts w:ascii="仿宋" w:cs="仿宋" w:eastAsia="仿宋" w:hAnsi="仿宋"/>
          <w:sz w:val="24"/>
          <w:szCs w:val="24"/>
        </w:rPr>
        <w:t xml:space="preserve">，点击下载 LTS（长期支持）版本，得到一个 .msi 安装包。</w:t>
      </w:r>
    </w:p>
    <w:p>
      <w:pPr>
        <w:pStyle w:val="ListParagraph"/>
        <w:numPr>
          <w:ilvl w:val="0"/>
          <w:numId w:val="3"/>
        </w:numPr>
        <w:spacing w:after="60" w:line="480" w:lineRule="auto"/>
      </w:pPr>
      <w:r>
        <w:rPr>
          <w:rFonts w:ascii="仿宋" w:cs="仿宋" w:eastAsia="仿宋" w:hAnsi="仿宋"/>
          <w:sz w:val="24"/>
          <w:szCs w:val="24"/>
        </w:rPr>
        <w:t xml:space="preserve">双击安装包，全程点击"下一步"，不需要修改任何选项，直到安装完成。</w:t>
      </w:r>
    </w:p>
    <w:p>
      <w:pPr>
        <w:pStyle w:val="ListParagraph"/>
        <w:numPr>
          <w:ilvl w:val="0"/>
          <w:numId w:val="4"/>
        </w:numPr>
        <w:spacing w:after="60" w:line="480" w:lineRule="auto"/>
      </w:pPr>
      <w:r>
        <w:rPr>
          <w:rFonts w:ascii="仿宋" w:cs="仿宋" w:eastAsia="仿宋" w:hAnsi="仿宋"/>
          <w:sz w:val="24"/>
          <w:szCs w:val="24"/>
        </w:rPr>
        <w:t xml:space="preserve">安装完成后，关闭所有已打开的命令行窗口，重新打开一个新的 PowerShell 或 cmd 窗口，输入以下命令验证安装成功：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node -v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npm -v</w:t>
      </w:r>
    </w:p>
    <w:p>
      <w:pPr>
        <w:spacing w:after="60" w:line="480" w:lineRule="auto"/>
        <w:ind/>
      </w:pPr>
      <w:r>
        <w:rPr>
          <w:rFonts w:ascii="仿宋" w:cs="仿宋" w:eastAsia="仿宋" w:hAnsi="仿宋"/>
          <w:color w:val="000000"/>
          <w:sz w:val="24"/>
          <w:szCs w:val="24"/>
        </w:rPr>
        <w:t xml:space="preserve">两条命令都显示版本号（如 v20.x.x）即说明安装成功。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1.2  安装微信开发者工具</w:t>
      </w:r>
    </w:p>
    <w:p>
      <w:pPr>
        <w:spacing w:after="60" w:line="480" w:lineRule="auto"/>
        <w:ind/>
      </w:pPr>
      <w:r>
        <w:rPr>
          <w:rFonts w:ascii="仿宋" w:cs="仿宋" w:eastAsia="仿宋" w:hAnsi="仿宋"/>
          <w:color w:val="000000"/>
          <w:sz w:val="24"/>
          <w:szCs w:val="24"/>
        </w:rPr>
        <w:t xml:space="preserve">在微信官网下载并安装微信开发者工具（稳定版），登录后导入项目时选择项目根目录即可。安装过程略。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二、从 Git 克隆项目</w:t>
      </w:r>
    </w:p>
    <w:p>
      <w:pPr>
        <w:spacing w:after="60" w:line="480" w:lineRule="auto"/>
        <w:ind/>
      </w:pPr>
      <w:r>
        <w:rPr>
          <w:rFonts w:ascii="仿宋" w:cs="仿宋" w:eastAsia="仿宋" w:hAnsi="仿宋"/>
          <w:color w:val="000000"/>
          <w:sz w:val="24"/>
          <w:szCs w:val="24"/>
        </w:rPr>
        <w:t xml:space="preserve">打开 PowerShell 或 cmd，在合适的目录下执行：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clone https://github.com/adyus2/health.git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health</w:t>
      </w:r>
    </w:p>
    <w:p>
      <w:pPr>
        <w:spacing w:after="60" w:before="60" w:line="480" w:lineRule="auto"/>
        <w:ind w:left="420"/>
      </w:pPr>
      <w:r>
        <w:rPr>
          <w:rFonts w:ascii="黑体" w:cs="黑体" w:eastAsia="黑体" w:hAnsi="黑体"/>
          <w:b/>
          <w:bCs/>
          <w:color w:val="07c160"/>
          <w:sz w:val="22"/>
          <w:szCs w:val="22"/>
        </w:rPr>
        <w:t xml:space="preserve">提示：</w:t>
      </w:r>
      <w:r>
        <w:rPr>
          <w:rFonts w:ascii="仿宋" w:cs="仿宋" w:eastAsia="仿宋" w:hAnsi="仿宋"/>
          <w:color w:val="444444"/>
          <w:sz w:val="22"/>
          <w:szCs w:val="22"/>
        </w:rPr>
        <w:t xml:space="preserve">如果没有安装 Git，请先到 https://git-scm.com 下载安装。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三、数据库配置</w:t>
      </w:r>
    </w:p>
    <w:p>
      <w:pPr>
        <w:spacing w:after="60" w:line="480" w:lineRule="auto"/>
        <w:ind/>
      </w:pPr>
      <w:r>
        <w:rPr>
          <w:rFonts w:ascii="仿宋" w:cs="仿宋" w:eastAsia="仿宋" w:hAnsi="仿宋"/>
          <w:color w:val="000000"/>
          <w:sz w:val="24"/>
          <w:szCs w:val="24"/>
        </w:rPr>
        <w:t xml:space="preserve">本项目使用 SQL Server 数据库。每位组员需要连接到同一台数据库服务器，按以下步骤初始化。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3.1  打开 SSMS 并连接服务器</w:t>
      </w:r>
    </w:p>
    <w:p>
      <w:pPr>
        <w:pStyle w:val="ListParagraph"/>
        <w:numPr>
          <w:ilvl w:val="0"/>
          <w:numId w:val="5"/>
        </w:numPr>
        <w:spacing w:after="60" w:line="480" w:lineRule="auto"/>
      </w:pPr>
      <w:r>
        <w:rPr>
          <w:rFonts w:ascii="仿宋" w:cs="仿宋" w:eastAsia="仿宋" w:hAnsi="仿宋"/>
          <w:sz w:val="24"/>
          <w:szCs w:val="24"/>
        </w:rPr>
        <w:t xml:space="preserve">打开 SQL Server Management Studio（SSMS）。</w:t>
      </w:r>
    </w:p>
    <w:p>
      <w:pPr>
        <w:pStyle w:val="ListParagraph"/>
        <w:numPr>
          <w:ilvl w:val="0"/>
          <w:numId w:val="6"/>
        </w:numPr>
        <w:spacing w:after="60" w:line="480" w:lineRule="auto"/>
      </w:pPr>
      <w:r>
        <w:rPr>
          <w:rFonts w:ascii="仿宋" w:cs="仿宋" w:eastAsia="仿宋" w:hAnsi="仿宋"/>
          <w:sz w:val="24"/>
          <w:szCs w:val="24"/>
        </w:rPr>
        <w:t xml:space="preserve">在连接对话框中填写：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00"/>
        <w:gridCol w:w="58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4"/>
                <w:szCs w:val="24"/>
              </w:rPr>
              <w:t xml:space="preserve">字段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4"/>
                <w:szCs w:val="24"/>
              </w:rPr>
              <w:t xml:space="preserve">填写内容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仿宋" w:cs="仿宋" w:eastAsia="仿宋" w:hAnsi="仿宋"/>
                <w:sz w:val="24"/>
                <w:szCs w:val="24"/>
              </w:rPr>
              <w:t xml:space="preserve">服务器名称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10.138.78.82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仿宋" w:cs="仿宋" w:eastAsia="仿宋" w:hAnsi="仿宋"/>
                <w:sz w:val="24"/>
                <w:szCs w:val="24"/>
              </w:rPr>
              <w:t xml:space="preserve">身份验证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仿宋" w:cs="仿宋" w:eastAsia="仿宋" w:hAnsi="仿宋"/>
                <w:sz w:val="24"/>
                <w:szCs w:val="24"/>
              </w:rPr>
              <w:t xml:space="preserve">SQL Server 身份验证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仿宋" w:cs="仿宋" w:eastAsia="仿宋" w:hAnsi="仿宋"/>
                <w:sz w:val="24"/>
                <w:szCs w:val="24"/>
              </w:rPr>
              <w:t xml:space="preserve">登录名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仿宋" w:cs="仿宋" w:eastAsia="仿宋" w:hAnsi="仿宋"/>
                <w:sz w:val="24"/>
                <w:szCs w:val="24"/>
              </w:rPr>
              <w:t xml:space="preserve">密码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1324657980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3.2  创建数据库（只需执行一次，已有则跳过）</w:t>
      </w:r>
    </w:p>
    <w:p>
      <w:pPr>
        <w:pStyle w:val="ListParagraph"/>
        <w:numPr>
          <w:ilvl w:val="0"/>
          <w:numId w:val="7"/>
        </w:numPr>
        <w:spacing w:after="60" w:line="480" w:lineRule="auto"/>
      </w:pPr>
      <w:r>
        <w:rPr>
          <w:rFonts w:ascii="仿宋" w:cs="仿宋" w:eastAsia="仿宋" w:hAnsi="仿宋"/>
          <w:sz w:val="24"/>
          <w:szCs w:val="24"/>
        </w:rPr>
        <w:t xml:space="preserve">连接成功后，点击工具栏的"新建查询"按钮。</w:t>
      </w:r>
    </w:p>
    <w:p>
      <w:pPr>
        <w:pStyle w:val="ListParagraph"/>
        <w:numPr>
          <w:ilvl w:val="0"/>
          <w:numId w:val="8"/>
        </w:numPr>
        <w:spacing w:after="60" w:line="480" w:lineRule="auto"/>
      </w:pPr>
      <w:r>
        <w:rPr>
          <w:rFonts w:ascii="仿宋" w:cs="仿宋" w:eastAsia="仿宋" w:hAnsi="仿宋"/>
          <w:sz w:val="24"/>
          <w:szCs w:val="24"/>
        </w:rPr>
        <w:t xml:space="preserve">在查询窗口中只输入以下一行内容，然后点击"执行"（或按 F5）：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DATABASE HealthApp;</w:t>
      </w:r>
    </w:p>
    <w:p>
      <w:pPr>
        <w:pStyle w:val="ListParagraph"/>
        <w:numPr>
          <w:ilvl w:val="0"/>
          <w:numId w:val="9"/>
        </w:numPr>
        <w:spacing w:after="60" w:line="480" w:lineRule="auto"/>
      </w:pPr>
      <w:r>
        <w:rPr>
          <w:rFonts w:ascii="仿宋" w:cs="仿宋" w:eastAsia="仿宋" w:hAnsi="仿宋"/>
          <w:sz w:val="24"/>
          <w:szCs w:val="24"/>
        </w:rPr>
        <w:t xml:space="preserve">左侧数据库列表处右键点击"数据库"，选择"刷新"，看到 HealthApp 出现即成功。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3.3  建表</w:t>
      </w:r>
    </w:p>
    <w:p>
      <w:pPr>
        <w:pStyle w:val="ListParagraph"/>
        <w:numPr>
          <w:ilvl w:val="0"/>
          <w:numId w:val="10"/>
        </w:numPr>
        <w:spacing w:after="60" w:line="480" w:lineRule="auto"/>
      </w:pPr>
      <w:r>
        <w:rPr>
          <w:rFonts w:ascii="仿宋" w:cs="仿宋" w:eastAsia="仿宋" w:hAnsi="仿宋"/>
          <w:sz w:val="24"/>
          <w:szCs w:val="24"/>
        </w:rPr>
        <w:t xml:space="preserve">清空查询窗口，打开项目中的 server/sql/init.sql 文件，将从 USE HealthApp; 开始到结尾的全部内容复制粘贴到查询窗口。</w:t>
      </w:r>
    </w:p>
    <w:p>
      <w:pPr>
        <w:pStyle w:val="ListParagraph"/>
        <w:numPr>
          <w:ilvl w:val="0"/>
          <w:numId w:val="11"/>
        </w:numPr>
        <w:spacing w:after="60" w:line="480" w:lineRule="auto"/>
      </w:pPr>
      <w:r>
        <w:rPr>
          <w:rFonts w:ascii="仿宋" w:cs="仿宋" w:eastAsia="仿宋" w:hAnsi="仿宋"/>
          <w:sz w:val="24"/>
          <w:szCs w:val="24"/>
        </w:rPr>
        <w:t xml:space="preserve">点击"执行"，看到"建表完成！"消息即成功。展开 HealthApp → 表，可以看到三张表：health_records、diet_entries、foods。</w:t>
      </w:r>
    </w:p>
    <w:p>
      <w:pPr>
        <w:spacing w:after="60" w:before="60" w:line="480" w:lineRule="auto"/>
        <w:ind w:left="420"/>
      </w:pPr>
      <w:r>
        <w:rPr>
          <w:rFonts w:ascii="黑体" w:cs="黑体" w:eastAsia="黑体" w:hAnsi="黑体"/>
          <w:b/>
          <w:bCs/>
          <w:color w:val="07c160"/>
          <w:sz w:val="22"/>
          <w:szCs w:val="22"/>
        </w:rPr>
        <w:t xml:space="preserve">提示：</w:t>
      </w:r>
      <w:r>
        <w:rPr>
          <w:rFonts w:ascii="仿宋" w:cs="仿宋" w:eastAsia="仿宋" w:hAnsi="仿宋"/>
          <w:color w:val="444444"/>
          <w:sz w:val="22"/>
          <w:szCs w:val="22"/>
        </w:rPr>
        <w:t xml:space="preserve">每位组员连接的是同一台远程数据库服务器，因此建表操作只需要一人执行一次，其他人无需重复执行。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四、启动后端服务</w:t>
      </w:r>
    </w:p>
    <w:p>
      <w:pPr>
        <w:spacing w:after="60" w:line="480" w:lineRule="auto"/>
        <w:ind/>
      </w:pPr>
      <w:r>
        <w:rPr>
          <w:rFonts w:ascii="仿宋" w:cs="仿宋" w:eastAsia="仿宋" w:hAnsi="仿宋"/>
          <w:color w:val="000000"/>
          <w:sz w:val="24"/>
          <w:szCs w:val="24"/>
        </w:rPr>
        <w:t xml:space="preserve">小程序无法直接访问数据库，需要通过本机的后端服务中转。每次开发调试前都需要启动后端。</w:t>
      </w:r>
    </w:p>
    <w:p>
      <w:r>
        <w:t xml:space="preserve"/>
      </w:r>
    </w:p>
    <w:p>
      <w:pPr>
        <w:pStyle w:val="ListParagraph"/>
        <w:numPr>
          <w:ilvl w:val="0"/>
          <w:numId w:val="12"/>
        </w:numPr>
        <w:spacing w:after="60" w:line="480" w:lineRule="auto"/>
      </w:pPr>
      <w:r>
        <w:rPr>
          <w:rFonts w:ascii="仿宋" w:cs="仿宋" w:eastAsia="仿宋" w:hAnsi="仿宋"/>
          <w:sz w:val="24"/>
          <w:szCs w:val="24"/>
        </w:rPr>
        <w:t xml:space="preserve">打开 PowerShell 或 cmd，进入后端目录：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C:\Users\...\miniprogram-1\server</w:t>
      </w:r>
    </w:p>
    <w:p>
      <w:pPr>
        <w:spacing w:after="60" w:line="480" w:lineRule="auto"/>
        <w:ind w:left="420"/>
      </w:pPr>
      <w:r>
        <w:rPr>
          <w:rFonts w:ascii="仿宋" w:cs="仿宋" w:eastAsia="仿宋" w:hAnsi="仿宋"/>
          <w:color w:val="000000"/>
          <w:sz w:val="24"/>
          <w:szCs w:val="24"/>
        </w:rPr>
        <w:t xml:space="preserve">（将路径替换为你实际克隆的项目路径）</w:t>
      </w:r>
    </w:p>
    <w:p>
      <w:pPr>
        <w:pStyle w:val="ListParagraph"/>
        <w:numPr>
          <w:ilvl w:val="0"/>
          <w:numId w:val="13"/>
        </w:numPr>
        <w:spacing w:after="60" w:line="480" w:lineRule="auto"/>
      </w:pPr>
      <w:r>
        <w:rPr>
          <w:rFonts w:ascii="仿宋" w:cs="仿宋" w:eastAsia="仿宋" w:hAnsi="仿宋"/>
          <w:sz w:val="24"/>
          <w:szCs w:val="24"/>
        </w:rPr>
        <w:t xml:space="preserve">首次使用需安装依赖（只需执行一次）：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npm install</w:t>
      </w:r>
    </w:p>
    <w:p>
      <w:pPr>
        <w:pStyle w:val="ListParagraph"/>
        <w:numPr>
          <w:ilvl w:val="0"/>
          <w:numId w:val="14"/>
        </w:numPr>
        <w:spacing w:after="60" w:line="480" w:lineRule="auto"/>
      </w:pPr>
      <w:r>
        <w:rPr>
          <w:rFonts w:ascii="仿宋" w:cs="仿宋" w:eastAsia="仿宋" w:hAnsi="仿宋"/>
          <w:sz w:val="24"/>
          <w:szCs w:val="24"/>
        </w:rPr>
        <w:t xml:space="preserve">启动服务：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npm start</w:t>
      </w:r>
    </w:p>
    <w:p>
      <w:pPr>
        <w:pStyle w:val="ListParagraph"/>
        <w:numPr>
          <w:ilvl w:val="0"/>
          <w:numId w:val="15"/>
        </w:numPr>
        <w:spacing w:after="60" w:line="480" w:lineRule="auto"/>
      </w:pPr>
      <w:r>
        <w:rPr>
          <w:rFonts w:ascii="仿宋" w:cs="仿宋" w:eastAsia="仿宋" w:hAnsi="仿宋"/>
          <w:sz w:val="24"/>
          <w:szCs w:val="24"/>
        </w:rPr>
        <w:t xml:space="preserve">看到以下提示说明启动成功：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[HealthApp] Server running on http://localhost:3000</w:t>
      </w:r>
    </w:p>
    <w:p>
      <w:r>
        <w:t xml:space="preserve"/>
      </w:r>
    </w:p>
    <w:p>
      <w:pPr>
        <w:shd w:fill="FFF3CD" w:val="clear"/>
        <w:spacing w:after="60" w:line="480" w:lineRule="auto"/>
        <w:ind w:left="420"/>
      </w:pPr>
      <w:r>
        <w:rPr>
          <w:rFonts w:ascii="黑体" w:cs="黑体" w:eastAsia="黑体" w:hAnsi="黑体"/>
          <w:b/>
          <w:bCs/>
          <w:color w:val="c07000"/>
          <w:sz w:val="24"/>
          <w:szCs w:val="24"/>
        </w:rPr>
        <w:t xml:space="preserve">注意：</w:t>
      </w:r>
      <w:r>
        <w:rPr>
          <w:rFonts w:ascii="仿宋" w:cs="仿宋" w:eastAsia="仿宋" w:hAnsi="仿宋"/>
          <w:color w:val="c07000"/>
          <w:sz w:val="24"/>
          <w:szCs w:val="24"/>
        </w:rPr>
        <w:t xml:space="preserve">这个 PowerShell 窗口不要关闭，关闭后服务停止，小程序将无法访问数据库。每次重启电脑后需要重新执行 npm start。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五、配置并运行小程序</w:t>
      </w:r>
    </w:p>
    <w:p>
      <w:r>
        <w:t xml:space="preserve"/>
      </w:r>
    </w:p>
    <w:p>
      <w:pPr>
        <w:pStyle w:val="ListParagraph"/>
        <w:numPr>
          <w:ilvl w:val="0"/>
          <w:numId w:val="16"/>
        </w:numPr>
        <w:spacing w:after="60" w:line="480" w:lineRule="auto"/>
      </w:pPr>
      <w:r>
        <w:rPr>
          <w:rFonts w:ascii="仿宋" w:cs="仿宋" w:eastAsia="仿宋" w:hAnsi="仿宋"/>
          <w:sz w:val="24"/>
          <w:szCs w:val="24"/>
        </w:rPr>
        <w:t xml:space="preserve">打开微信开发者工具，点击"+"导入项目，选择克隆下来的项目根目录（miniprogram-1 文件夹），填入 AppID 后确认导入。</w:t>
      </w:r>
    </w:p>
    <w:p>
      <w:pPr>
        <w:pStyle w:val="ListParagraph"/>
        <w:numPr>
          <w:ilvl w:val="0"/>
          <w:numId w:val="17"/>
        </w:numPr>
        <w:spacing w:after="60" w:line="480" w:lineRule="auto"/>
      </w:pPr>
      <w:r>
        <w:rPr>
          <w:rFonts w:ascii="仿宋" w:cs="仿宋" w:eastAsia="仿宋" w:hAnsi="仿宋"/>
          <w:sz w:val="24"/>
          <w:szCs w:val="24"/>
        </w:rPr>
        <w:t xml:space="preserve">在开发者工具中点击右上角"详情"→"本地设置"，勾选"不校验合法域名、web-view（业务域名）、TLS 版本以及 HTTPS 证书"。</w:t>
      </w:r>
    </w:p>
    <w:p>
      <w:pPr>
        <w:pStyle w:val="ListParagraph"/>
        <w:numPr>
          <w:ilvl w:val="0"/>
          <w:numId w:val="18"/>
        </w:numPr>
        <w:spacing w:after="60" w:line="480" w:lineRule="auto"/>
      </w:pPr>
      <w:r>
        <w:rPr>
          <w:rFonts w:ascii="仿宋" w:cs="仿宋" w:eastAsia="仿宋" w:hAnsi="仿宋"/>
          <w:sz w:val="24"/>
          <w:szCs w:val="24"/>
        </w:rPr>
        <w:t xml:space="preserve">点击编译，等待小程序在模拟器中出现首页界面，即配置完成。</w:t>
      </w:r>
    </w:p>
    <w:p>
      <w:r>
        <w:t xml:space="preserve"/>
      </w:r>
    </w:p>
    <w:p>
      <w:pPr>
        <w:spacing w:after="60" w:before="60" w:line="480" w:lineRule="auto"/>
        <w:ind w:left="420"/>
      </w:pPr>
      <w:r>
        <w:rPr>
          <w:rFonts w:ascii="黑体" w:cs="黑体" w:eastAsia="黑体" w:hAnsi="黑体"/>
          <w:b/>
          <w:bCs/>
          <w:color w:val="07c160"/>
          <w:sz w:val="22"/>
          <w:szCs w:val="22"/>
        </w:rPr>
        <w:t xml:space="preserve">提示：</w:t>
      </w:r>
      <w:r>
        <w:rPr>
          <w:rFonts w:ascii="仿宋" w:cs="仿宋" w:eastAsia="仿宋" w:hAnsi="仿宋"/>
          <w:color w:val="444444"/>
          <w:sz w:val="22"/>
          <w:szCs w:val="22"/>
        </w:rPr>
        <w:t xml:space="preserve">如果界面提示"网络连接失败"，请确认第四步的后端服务已启动并保持运行。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六、修改数据库连接配置（如有需要）</w:t>
      </w:r>
    </w:p>
    <w:p>
      <w:pPr>
        <w:spacing w:after="60" w:line="480" w:lineRule="auto"/>
        <w:ind/>
      </w:pPr>
      <w:r>
        <w:rPr>
          <w:rFonts w:ascii="仿宋" w:cs="仿宋" w:eastAsia="仿宋" w:hAnsi="仿宋"/>
          <w:color w:val="000000"/>
          <w:sz w:val="24"/>
          <w:szCs w:val="24"/>
        </w:rPr>
        <w:t xml:space="preserve">如果需要连接自己本地的 SQL Server 而不是共用服务器，打开以下文件修改对应字段：</w:t>
      </w:r>
    </w:p>
    <w:p>
      <w:r>
        <w:t xml:space="preserve"/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server/config/db.js</w:t>
      </w:r>
    </w:p>
    <w:p>
      <w:r>
        <w:t xml:space="preserve"/>
      </w:r>
    </w:p>
    <w:p>
      <w:pPr>
        <w:spacing w:after="60" w:line="480" w:lineRule="auto"/>
      </w:pPr>
      <w:r>
        <w:rPr>
          <w:rFonts w:ascii="仿宋" w:cs="仿宋" w:eastAsia="仿宋" w:hAnsi="仿宋"/>
          <w:sz w:val="24"/>
          <w:szCs w:val="24"/>
        </w:rPr>
        <w:t xml:space="preserve">找到以下部分，修改默认值即可：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server:   process.env.DB_HOST || 'localhost',   // 改为自己的 IP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user:     process.env.DB_USER || 'sa',          // 数据库用户名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password: process.env.DB_PASS || '自己的密码',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database: process.env.DB_NAME || 'HealthApp',   // 数据库名保持一致</w:t>
      </w:r>
    </w:p>
    <w:p>
      <w:r>
        <w:t xml:space="preserve"/>
      </w:r>
    </w:p>
    <w:p>
      <w:pPr>
        <w:spacing w:after="60" w:before="60" w:line="480" w:lineRule="auto"/>
        <w:ind w:left="420"/>
      </w:pPr>
      <w:r>
        <w:rPr>
          <w:rFonts w:ascii="黑体" w:cs="黑体" w:eastAsia="黑体" w:hAnsi="黑体"/>
          <w:b/>
          <w:bCs/>
          <w:color w:val="07c160"/>
          <w:sz w:val="22"/>
          <w:szCs w:val="22"/>
        </w:rPr>
        <w:t xml:space="preserve">提示：</w:t>
      </w:r>
      <w:r>
        <w:rPr>
          <w:rFonts w:ascii="仿宋" w:cs="仿宋" w:eastAsia="仿宋" w:hAnsi="仿宋"/>
          <w:color w:val="444444"/>
          <w:sz w:val="22"/>
          <w:szCs w:val="22"/>
        </w:rPr>
        <w:t xml:space="preserve">也可以不改代码，在启动时通过环境变量传入：set DB_HOST=127.0.0.1 &amp;&amp; npm start</w:t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七、项目结构说明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600"/>
        <w:gridCol w:w="500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4"/>
                <w:szCs w:val="24"/>
              </w:rPr>
              <w:t xml:space="preserve">路径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miniprogram/models/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仿宋" w:cs="仿宋" w:eastAsia="仿宋" w:hAnsi="仿宋"/>
                <w:sz w:val="22"/>
                <w:szCs w:val="22"/>
              </w:rPr>
              <w:t xml:space="preserve">数据类型定义（HealthRecord / DietEntry）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miniprogram/config/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仿宋" w:cs="仿宋" w:eastAsia="仿宋" w:hAnsi="仿宋"/>
                <w:sz w:val="22"/>
                <w:szCs w:val="22"/>
              </w:rPr>
              <w:t xml:space="preserve">常量配置（API 地址、食物数据库）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miniprogram/api/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仿宋" w:cs="仿宋" w:eastAsia="仿宋" w:hAnsi="仿宋"/>
                <w:sz w:val="22"/>
                <w:szCs w:val="22"/>
              </w:rPr>
              <w:t xml:space="preserve">HTTP 请求封装（request.ts / healthApi / dietApi）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miniprogram/services/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仿宋" w:cs="仿宋" w:eastAsia="仿宋" w:hAnsi="仿宋"/>
                <w:sz w:val="22"/>
                <w:szCs w:val="22"/>
              </w:rPr>
              <w:t xml:space="preserve">业务逻辑（healthService / dietService）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miniprogram/pages/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仿宋" w:cs="仿宋" w:eastAsia="仿宋" w:hAnsi="仿宋"/>
                <w:sz w:val="22"/>
                <w:szCs w:val="22"/>
              </w:rPr>
              <w:t xml:space="preserve">5 个页面（首页/打卡/卡路里/历史/统计）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server/app.js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仿宋" w:cs="仿宋" w:eastAsia="仿宋" w:hAnsi="仿宋"/>
                <w:sz w:val="22"/>
                <w:szCs w:val="22"/>
              </w:rPr>
              <w:t xml:space="preserve">Express 后端入口，监听 3000 端口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server/config/db.js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仿宋" w:cs="仿宋" w:eastAsia="仿宋" w:hAnsi="仿宋"/>
                <w:sz w:val="22"/>
                <w:szCs w:val="22"/>
              </w:rPr>
              <w:t xml:space="preserve">数据库连接配置（队友在此修改）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server/routes/health.js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仿宋" w:cs="仿宋" w:eastAsia="仿宋" w:hAnsi="仿宋"/>
                <w:sz w:val="22"/>
                <w:szCs w:val="22"/>
              </w:rPr>
              <w:t xml:space="preserve">健康记录 RESTful API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server/routes/diet.js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仿宋" w:cs="仿宋" w:eastAsia="仿宋" w:hAnsi="仿宋"/>
                <w:sz w:val="22"/>
                <w:szCs w:val="22"/>
              </w:rPr>
              <w:t xml:space="preserve">饮食记录 RESTful API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server/sql/init.sql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仿宋" w:cs="仿宋" w:eastAsia="仿宋" w:hAnsi="仿宋"/>
                <w:sz w:val="22"/>
                <w:szCs w:val="22"/>
              </w:rPr>
              <w:t xml:space="preserve">建库建表脚本</w:t>
            </w:r>
          </w:p>
        </w:tc>
      </w:tr>
    </w:tbl>
    <w:p>
      <w:r>
        <w:t xml:space="preserve"/>
      </w:r>
    </w:p>
    <w:p>
      <w:pPr>
        <w:spacing w:before="480"/>
        <w:jc w:val="right"/>
      </w:pPr>
      <w:r>
        <w:rPr>
          <w:rFonts w:ascii="仿宋" w:cs="仿宋" w:eastAsia="仿宋" w:hAnsi="仿宋"/>
          <w:color w:val="888888"/>
          <w:sz w:val="22"/>
          <w:szCs w:val="22"/>
        </w:rPr>
        <w:t xml:space="preserve">2026年4月</w:t>
      </w:r>
    </w:p>
    <w:sectPr>
      <w:headerReference w:type="default" r:id="rId7"/>
      <w:footerReference w:type="default" r:id="rId8"/>
      <w:pgSz w:w="11906" w:h="16838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仿宋" w:cs="仿宋" w:eastAsia="仿宋" w:hAnsi="仿宋"/>
        <w:color w:val="888888"/>
        <w:sz w:val="20"/>
        <w:szCs w:val="20"/>
      </w:rPr>
      <w:t xml:space="preserve">第 </w:t>
    </w:r>
    <w:r>
      <w:rPr>
        <w:rFonts w:ascii="仿宋" w:cs="仿宋" w:eastAsia="仿宋" w:hAnsi="仿宋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仿宋" w:cs="仿宋" w:eastAsia="仿宋" w:hAnsi="仿宋"/>
        <w:color w:val="888888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仿宋" w:cs="仿宋" w:eastAsia="仿宋" w:hAnsi="仿宋"/>
        <w:color w:val="888888"/>
        <w:sz w:val="20"/>
        <w:szCs w:val="20"/>
      </w:rPr>
      <w:t xml:space="preserve">个人健康打卡小程序 · 项目部署说明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" w:cs="仿宋" w:eastAsia="仿宋" w:hAnsi="仿宋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黑体" w:cs="黑体" w:eastAsia="黑体" w:hAnsi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40"/>
      <w:outlineLvl w:val="1"/>
    </w:pPr>
    <w:rPr>
      <w:rFonts w:ascii="黑体" w:cs="黑体" w:eastAsia="黑体" w:hAnsi="黑体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2026-04-05T10:33:31.224Z</dcterms:created>
  <dcterms:modified xsi:type="dcterms:W3CDTF">2026-04-05T10:33:31.224Z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