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6A" w:rsidRDefault="00415F6A">
      <w:pPr>
        <w:widowControl/>
        <w:jc w:val="center"/>
        <w:rPr>
          <w:sz w:val="24"/>
        </w:rPr>
      </w:pPr>
    </w:p>
    <w:p w:rsidR="00415F6A" w:rsidRDefault="004826E5">
      <w:pPr>
        <w:widowControl/>
        <w:jc w:val="center"/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</w:pPr>
      <w:r>
        <w:rPr>
          <w:rFonts w:hint="eastAsia"/>
          <w:sz w:val="24"/>
        </w:rPr>
        <w:t>3-11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比较大小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0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FD34F1" w:rsidRDefault="00FD34F1">
      <w:pPr>
        <w:widowControl/>
        <w:jc w:val="center"/>
        <w:rPr>
          <w:b/>
          <w:color w:val="333333"/>
          <w:sz w:val="24"/>
        </w:rPr>
      </w:pP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编写程序，</w:t>
      </w:r>
      <w:r>
        <w:rPr>
          <w:shd w:val="clear" w:color="auto" w:fill="F7F7F7"/>
        </w:rPr>
        <w:t>将输入的任意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个整数从小到大输出。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个整数，其间以空格分隔。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在一行中将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个整数从小到大输出，其间以</w:t>
      </w:r>
      <w:r>
        <w:rPr>
          <w:shd w:val="clear" w:color="auto" w:fill="F7F7F7"/>
        </w:rPr>
        <w:t>“-&gt;”</w:t>
      </w:r>
      <w:r>
        <w:rPr>
          <w:shd w:val="clear" w:color="auto" w:fill="F7F7F7"/>
        </w:rPr>
        <w:t>相连。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529</w:t>
      </w:r>
    </w:p>
    <w:p w:rsidR="00415F6A" w:rsidRDefault="00415F6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hAnsi="Consolas" w:cs="Consolas" w:hint="default"/>
          <w:color w:val="212529"/>
          <w:shd w:val="clear" w:color="auto" w:fill="F7F7F7"/>
          <w:lang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-&gt;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-&gt;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9</w:t>
      </w:r>
    </w:p>
    <w:p w:rsidR="00415F6A" w:rsidRDefault="00415F6A">
      <w:pPr>
        <w:rPr>
          <w:sz w:val="24"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3-12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输出三角形面积和周长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本题要求编写程序，根据输入的三角形的三条边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shd w:val="clear" w:color="auto" w:fill="F7F7F7"/>
        </w:rPr>
        <w:t>、</w:t>
      </w:r>
      <w:r>
        <w:rPr>
          <w:rFonts w:ascii="KaTeX_Math" w:eastAsia="KaTeX_Math" w:hAnsi="KaTeX_Math" w:cs="KaTeX_Math"/>
          <w:i/>
          <w:shd w:val="clear" w:color="auto" w:fill="F7F7F7"/>
        </w:rPr>
        <w:t>b</w:t>
      </w:r>
      <w:r>
        <w:rPr>
          <w:shd w:val="clear" w:color="auto" w:fill="F7F7F7"/>
        </w:rPr>
        <w:t>、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shd w:val="clear" w:color="auto" w:fill="F7F7F7"/>
        </w:rPr>
        <w:t>，计算并输出面积和周长。注意：在一个三角形中，</w:t>
      </w:r>
      <w:r>
        <w:rPr>
          <w:shd w:val="clear" w:color="auto" w:fill="F7F7F7"/>
        </w:rPr>
        <w:t xml:space="preserve"> </w:t>
      </w:r>
      <w:r>
        <w:rPr>
          <w:shd w:val="clear" w:color="auto" w:fill="F7F7F7"/>
        </w:rPr>
        <w:t>任意两边之和大于第三边。三角形面积计算公式：</w:t>
      </w:r>
      <w:r>
        <w:rPr>
          <w:rFonts w:ascii="KaTeX_Math" w:eastAsia="KaTeX_Math" w:hAnsi="KaTeX_Math" w:cs="KaTeX_Math"/>
          <w:i/>
          <w:shd w:val="clear" w:color="auto" w:fill="F7F7F7"/>
        </w:rPr>
        <w:t>area</w:t>
      </w:r>
      <w:r>
        <w:rPr>
          <w:rFonts w:ascii="Times New Roman" w:eastAsia="Times New Roman" w:hAnsi="Times New Roman"/>
          <w:shd w:val="clear" w:color="auto" w:fill="F7F7F7"/>
        </w:rPr>
        <w:t>=</w:t>
      </w:r>
      <w:r>
        <w:rPr>
          <w:rFonts w:ascii="KaTeX_Size1" w:eastAsia="KaTeX_Size1" w:hAnsi="KaTeX_Size1" w:cs="KaTeX_Size1"/>
          <w:shd w:val="clear" w:color="auto" w:fill="F7F7F7"/>
        </w:rPr>
        <w:t>√</w:t>
      </w:r>
      <w:r>
        <w:rPr>
          <w:rFonts w:ascii="Times New Roman" w:eastAsia="Times New Roman" w:hAnsi="Times New Roman"/>
          <w:shd w:val="clear" w:color="auto" w:fill="F7F7F7"/>
        </w:rPr>
        <w:t>​</w:t>
      </w:r>
      <w:r>
        <w:rPr>
          <w:rFonts w:ascii="KaTeX_Math" w:eastAsia="KaTeX_Math" w:hAnsi="KaTeX_Math" w:cs="KaTeX_Math"/>
          <w:i/>
          <w:shd w:val="clear" w:color="auto" w:fill="F7F7F7"/>
        </w:rPr>
        <w:t>s</w:t>
      </w:r>
      <w:r>
        <w:rPr>
          <w:rFonts w:ascii="Times New Roman" w:eastAsia="Times New Roman" w:hAnsi="Times New Roman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shd w:val="clear" w:color="auto" w:fill="F7F7F7"/>
        </w:rPr>
        <w:t>s</w:t>
      </w:r>
      <w:r>
        <w:rPr>
          <w:rFonts w:ascii="Times New Roman" w:eastAsia="Times New Roman" w:hAnsi="Times New Roman"/>
          <w:shd w:val="clear" w:color="auto" w:fill="F7F7F7"/>
        </w:rPr>
        <w:t>−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rFonts w:ascii="Times New Roman" w:eastAsia="Times New Roman" w:hAnsi="Times New Roman"/>
          <w:shd w:val="clear" w:color="auto" w:fill="F7F7F7"/>
        </w:rPr>
        <w:t>)(</w:t>
      </w:r>
      <w:r>
        <w:rPr>
          <w:rFonts w:ascii="KaTeX_Math" w:eastAsia="KaTeX_Math" w:hAnsi="KaTeX_Math" w:cs="KaTeX_Math"/>
          <w:i/>
          <w:shd w:val="clear" w:color="auto" w:fill="F7F7F7"/>
        </w:rPr>
        <w:t>s</w:t>
      </w:r>
      <w:r>
        <w:rPr>
          <w:rFonts w:ascii="Times New Roman" w:eastAsia="Times New Roman" w:hAnsi="Times New Roman"/>
          <w:shd w:val="clear" w:color="auto" w:fill="F7F7F7"/>
        </w:rPr>
        <w:t>−</w:t>
      </w:r>
      <w:r>
        <w:rPr>
          <w:rFonts w:ascii="KaTeX_Math" w:eastAsia="KaTeX_Math" w:hAnsi="KaTeX_Math" w:cs="KaTeX_Math"/>
          <w:i/>
          <w:shd w:val="clear" w:color="auto" w:fill="F7F7F7"/>
        </w:rPr>
        <w:t>b</w:t>
      </w:r>
      <w:r>
        <w:rPr>
          <w:rFonts w:ascii="Times New Roman" w:eastAsia="Times New Roman" w:hAnsi="Times New Roman"/>
          <w:shd w:val="clear" w:color="auto" w:fill="F7F7F7"/>
        </w:rPr>
        <w:t>)(</w:t>
      </w:r>
      <w:r>
        <w:rPr>
          <w:rFonts w:ascii="KaTeX_Math" w:eastAsia="KaTeX_Math" w:hAnsi="KaTeX_Math" w:cs="KaTeX_Math"/>
          <w:i/>
          <w:shd w:val="clear" w:color="auto" w:fill="F7F7F7"/>
        </w:rPr>
        <w:t>s</w:t>
      </w:r>
      <w:r>
        <w:rPr>
          <w:rFonts w:ascii="Times New Roman" w:eastAsia="Times New Roman" w:hAnsi="Times New Roman"/>
          <w:shd w:val="clear" w:color="auto" w:fill="F7F7F7"/>
        </w:rPr>
        <w:t>−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rFonts w:ascii="Times New Roman" w:eastAsia="Times New Roman" w:hAnsi="Times New Roman"/>
          <w:shd w:val="clear" w:color="auto" w:fill="F7F7F7"/>
        </w:rPr>
        <w:t>)</w:t>
      </w:r>
      <w:bookmarkStart w:id="0" w:name="_GoBack"/>
      <w:bookmarkEnd w:id="0"/>
      <w:r>
        <w:rPr>
          <w:rFonts w:ascii="Times New Roman" w:eastAsia="Times New Roman" w:hAnsi="Times New Roman"/>
          <w:shd w:val="clear" w:color="auto" w:fill="F7F7F7"/>
        </w:rPr>
        <w:t>​​​</w:t>
      </w:r>
      <w:r>
        <w:rPr>
          <w:shd w:val="clear" w:color="auto" w:fill="F7F7F7"/>
        </w:rPr>
        <w:t>，其中</w:t>
      </w:r>
      <w:r>
        <w:rPr>
          <w:rFonts w:ascii="KaTeX_Math" w:eastAsia="KaTeX_Math" w:hAnsi="KaTeX_Math" w:cs="KaTeX_Math"/>
          <w:i/>
          <w:shd w:val="clear" w:color="auto" w:fill="F7F7F7"/>
        </w:rPr>
        <w:t>s</w:t>
      </w:r>
      <w:r>
        <w:rPr>
          <w:rFonts w:ascii="Times New Roman" w:eastAsia="Times New Roman" w:hAnsi="Times New Roman"/>
          <w:shd w:val="clear" w:color="auto" w:fill="F7F7F7"/>
        </w:rPr>
        <w:t>=(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rFonts w:ascii="Times New Roman" w:eastAsia="Times New Roman" w:hAnsi="Times New Roman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shd w:val="clear" w:color="auto" w:fill="F7F7F7"/>
        </w:rPr>
        <w:t>b</w:t>
      </w:r>
      <w:r>
        <w:rPr>
          <w:rFonts w:ascii="Times New Roman" w:eastAsia="Times New Roman" w:hAnsi="Times New Roman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rFonts w:ascii="Times New Roman" w:eastAsia="Times New Roman" w:hAnsi="Times New Roman"/>
          <w:shd w:val="clear" w:color="auto" w:fill="F7F7F7"/>
        </w:rPr>
        <w:t>)/2</w:t>
      </w:r>
      <w:r>
        <w:rPr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输入为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个正整数，分别代表三角形的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条边</w:t>
      </w:r>
      <w:r>
        <w:rPr>
          <w:rFonts w:ascii="KaTeX_Math" w:eastAsia="KaTeX_Math" w:hAnsi="KaTeX_Math" w:cs="KaTeX_Math"/>
          <w:i/>
          <w:shd w:val="clear" w:color="auto" w:fill="F7F7F7"/>
        </w:rPr>
        <w:t>a</w:t>
      </w:r>
      <w:r>
        <w:rPr>
          <w:shd w:val="clear" w:color="auto" w:fill="F7F7F7"/>
        </w:rPr>
        <w:t>、</w:t>
      </w:r>
      <w:r>
        <w:rPr>
          <w:rFonts w:ascii="KaTeX_Math" w:eastAsia="KaTeX_Math" w:hAnsi="KaTeX_Math" w:cs="KaTeX_Math"/>
          <w:i/>
          <w:shd w:val="clear" w:color="auto" w:fill="F7F7F7"/>
        </w:rPr>
        <w:t>b</w:t>
      </w:r>
      <w:r>
        <w:rPr>
          <w:shd w:val="clear" w:color="auto" w:fill="F7F7F7"/>
        </w:rPr>
        <w:t>、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如果输入的边能构成一个三角形，则在一行内，按照</w:t>
      </w:r>
      <w:r>
        <w:rPr>
          <w:rFonts w:hint="eastAsia"/>
          <w:shd w:val="clear" w:color="auto" w:fill="F7F7F7"/>
        </w:rPr>
        <w:t>下列</w:t>
      </w:r>
      <w:r>
        <w:rPr>
          <w:shd w:val="clear" w:color="auto" w:fill="F7F7F7"/>
        </w:rPr>
        <w:t>格式输出，保留两位小数。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Fonts w:ascii="Consolas" w:eastAsia="Consolas" w:hAnsi="Consolas" w:cs="Consolas" w:hint="default"/>
          <w:color w:val="333333"/>
          <w:shd w:val="clear" w:color="auto" w:fill="F7F7F7"/>
        </w:rPr>
        <w:t>area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面积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 xml:space="preserve">; perimeter =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周长</w:t>
      </w:r>
    </w:p>
    <w:p w:rsidR="00415F6A" w:rsidRDefault="00415F6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否则，输出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These sides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do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not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correspond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to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a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valid triangle</w:t>
      </w:r>
    </w:p>
    <w:p w:rsidR="00415F6A" w:rsidRDefault="00415F6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5 5 3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area = 7.15; perimeter = 13.00</w:t>
      </w:r>
    </w:p>
    <w:p w:rsidR="00415F6A" w:rsidRDefault="00415F6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1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41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These sides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do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not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correspond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to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a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valid triangle</w:t>
      </w: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3-13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计算电费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本题要求编写程序，为了提倡居民节约用电，某省电力公司执行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阶梯电价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，安装一户一表的居民用户电价分为两个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阶梯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：月用电量</w:t>
      </w:r>
      <w:r>
        <w:rPr>
          <w:shd w:val="clear" w:color="auto" w:fill="F7F7F7"/>
        </w:rPr>
        <w:t>50</w:t>
      </w:r>
      <w:r>
        <w:rPr>
          <w:shd w:val="clear" w:color="auto" w:fill="F7F7F7"/>
        </w:rPr>
        <w:t>千瓦时（含</w:t>
      </w:r>
      <w:r>
        <w:rPr>
          <w:shd w:val="clear" w:color="auto" w:fill="F7F7F7"/>
        </w:rPr>
        <w:t>50</w:t>
      </w:r>
      <w:r>
        <w:rPr>
          <w:shd w:val="clear" w:color="auto" w:fill="F7F7F7"/>
        </w:rPr>
        <w:t>千瓦时）以内的，电价为</w:t>
      </w:r>
      <w:r>
        <w:rPr>
          <w:shd w:val="clear" w:color="auto" w:fill="F7F7F7"/>
        </w:rPr>
        <w:t>0.53</w:t>
      </w:r>
      <w:r>
        <w:rPr>
          <w:shd w:val="clear" w:color="auto" w:fill="F7F7F7"/>
        </w:rPr>
        <w:t>元</w:t>
      </w:r>
      <w:r>
        <w:rPr>
          <w:shd w:val="clear" w:color="auto" w:fill="F7F7F7"/>
        </w:rPr>
        <w:t>/</w:t>
      </w:r>
      <w:r>
        <w:rPr>
          <w:shd w:val="clear" w:color="auto" w:fill="F7F7F7"/>
        </w:rPr>
        <w:t>千瓦时；超过</w:t>
      </w:r>
      <w:r>
        <w:rPr>
          <w:shd w:val="clear" w:color="auto" w:fill="F7F7F7"/>
        </w:rPr>
        <w:t>50</w:t>
      </w:r>
      <w:r>
        <w:rPr>
          <w:shd w:val="clear" w:color="auto" w:fill="F7F7F7"/>
        </w:rPr>
        <w:t>千瓦时的，超出部分的用电量，电价上调</w:t>
      </w:r>
      <w:r>
        <w:rPr>
          <w:shd w:val="clear" w:color="auto" w:fill="F7F7F7"/>
        </w:rPr>
        <w:t>0.05</w:t>
      </w:r>
      <w:r>
        <w:rPr>
          <w:shd w:val="clear" w:color="auto" w:fill="F7F7F7"/>
        </w:rPr>
        <w:t>元</w:t>
      </w:r>
      <w:r>
        <w:rPr>
          <w:shd w:val="clear" w:color="auto" w:fill="F7F7F7"/>
        </w:rPr>
        <w:t>/</w:t>
      </w:r>
      <w:r>
        <w:rPr>
          <w:shd w:val="clear" w:color="auto" w:fill="F7F7F7"/>
        </w:rPr>
        <w:t>千瓦时</w:t>
      </w:r>
      <w:r>
        <w:rPr>
          <w:rFonts w:hint="eastAsia"/>
          <w:shd w:val="clear" w:color="auto" w:fill="F7F7F7"/>
        </w:rPr>
        <w:t>，</w:t>
      </w:r>
      <w:r>
        <w:rPr>
          <w:shd w:val="clear" w:color="auto" w:fill="F7F7F7"/>
        </w:rPr>
        <w:t>若用电量小于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，则输出</w:t>
      </w:r>
      <w:r>
        <w:rPr>
          <w:shd w:val="clear" w:color="auto" w:fill="F7F7F7"/>
        </w:rPr>
        <w:t>"Invalid Value!"</w:t>
      </w:r>
      <w:r>
        <w:rPr>
          <w:shd w:val="clear" w:color="auto" w:fill="F7F7F7"/>
        </w:rPr>
        <w:t>。</w:t>
      </w:r>
      <w:r>
        <w:rPr>
          <w:rFonts w:hint="eastAsia"/>
          <w:shd w:val="clear" w:color="auto" w:fill="F7F7F7"/>
        </w:rPr>
        <w:t>要求</w:t>
      </w:r>
      <w:r>
        <w:rPr>
          <w:shd w:val="clear" w:color="auto" w:fill="F7F7F7"/>
        </w:rPr>
        <w:t>计算电费。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输入在一行中给出某用户的月用电量（单位：千瓦时）。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在一行中输出该用户应支付的电费（元），结果保留两位小数，格式如：</w:t>
      </w:r>
      <w:r>
        <w:rPr>
          <w:shd w:val="clear" w:color="auto" w:fill="F7F7F7"/>
        </w:rPr>
        <w:t xml:space="preserve">“cost = </w:t>
      </w:r>
      <w:r>
        <w:rPr>
          <w:shd w:val="clear" w:color="auto" w:fill="F7F7F7"/>
        </w:rPr>
        <w:t>应付电费值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；若用电量小于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，则输出</w:t>
      </w:r>
      <w:r>
        <w:rPr>
          <w:shd w:val="clear" w:color="auto" w:fill="F7F7F7"/>
        </w:rPr>
        <w:t>"Invalid Value!"</w:t>
      </w:r>
      <w:r>
        <w:rPr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cost = 5.30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100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Fonts w:ascii="Consolas" w:eastAsia="Consolas" w:hAnsi="Consolas" w:cs="Consolas" w:hint="default"/>
          <w:color w:val="333333"/>
          <w:shd w:val="clear" w:color="auto" w:fill="F7F7F7"/>
        </w:rPr>
        <w:t>cost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55.50</w:t>
      </w: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lastRenderedPageBreak/>
        <w:t>3-14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出租车计价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本题要求根据某城市普通出租车收费标准编写程序进行车费计算。具体标准如下：</w:t>
      </w:r>
    </w:p>
    <w:p w:rsidR="00415F6A" w:rsidRDefault="004826E5">
      <w:pPr>
        <w:widowControl/>
        <w:numPr>
          <w:ilvl w:val="0"/>
          <w:numId w:val="1"/>
        </w:numPr>
        <w:spacing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起步里程为</w:t>
      </w:r>
      <w:r>
        <w:rPr>
          <w:sz w:val="24"/>
          <w:shd w:val="clear" w:color="auto" w:fill="F7F7F7"/>
        </w:rPr>
        <w:t>3</w:t>
      </w:r>
      <w:r>
        <w:rPr>
          <w:sz w:val="24"/>
          <w:shd w:val="clear" w:color="auto" w:fill="F7F7F7"/>
        </w:rPr>
        <w:t>公里，起步费</w:t>
      </w:r>
      <w:r>
        <w:rPr>
          <w:sz w:val="24"/>
          <w:shd w:val="clear" w:color="auto" w:fill="F7F7F7"/>
        </w:rPr>
        <w:t>10</w:t>
      </w:r>
      <w:r>
        <w:rPr>
          <w:sz w:val="24"/>
          <w:shd w:val="clear" w:color="auto" w:fill="F7F7F7"/>
        </w:rPr>
        <w:t>元；</w:t>
      </w:r>
    </w:p>
    <w:p w:rsidR="00415F6A" w:rsidRDefault="004826E5">
      <w:pPr>
        <w:widowControl/>
        <w:numPr>
          <w:ilvl w:val="0"/>
          <w:numId w:val="1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超起步里程后</w:t>
      </w:r>
      <w:r>
        <w:rPr>
          <w:sz w:val="24"/>
          <w:shd w:val="clear" w:color="auto" w:fill="F7F7F7"/>
        </w:rPr>
        <w:t>10</w:t>
      </w:r>
      <w:r>
        <w:rPr>
          <w:sz w:val="24"/>
          <w:shd w:val="clear" w:color="auto" w:fill="F7F7F7"/>
        </w:rPr>
        <w:t>公里内，每公里</w:t>
      </w:r>
      <w:r>
        <w:rPr>
          <w:sz w:val="24"/>
          <w:shd w:val="clear" w:color="auto" w:fill="F7F7F7"/>
        </w:rPr>
        <w:t>2</w:t>
      </w:r>
      <w:r>
        <w:rPr>
          <w:sz w:val="24"/>
          <w:shd w:val="clear" w:color="auto" w:fill="F7F7F7"/>
        </w:rPr>
        <w:t>元；</w:t>
      </w:r>
    </w:p>
    <w:p w:rsidR="00415F6A" w:rsidRDefault="004826E5">
      <w:pPr>
        <w:widowControl/>
        <w:numPr>
          <w:ilvl w:val="0"/>
          <w:numId w:val="1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超过</w:t>
      </w:r>
      <w:r>
        <w:rPr>
          <w:sz w:val="24"/>
          <w:shd w:val="clear" w:color="auto" w:fill="F7F7F7"/>
        </w:rPr>
        <w:t>10</w:t>
      </w:r>
      <w:r>
        <w:rPr>
          <w:sz w:val="24"/>
          <w:shd w:val="clear" w:color="auto" w:fill="F7F7F7"/>
        </w:rPr>
        <w:t>公里以上的部分加收</w:t>
      </w:r>
      <w:r>
        <w:rPr>
          <w:sz w:val="24"/>
          <w:shd w:val="clear" w:color="auto" w:fill="F7F7F7"/>
        </w:rPr>
        <w:t>50%</w:t>
      </w:r>
      <w:r>
        <w:rPr>
          <w:sz w:val="24"/>
          <w:shd w:val="clear" w:color="auto" w:fill="F7F7F7"/>
        </w:rPr>
        <w:t>的回空补贴费，即每公里</w:t>
      </w:r>
      <w:r>
        <w:rPr>
          <w:sz w:val="24"/>
          <w:shd w:val="clear" w:color="auto" w:fill="F7F7F7"/>
        </w:rPr>
        <w:t>3</w:t>
      </w:r>
      <w:r>
        <w:rPr>
          <w:sz w:val="24"/>
          <w:shd w:val="clear" w:color="auto" w:fill="F7F7F7"/>
        </w:rPr>
        <w:t>元；</w:t>
      </w:r>
    </w:p>
    <w:p w:rsidR="00415F6A" w:rsidRDefault="004826E5">
      <w:pPr>
        <w:widowControl/>
        <w:numPr>
          <w:ilvl w:val="0"/>
          <w:numId w:val="1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营运过程中，因路阻及乘客要求临时停车的，按每</w:t>
      </w:r>
      <w:r>
        <w:rPr>
          <w:sz w:val="24"/>
          <w:shd w:val="clear" w:color="auto" w:fill="F7F7F7"/>
        </w:rPr>
        <w:t>5</w:t>
      </w:r>
      <w:r>
        <w:rPr>
          <w:sz w:val="24"/>
          <w:shd w:val="clear" w:color="auto" w:fill="F7F7F7"/>
        </w:rPr>
        <w:t>分钟</w:t>
      </w:r>
      <w:r>
        <w:rPr>
          <w:sz w:val="24"/>
          <w:shd w:val="clear" w:color="auto" w:fill="F7F7F7"/>
        </w:rPr>
        <w:t>2</w:t>
      </w:r>
      <w:r>
        <w:rPr>
          <w:sz w:val="24"/>
          <w:shd w:val="clear" w:color="auto" w:fill="F7F7F7"/>
        </w:rPr>
        <w:t>元计收（不足</w:t>
      </w:r>
      <w:r>
        <w:rPr>
          <w:sz w:val="24"/>
          <w:shd w:val="clear" w:color="auto" w:fill="F7F7F7"/>
        </w:rPr>
        <w:t>5</w:t>
      </w:r>
      <w:r>
        <w:rPr>
          <w:sz w:val="24"/>
          <w:shd w:val="clear" w:color="auto" w:fill="F7F7F7"/>
        </w:rPr>
        <w:t>分钟则不收费）。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输入在一行中给出输入行驶里程（单位为公里，精确到小数点后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位）与等待时间（整数，单位为分钟），其间以空格分隔。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在一行中输出乘客应支付的车费（单位为元），结果四舍五入，保留到元。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2.6 2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5.14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14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3: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12.59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3: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34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Consolas" w:eastAsia="Consolas" w:hAnsi="Consolas" w:cs="Consolas" w:hint="eastAsia"/>
          <w:color w:val="212529"/>
          <w:kern w:val="0"/>
          <w:sz w:val="24"/>
          <w:shd w:val="clear" w:color="auto" w:fill="F7F7F7"/>
          <w:lang/>
        </w:rPr>
        <w:t>3-15</w:t>
      </w:r>
      <w:r>
        <w:rPr>
          <w:rFonts w:ascii="Consolas" w:eastAsia="Consolas" w:hAnsi="Consolas" w:cs="Consolas" w:hint="eastAsia"/>
          <w:color w:val="212529"/>
          <w:kern w:val="0"/>
          <w:sz w:val="24"/>
          <w:shd w:val="clear" w:color="auto" w:fill="F7F7F7"/>
          <w:lang/>
        </w:rPr>
        <w:tab/>
      </w:r>
      <w:r>
        <w:rPr>
          <w:rFonts w:ascii="Consolas" w:eastAsia="Consolas" w:hAnsi="Consolas" w:cs="Consolas" w:hint="eastAsia"/>
          <w:color w:val="212529"/>
          <w:kern w:val="0"/>
          <w:sz w:val="24"/>
          <w:shd w:val="clear" w:color="auto" w:fill="F7F7F7"/>
          <w:lang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计算个人所得税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5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</w:t>
      </w:r>
      <w:r>
        <w:rPr>
          <w:shd w:val="clear" w:color="auto" w:fill="F7F7F7"/>
        </w:rPr>
        <w:t>编写程序</w:t>
      </w:r>
      <w:r>
        <w:rPr>
          <w:rFonts w:hint="eastAsia"/>
          <w:shd w:val="clear" w:color="auto" w:fill="F7F7F7"/>
        </w:rPr>
        <w:t>，</w:t>
      </w:r>
      <w:r>
        <w:rPr>
          <w:shd w:val="clear" w:color="auto" w:fill="F7F7F7"/>
        </w:rPr>
        <w:t>计算应缴的所得税</w:t>
      </w:r>
      <w:r>
        <w:rPr>
          <w:rFonts w:hint="eastAsia"/>
          <w:shd w:val="clear" w:color="auto" w:fill="F7F7F7"/>
        </w:rPr>
        <w:t>。</w:t>
      </w:r>
      <w:r>
        <w:rPr>
          <w:shd w:val="clear" w:color="auto" w:fill="F7F7F7"/>
        </w:rPr>
        <w:t>假设个人所得税为：税率</w:t>
      </w:r>
      <w:r>
        <w:rPr>
          <w:rFonts w:ascii="Times New Roman" w:eastAsia="Times New Roman" w:hAnsi="Times New Roman"/>
          <w:shd w:val="clear" w:color="auto" w:fill="F7F7F7"/>
        </w:rPr>
        <w:t>×</w:t>
      </w:r>
      <w:r>
        <w:rPr>
          <w:shd w:val="clear" w:color="auto" w:fill="F7F7F7"/>
        </w:rPr>
        <w:t>(</w:t>
      </w:r>
      <w:r>
        <w:rPr>
          <w:shd w:val="clear" w:color="auto" w:fill="F7F7F7"/>
        </w:rPr>
        <w:t>工资</w:t>
      </w:r>
      <w:r>
        <w:rPr>
          <w:rFonts w:ascii="Times New Roman" w:eastAsia="Times New Roman" w:hAnsi="Times New Roman"/>
          <w:shd w:val="clear" w:color="auto" w:fill="F7F7F7"/>
        </w:rPr>
        <w:t>−</w:t>
      </w:r>
      <w:r>
        <w:rPr>
          <w:shd w:val="clear" w:color="auto" w:fill="F7F7F7"/>
        </w:rPr>
        <w:t>1600)</w:t>
      </w:r>
      <w:r>
        <w:rPr>
          <w:rFonts w:hint="eastAsia"/>
          <w:shd w:val="clear" w:color="auto" w:fill="F7F7F7"/>
        </w:rPr>
        <w:t>，</w:t>
      </w:r>
      <w:r>
        <w:rPr>
          <w:shd w:val="clear" w:color="auto" w:fill="F7F7F7"/>
        </w:rPr>
        <w:t>其中税率定义为：</w:t>
      </w:r>
    </w:p>
    <w:p w:rsidR="00415F6A" w:rsidRDefault="004826E5">
      <w:pPr>
        <w:widowControl/>
        <w:numPr>
          <w:ilvl w:val="0"/>
          <w:numId w:val="2"/>
        </w:numPr>
        <w:spacing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当工资不超过</w:t>
      </w:r>
      <w:r>
        <w:rPr>
          <w:sz w:val="24"/>
          <w:shd w:val="clear" w:color="auto" w:fill="F7F7F7"/>
        </w:rPr>
        <w:t>1600</w:t>
      </w:r>
      <w:r>
        <w:rPr>
          <w:sz w:val="24"/>
          <w:shd w:val="clear" w:color="auto" w:fill="F7F7F7"/>
        </w:rPr>
        <w:t>时，税率为</w:t>
      </w:r>
      <w:r>
        <w:rPr>
          <w:sz w:val="24"/>
          <w:shd w:val="clear" w:color="auto" w:fill="F7F7F7"/>
        </w:rPr>
        <w:t>0</w:t>
      </w:r>
      <w:r>
        <w:rPr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2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当工资在区间</w:t>
      </w:r>
      <w:r>
        <w:rPr>
          <w:sz w:val="24"/>
          <w:shd w:val="clear" w:color="auto" w:fill="F7F7F7"/>
        </w:rPr>
        <w:t>(1600, 2500]</w:t>
      </w:r>
      <w:r>
        <w:rPr>
          <w:sz w:val="24"/>
          <w:shd w:val="clear" w:color="auto" w:fill="F7F7F7"/>
        </w:rPr>
        <w:t>时，税率为</w:t>
      </w:r>
      <w:r>
        <w:rPr>
          <w:sz w:val="24"/>
          <w:shd w:val="clear" w:color="auto" w:fill="F7F7F7"/>
        </w:rPr>
        <w:t>5%</w:t>
      </w:r>
      <w:r>
        <w:rPr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2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lastRenderedPageBreak/>
        <w:t>当工资在区间</w:t>
      </w:r>
      <w:r>
        <w:rPr>
          <w:sz w:val="24"/>
          <w:shd w:val="clear" w:color="auto" w:fill="F7F7F7"/>
        </w:rPr>
        <w:t>(2500, 3500]</w:t>
      </w:r>
      <w:r>
        <w:rPr>
          <w:sz w:val="24"/>
          <w:shd w:val="clear" w:color="auto" w:fill="F7F7F7"/>
        </w:rPr>
        <w:t>时，税率为</w:t>
      </w:r>
      <w:r>
        <w:rPr>
          <w:sz w:val="24"/>
          <w:shd w:val="clear" w:color="auto" w:fill="F7F7F7"/>
        </w:rPr>
        <w:t>10%</w:t>
      </w:r>
      <w:r>
        <w:rPr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2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当工资在区间</w:t>
      </w:r>
      <w:r>
        <w:rPr>
          <w:sz w:val="24"/>
          <w:shd w:val="clear" w:color="auto" w:fill="F7F7F7"/>
        </w:rPr>
        <w:t>(3500, 4500]</w:t>
      </w:r>
      <w:r>
        <w:rPr>
          <w:sz w:val="24"/>
          <w:shd w:val="clear" w:color="auto" w:fill="F7F7F7"/>
        </w:rPr>
        <w:t>时，税率为</w:t>
      </w:r>
      <w:r>
        <w:rPr>
          <w:sz w:val="24"/>
          <w:shd w:val="clear" w:color="auto" w:fill="F7F7F7"/>
        </w:rPr>
        <w:t>15%</w:t>
      </w:r>
      <w:r>
        <w:rPr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2"/>
        </w:numPr>
        <w:spacing w:beforeAutospacing="1" w:afterAutospacing="1" w:line="15" w:lineRule="atLeast"/>
        <w:rPr>
          <w:sz w:val="24"/>
        </w:rPr>
      </w:pPr>
      <w:r>
        <w:rPr>
          <w:sz w:val="24"/>
          <w:shd w:val="clear" w:color="auto" w:fill="F7F7F7"/>
        </w:rPr>
        <w:t>当工资超过</w:t>
      </w:r>
      <w:r>
        <w:rPr>
          <w:sz w:val="24"/>
          <w:shd w:val="clear" w:color="auto" w:fill="F7F7F7"/>
        </w:rPr>
        <w:t>4500</w:t>
      </w:r>
      <w:r>
        <w:rPr>
          <w:sz w:val="24"/>
          <w:shd w:val="clear" w:color="auto" w:fill="F7F7F7"/>
        </w:rPr>
        <w:t>时，税率为</w:t>
      </w:r>
      <w:r>
        <w:rPr>
          <w:sz w:val="24"/>
          <w:shd w:val="clear" w:color="auto" w:fill="F7F7F7"/>
        </w:rPr>
        <w:t>20%</w:t>
      </w:r>
      <w:r>
        <w:rPr>
          <w:sz w:val="24"/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输入在一行中给出非负工资。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在一行输出个人所得税，精确到小数点后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位。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1600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0.00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1601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0.05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3: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3000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3: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140.00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4: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4000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4: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360.00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5: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5000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5: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680.00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3-16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计算油费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现在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2</w:t>
      </w:r>
      <w:r>
        <w:rPr>
          <w:shd w:val="clear" w:color="auto" w:fill="F7F7F7"/>
        </w:rPr>
        <w:t>号汽油</w:t>
      </w:r>
      <w:r>
        <w:rPr>
          <w:shd w:val="clear" w:color="auto" w:fill="F7F7F7"/>
        </w:rPr>
        <w:t>6.95</w:t>
      </w:r>
      <w:r>
        <w:rPr>
          <w:shd w:val="clear" w:color="auto" w:fill="F7F7F7"/>
        </w:rPr>
        <w:t>元</w:t>
      </w:r>
      <w:r>
        <w:rPr>
          <w:shd w:val="clear" w:color="auto" w:fill="F7F7F7"/>
        </w:rPr>
        <w:t>/</w:t>
      </w:r>
      <w:r>
        <w:rPr>
          <w:shd w:val="clear" w:color="auto" w:fill="F7F7F7"/>
        </w:rPr>
        <w:t>升、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5</w:t>
      </w:r>
      <w:r>
        <w:rPr>
          <w:shd w:val="clear" w:color="auto" w:fill="F7F7F7"/>
        </w:rPr>
        <w:t>号汽油</w:t>
      </w:r>
      <w:r>
        <w:rPr>
          <w:shd w:val="clear" w:color="auto" w:fill="F7F7F7"/>
        </w:rPr>
        <w:t>7.44</w:t>
      </w:r>
      <w:r>
        <w:rPr>
          <w:shd w:val="clear" w:color="auto" w:fill="F7F7F7"/>
        </w:rPr>
        <w:t>元</w:t>
      </w:r>
      <w:r>
        <w:rPr>
          <w:shd w:val="clear" w:color="auto" w:fill="F7F7F7"/>
        </w:rPr>
        <w:t>/</w:t>
      </w:r>
      <w:r>
        <w:rPr>
          <w:shd w:val="clear" w:color="auto" w:fill="F7F7F7"/>
        </w:rPr>
        <w:t>升、</w:t>
      </w:r>
      <w:r>
        <w:rPr>
          <w:shd w:val="clear" w:color="auto" w:fill="F7F7F7"/>
        </w:rPr>
        <w:t>97</w:t>
      </w:r>
      <w:r>
        <w:rPr>
          <w:shd w:val="clear" w:color="auto" w:fill="F7F7F7"/>
        </w:rPr>
        <w:t>号汽油</w:t>
      </w:r>
      <w:r>
        <w:rPr>
          <w:shd w:val="clear" w:color="auto" w:fill="F7F7F7"/>
        </w:rPr>
        <w:t>7.93</w:t>
      </w:r>
      <w:r>
        <w:rPr>
          <w:shd w:val="clear" w:color="auto" w:fill="F7F7F7"/>
        </w:rPr>
        <w:t>元</w:t>
      </w:r>
      <w:r>
        <w:rPr>
          <w:shd w:val="clear" w:color="auto" w:fill="F7F7F7"/>
        </w:rPr>
        <w:t>/</w:t>
      </w:r>
      <w:r>
        <w:rPr>
          <w:shd w:val="clear" w:color="auto" w:fill="F7F7F7"/>
        </w:rPr>
        <w:t>升。为吸引顾客，某自动加油站推出了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自助服务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和</w:t>
      </w:r>
      <w:r>
        <w:rPr>
          <w:shd w:val="clear" w:color="auto" w:fill="F7F7F7"/>
        </w:rPr>
        <w:t>“</w:t>
      </w:r>
      <w:r>
        <w:rPr>
          <w:shd w:val="clear" w:color="auto" w:fill="F7F7F7"/>
        </w:rPr>
        <w:t>协助服务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两个服务等级，分别可得到</w:t>
      </w:r>
      <w:r>
        <w:rPr>
          <w:shd w:val="clear" w:color="auto" w:fill="F7F7F7"/>
        </w:rPr>
        <w:t>5%</w:t>
      </w:r>
      <w:r>
        <w:rPr>
          <w:shd w:val="clear" w:color="auto" w:fill="F7F7F7"/>
        </w:rPr>
        <w:t>和</w:t>
      </w:r>
      <w:r>
        <w:rPr>
          <w:shd w:val="clear" w:color="auto" w:fill="F7F7F7"/>
        </w:rPr>
        <w:t>3%</w:t>
      </w:r>
      <w:r>
        <w:rPr>
          <w:shd w:val="clear" w:color="auto" w:fill="F7F7F7"/>
        </w:rPr>
        <w:t>的折扣。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本题要求编写程序，根据输入顾客的加油量</w:t>
      </w:r>
      <w:r>
        <w:rPr>
          <w:shd w:val="clear" w:color="auto" w:fill="F7F7F7"/>
        </w:rPr>
        <w:t>a</w:t>
      </w:r>
      <w:r>
        <w:rPr>
          <w:shd w:val="clear" w:color="auto" w:fill="F7F7F7"/>
        </w:rPr>
        <w:t>，汽油品种</w:t>
      </w:r>
      <w:r>
        <w:rPr>
          <w:shd w:val="clear" w:color="auto" w:fill="F7F7F7"/>
        </w:rPr>
        <w:t>b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2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5</w:t>
      </w:r>
      <w:r>
        <w:rPr>
          <w:shd w:val="clear" w:color="auto" w:fill="F7F7F7"/>
        </w:rPr>
        <w:t>或</w:t>
      </w:r>
      <w:r>
        <w:rPr>
          <w:shd w:val="clear" w:color="auto" w:fill="F7F7F7"/>
        </w:rPr>
        <w:t>97</w:t>
      </w:r>
      <w:r>
        <w:rPr>
          <w:shd w:val="clear" w:color="auto" w:fill="F7F7F7"/>
        </w:rPr>
        <w:t>）和服务类型</w:t>
      </w:r>
      <w:r>
        <w:rPr>
          <w:shd w:val="clear" w:color="auto" w:fill="F7F7F7"/>
        </w:rPr>
        <w:t>c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 xml:space="preserve">m - </w:t>
      </w:r>
      <w:r>
        <w:rPr>
          <w:shd w:val="clear" w:color="auto" w:fill="F7F7F7"/>
        </w:rPr>
        <w:t>自助，</w:t>
      </w:r>
      <w:r>
        <w:rPr>
          <w:shd w:val="clear" w:color="auto" w:fill="F7F7F7"/>
        </w:rPr>
        <w:t xml:space="preserve">e - </w:t>
      </w:r>
      <w:r>
        <w:rPr>
          <w:shd w:val="clear" w:color="auto" w:fill="F7F7F7"/>
        </w:rPr>
        <w:t>协助），计算并输出应付款。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输入在一行中给出两个整数和一个字符，分别表示顾客的加油量</w:t>
      </w:r>
      <w:r>
        <w:rPr>
          <w:shd w:val="clear" w:color="auto" w:fill="F7F7F7"/>
        </w:rPr>
        <w:t>a</w:t>
      </w:r>
      <w:r>
        <w:rPr>
          <w:shd w:val="clear" w:color="auto" w:fill="F7F7F7"/>
        </w:rPr>
        <w:t>，汽油品种</w:t>
      </w:r>
      <w:r>
        <w:rPr>
          <w:shd w:val="clear" w:color="auto" w:fill="F7F7F7"/>
        </w:rPr>
        <w:t>b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2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9</w:t>
      </w:r>
      <w:r>
        <w:rPr>
          <w:rFonts w:hint="eastAsia"/>
          <w:shd w:val="clear" w:color="auto" w:fill="F7F7F7"/>
        </w:rPr>
        <w:t>5</w:t>
      </w:r>
      <w:r>
        <w:rPr>
          <w:shd w:val="clear" w:color="auto" w:fill="F7F7F7"/>
        </w:rPr>
        <w:t>或</w:t>
      </w:r>
      <w:r>
        <w:rPr>
          <w:shd w:val="clear" w:color="auto" w:fill="F7F7F7"/>
        </w:rPr>
        <w:t>97</w:t>
      </w:r>
      <w:r>
        <w:rPr>
          <w:shd w:val="clear" w:color="auto" w:fill="F7F7F7"/>
        </w:rPr>
        <w:t>）和服务类型</w:t>
      </w:r>
      <w:r>
        <w:rPr>
          <w:shd w:val="clear" w:color="auto" w:fill="F7F7F7"/>
        </w:rPr>
        <w:t>c</w:t>
      </w:r>
      <w:r>
        <w:rPr>
          <w:shd w:val="clear" w:color="auto" w:fill="F7F7F7"/>
        </w:rPr>
        <w:t>（</w:t>
      </w:r>
      <w:r>
        <w:rPr>
          <w:shd w:val="clear" w:color="auto" w:fill="F7F7F7"/>
        </w:rPr>
        <w:t xml:space="preserve">m - </w:t>
      </w:r>
      <w:r>
        <w:rPr>
          <w:shd w:val="clear" w:color="auto" w:fill="F7F7F7"/>
        </w:rPr>
        <w:t>自助，</w:t>
      </w:r>
      <w:r>
        <w:rPr>
          <w:shd w:val="clear" w:color="auto" w:fill="F7F7F7"/>
        </w:rPr>
        <w:t xml:space="preserve">e - </w:t>
      </w:r>
      <w:r>
        <w:rPr>
          <w:shd w:val="clear" w:color="auto" w:fill="F7F7F7"/>
        </w:rPr>
        <w:t>协助）。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在一行中输出应付款额，保留小数点后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位。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415F6A" w:rsidRDefault="004826E5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>40 97 m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301.34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826E5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3-17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  <w:t xml:space="preserve"> 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计算绝对值（二）（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分）</w:t>
      </w:r>
    </w:p>
    <w:p w:rsidR="00415F6A" w:rsidRDefault="004826E5">
      <w:pPr>
        <w:rPr>
          <w:sz w:val="24"/>
        </w:rPr>
      </w:pPr>
      <w:r>
        <w:rPr>
          <w:sz w:val="24"/>
          <w:shd w:val="clear" w:color="auto" w:fill="F7F7F7"/>
        </w:rPr>
        <w:t>本题目要求计算下列分段函数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 xml:space="preserve"> y=|x|</w:t>
      </w:r>
      <w:r>
        <w:rPr>
          <w:sz w:val="24"/>
          <w:shd w:val="clear" w:color="auto" w:fill="F7F7F7"/>
        </w:rPr>
        <w:t>的值：</w:t>
      </w:r>
      <w:r>
        <w:rPr>
          <w:rFonts w:hint="eastAsia"/>
          <w:sz w:val="24"/>
          <w:shd w:val="clear" w:color="auto" w:fill="F7F7F7"/>
        </w:rPr>
        <w:t>（利用条件运算符实现）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输入在一行中给出实数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</w:t>
      </w:r>
      <w:r>
        <w:rPr>
          <w:shd w:val="clear" w:color="auto" w:fill="F7F7F7"/>
        </w:rPr>
        <w:t>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|x|</w:t>
      </w:r>
      <w:r>
        <w:rPr>
          <w:shd w:val="clear" w:color="auto" w:fill="F7F7F7"/>
        </w:rPr>
        <w:t xml:space="preserve"> = result”</w:t>
      </w:r>
      <w:r>
        <w:rPr>
          <w:shd w:val="clear" w:color="auto" w:fill="F7F7F7"/>
        </w:rPr>
        <w:t>的格式输出，其中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与</w:t>
      </w:r>
      <w:r>
        <w:rPr>
          <w:shd w:val="clear" w:color="auto" w:fill="F7F7F7"/>
        </w:rPr>
        <w:t>result</w:t>
      </w:r>
      <w:r>
        <w:rPr>
          <w:shd w:val="clear" w:color="auto" w:fill="F7F7F7"/>
        </w:rPr>
        <w:t>都保留一位小数。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|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10.0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|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=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10.0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hAnsi="Consolas" w:cs="Consolas"/>
          <w:color w:val="008080"/>
          <w:shd w:val="clear" w:color="auto" w:fill="F7F7F7"/>
        </w:rPr>
        <w:lastRenderedPageBreak/>
        <w:t>-5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hAnsi="Consolas" w:cs="Consolas" w:hint="default"/>
          <w:color w:val="212529"/>
        </w:rPr>
      </w:pPr>
      <w:r>
        <w:rPr>
          <w:rFonts w:ascii="Consolas" w:hAnsi="Consolas" w:cs="Consolas"/>
          <w:b/>
          <w:color w:val="990000"/>
          <w:shd w:val="clear" w:color="auto" w:fill="F7F7F7"/>
        </w:rPr>
        <w:t>|-5.0|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hAnsi="Consolas" w:cs="Consolas"/>
          <w:color w:val="008080"/>
          <w:shd w:val="clear" w:color="auto" w:fill="F7F7F7"/>
        </w:rPr>
        <w:t>5.0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p w:rsidR="00415F6A" w:rsidRDefault="004826E5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3-18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/>
        </w:rPr>
        <w:t>四则运算（二）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本题要求编写一个简单计算器程序，可根据输入的运算符，对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个整数进行加、减、乘、除运算。题目保证输入和输出均不超过整型范围。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输入在一行中依次输入操作数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、运算符、操作数</w:t>
      </w:r>
      <w:r>
        <w:rPr>
          <w:shd w:val="clear" w:color="auto" w:fill="F7F7F7"/>
        </w:rPr>
        <w:t>2</w:t>
      </w:r>
      <w:r>
        <w:rPr>
          <w:rFonts w:hint="eastAsia"/>
          <w:shd w:val="clear" w:color="auto" w:fill="F7F7F7"/>
        </w:rPr>
        <w:t>、</w:t>
      </w:r>
      <w:r>
        <w:rPr>
          <w:rFonts w:hint="eastAsia"/>
          <w:shd w:val="clear" w:color="auto" w:fill="F7F7F7"/>
        </w:rPr>
        <w:t>=</w:t>
      </w:r>
      <w:r>
        <w:rPr>
          <w:shd w:val="clear" w:color="auto" w:fill="F7F7F7"/>
        </w:rPr>
        <w:t>，操作数的数据类型为整型，且保证除法的分母非零。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当运算符为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+</w:t>
      </w:r>
      <w:r>
        <w:rPr>
          <w:shd w:val="clear" w:color="auto" w:fill="F7F7F7"/>
        </w:rPr>
        <w:t>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-</w:t>
      </w:r>
      <w:r>
        <w:rPr>
          <w:shd w:val="clear" w:color="auto" w:fill="F7F7F7"/>
        </w:rPr>
        <w:t>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*</w:t>
      </w:r>
      <w:r>
        <w:rPr>
          <w:shd w:val="clear" w:color="auto" w:fill="F7F7F7"/>
        </w:rPr>
        <w:t>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/</w:t>
      </w:r>
      <w:r>
        <w:rPr>
          <w:shd w:val="clear" w:color="auto" w:fill="F7F7F7"/>
        </w:rPr>
        <w:t>时，在一行输出相应的运算结果。若输入是非法符号（即除了加、减、乘、除</w:t>
      </w:r>
      <w:r>
        <w:rPr>
          <w:rFonts w:hint="eastAsia"/>
          <w:shd w:val="clear" w:color="auto" w:fill="F7F7F7"/>
        </w:rPr>
        <w:t>四</w:t>
      </w:r>
      <w:r>
        <w:rPr>
          <w:shd w:val="clear" w:color="auto" w:fill="F7F7F7"/>
        </w:rPr>
        <w:t>种运算符以外的其他符号）则输出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ERROR</w:t>
      </w:r>
      <w:r>
        <w:rPr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/2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=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hAnsi="Consolas" w:cs="Consolas"/>
          <w:color w:val="990073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&amp;</w:t>
      </w:r>
      <w:r>
        <w:rPr>
          <w:rFonts w:ascii="Consolas" w:hAnsi="Consolas" w:cs="Consolas"/>
          <w:color w:val="008080"/>
          <w:shd w:val="clear" w:color="auto" w:fill="F7F7F7"/>
        </w:rPr>
        <w:t>7=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ERROR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826E5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3-19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成绩转换（三）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将一个百分制成绩转换为五分制成绩。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（利用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switch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语句实现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转换规则：</w:t>
      </w:r>
    </w:p>
    <w:p w:rsidR="00415F6A" w:rsidRDefault="004826E5">
      <w:pPr>
        <w:widowControl/>
        <w:numPr>
          <w:ilvl w:val="0"/>
          <w:numId w:val="3"/>
        </w:numPr>
        <w:spacing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lastRenderedPageBreak/>
        <w:t>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90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分为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3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90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80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3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80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70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C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3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70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且大于等于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D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；</w:t>
      </w:r>
    </w:p>
    <w:p w:rsidR="00415F6A" w:rsidRDefault="004826E5">
      <w:pPr>
        <w:widowControl/>
        <w:numPr>
          <w:ilvl w:val="0"/>
          <w:numId w:val="3"/>
        </w:numPr>
        <w:spacing w:beforeAutospacing="1" w:afterAutospacing="1" w:line="15" w:lineRule="atLeast"/>
        <w:jc w:val="left"/>
        <w:rPr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小于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为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E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输入在一行中给出一个整数的百分制成绩。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在一行中输出对应的五分制成绩。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9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A</w:t>
      </w:r>
    </w:p>
    <w:p w:rsidR="00415F6A" w:rsidRDefault="00415F6A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415F6A" w:rsidRDefault="004826E5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3-20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计算天数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/>
        </w:rPr>
        <w:t>)</w:t>
      </w:r>
    </w:p>
    <w:p w:rsidR="00415F6A" w:rsidRDefault="004826E5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本题要求编写程序计算某年某月某日是该年中的第几天。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（利用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switch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语句实现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输入在一行中按照格式“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yyyy/mm/dd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”（即“年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/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月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/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日”）给出日期。注意：闰年的判别条件是该年年份能被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4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整除但不能被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整除、或者能被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400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整除。闰年的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月有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29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天。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415F6A" w:rsidRDefault="004826E5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在一行输出日期是该年中的第几天。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2009/03/0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</w:rPr>
      </w:pPr>
      <w:r>
        <w:rPr>
          <w:rFonts w:ascii="Consolas" w:eastAsia="Consolas" w:hAnsi="Consolas" w:cs="Consolas" w:hint="default"/>
          <w:color w:val="008080"/>
          <w:shd w:val="clear" w:color="auto" w:fill="FFFFFF"/>
        </w:rPr>
        <w:t>2000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/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03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/</w:t>
      </w:r>
      <w:r>
        <w:rPr>
          <w:rFonts w:ascii="Consolas" w:eastAsia="Consolas" w:hAnsi="Consolas" w:cs="Consolas" w:hint="default"/>
          <w:color w:val="008080"/>
          <w:shd w:val="clear" w:color="auto" w:fill="FFFFFF"/>
        </w:rPr>
        <w:t>0</w:t>
      </w:r>
      <w:r>
        <w:rPr>
          <w:rFonts w:ascii="Consolas" w:hAnsi="Consolas" w:cs="Consolas"/>
          <w:color w:val="008080"/>
          <w:shd w:val="clear" w:color="auto" w:fill="FFFFFF"/>
        </w:rPr>
        <w:t>7</w:t>
      </w:r>
    </w:p>
    <w:p w:rsidR="00415F6A" w:rsidRDefault="004826E5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415F6A" w:rsidRDefault="004826E5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Fonts w:ascii="Consolas" w:hAnsi="Consolas" w:cs="Consolas"/>
          <w:color w:val="008080"/>
          <w:shd w:val="clear" w:color="auto" w:fill="F7F7F7"/>
        </w:rPr>
        <w:t>7</w:t>
      </w:r>
    </w:p>
    <w:p w:rsidR="00415F6A" w:rsidRDefault="00415F6A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/>
        </w:rPr>
      </w:pPr>
    </w:p>
    <w:sectPr w:rsidR="00415F6A" w:rsidSect="0041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6E5" w:rsidRDefault="004826E5" w:rsidP="00FD34F1">
      <w:r>
        <w:separator/>
      </w:r>
    </w:p>
  </w:endnote>
  <w:endnote w:type="continuationSeparator" w:id="1">
    <w:p w:rsidR="004826E5" w:rsidRDefault="004826E5" w:rsidP="00FD3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TeX_Math">
    <w:altName w:val="Segoe Print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6E5" w:rsidRDefault="004826E5" w:rsidP="00FD34F1">
      <w:r>
        <w:separator/>
      </w:r>
    </w:p>
  </w:footnote>
  <w:footnote w:type="continuationSeparator" w:id="1">
    <w:p w:rsidR="004826E5" w:rsidRDefault="004826E5" w:rsidP="00FD3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67A80B"/>
    <w:multiLevelType w:val="multilevel"/>
    <w:tmpl w:val="CF67A8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D109BD23"/>
    <w:multiLevelType w:val="multilevel"/>
    <w:tmpl w:val="D109BD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2257BA6"/>
    <w:multiLevelType w:val="multilevel"/>
    <w:tmpl w:val="02257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15F6A"/>
    <w:rsid w:val="00415F6A"/>
    <w:rsid w:val="004826E5"/>
    <w:rsid w:val="006746DA"/>
    <w:rsid w:val="00FD34F1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963C8C"/>
    <w:rsid w:val="1DCB244F"/>
    <w:rsid w:val="1DD109EC"/>
    <w:rsid w:val="1EF62B97"/>
    <w:rsid w:val="1F3F74A3"/>
    <w:rsid w:val="20AD5A06"/>
    <w:rsid w:val="20BE5F92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1A4CF0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5F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rsid w:val="00415F6A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1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415F6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15F6A"/>
    <w:rPr>
      <w:b/>
    </w:rPr>
  </w:style>
  <w:style w:type="character" w:styleId="HTML0">
    <w:name w:val="HTML Code"/>
    <w:basedOn w:val="a0"/>
    <w:qFormat/>
    <w:rsid w:val="00415F6A"/>
    <w:rPr>
      <w:rFonts w:ascii="Courier New" w:hAnsi="Courier New"/>
      <w:sz w:val="20"/>
    </w:rPr>
  </w:style>
  <w:style w:type="paragraph" w:styleId="a5">
    <w:name w:val="header"/>
    <w:basedOn w:val="a"/>
    <w:link w:val="Char"/>
    <w:rsid w:val="00FD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D34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D3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D34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415</Words>
  <Characters>2370</Characters>
  <Application>Microsoft Office Word</Application>
  <DocSecurity>0</DocSecurity>
  <Lines>19</Lines>
  <Paragraphs>5</Paragraphs>
  <ScaleCrop>false</ScaleCrop>
  <Company>Microsoft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2014-10-29T12:08:00Z</dcterms:created>
  <dcterms:modified xsi:type="dcterms:W3CDTF">2021-04-04T05:05:00Z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