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1302" w14:textId="14A5D93B" w:rsidR="00F37E43" w:rsidRPr="000B3284" w:rsidRDefault="003E62AD" w:rsidP="000B3284">
      <w:pPr>
        <w:jc w:val="center"/>
        <w:rPr>
          <w:rFonts w:ascii="黑体" w:eastAsia="黑体" w:hAnsi="黑体"/>
          <w:sz w:val="32"/>
          <w:szCs w:val="32"/>
        </w:rPr>
      </w:pPr>
      <w:r w:rsidRPr="000B3284">
        <w:rPr>
          <w:rFonts w:ascii="黑体" w:eastAsia="黑体" w:hAnsi="黑体" w:hint="eastAsia"/>
          <w:sz w:val="32"/>
          <w:szCs w:val="32"/>
        </w:rPr>
        <w:t>高二综合练习2答案</w:t>
      </w:r>
    </w:p>
    <w:p w14:paraId="625CB42A" w14:textId="01FD4EA6" w:rsidR="003E62AD" w:rsidRPr="00330C0F" w:rsidRDefault="003E62AD" w:rsidP="003E62AD">
      <w:pPr>
        <w:snapToGrid w:val="0"/>
        <w:spacing w:line="360" w:lineRule="exact"/>
        <w:jc w:val="center"/>
        <w:rPr>
          <w:sz w:val="2"/>
          <w:szCs w:val="21"/>
        </w:rPr>
      </w:pPr>
      <w:r w:rsidRPr="00330C0F">
        <w:rPr>
          <w:b/>
          <w:noProof/>
          <w:szCs w:val="21"/>
        </w:rPr>
        <w:drawing>
          <wp:inline distT="0" distB="0" distL="0" distR="0" wp14:anchorId="32F99EAC" wp14:editId="024090BD">
            <wp:extent cx="8890" cy="8890"/>
            <wp:effectExtent l="0" t="0" r="0" b="0"/>
            <wp:docPr id="2" name="图片 2" descr="学科网(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学科网(Zxxk.C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14:paraId="19788FC5" w14:textId="54E389B3" w:rsidR="003E62AD" w:rsidRPr="00330C0F" w:rsidRDefault="003E62AD" w:rsidP="003E62AD">
      <w:pPr>
        <w:pStyle w:val="a3"/>
        <w:tabs>
          <w:tab w:val="left" w:pos="6147"/>
        </w:tabs>
        <w:snapToGrid w:val="0"/>
        <w:spacing w:line="360" w:lineRule="exact"/>
        <w:ind w:rightChars="-50" w:right="-105" w:firstLineChars="0" w:firstLine="0"/>
        <w:rPr>
          <w:rFonts w:eastAsia="仿宋"/>
          <w:b/>
          <w:noProof/>
          <w:szCs w:val="21"/>
        </w:rPr>
      </w:pPr>
      <w:r w:rsidRPr="00330C0F">
        <w:rPr>
          <w:rFonts w:eastAsia="仿宋"/>
          <w:b/>
          <w:sz w:val="24"/>
          <w:szCs w:val="24"/>
        </w:rPr>
        <w:t>一、选择题（本题共</w:t>
      </w:r>
      <w:r w:rsidRPr="00330C0F">
        <w:rPr>
          <w:rFonts w:eastAsia="仿宋"/>
          <w:b/>
          <w:sz w:val="24"/>
          <w:szCs w:val="24"/>
        </w:rPr>
        <w:t>40</w:t>
      </w:r>
      <w:r w:rsidRPr="00330C0F">
        <w:rPr>
          <w:rFonts w:eastAsia="仿宋"/>
          <w:b/>
          <w:sz w:val="24"/>
          <w:szCs w:val="24"/>
        </w:rPr>
        <w:t>分，每小题</w:t>
      </w:r>
      <w:r w:rsidRPr="00330C0F">
        <w:rPr>
          <w:rFonts w:eastAsia="仿宋"/>
          <w:b/>
          <w:sz w:val="24"/>
          <w:szCs w:val="24"/>
        </w:rPr>
        <w:t>2</w:t>
      </w:r>
      <w:r w:rsidRPr="00330C0F">
        <w:rPr>
          <w:rFonts w:eastAsia="仿宋"/>
          <w:b/>
          <w:sz w:val="24"/>
          <w:szCs w:val="24"/>
        </w:rPr>
        <w:t>分，只有一个正确选项）</w:t>
      </w:r>
      <w:r w:rsidRPr="00330C0F">
        <w:rPr>
          <w:rFonts w:eastAsia="仿宋"/>
          <w:b/>
          <w:noProof/>
        </w:rPr>
        <w:drawing>
          <wp:inline distT="0" distB="0" distL="0" distR="0" wp14:anchorId="2D48F145" wp14:editId="728E3711">
            <wp:extent cx="8890" cy="8890"/>
            <wp:effectExtent l="0" t="0" r="0" b="0"/>
            <wp:docPr id="1" name="图片 1" descr="学科网(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Zxxk.C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330C0F">
        <w:rPr>
          <w:rFonts w:eastAsia="仿宋"/>
          <w:b/>
          <w:noProof/>
          <w:szCs w:val="21"/>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830"/>
        <w:gridCol w:w="830"/>
        <w:gridCol w:w="830"/>
        <w:gridCol w:w="829"/>
        <w:gridCol w:w="829"/>
        <w:gridCol w:w="829"/>
        <w:gridCol w:w="829"/>
        <w:gridCol w:w="830"/>
        <w:gridCol w:w="830"/>
      </w:tblGrid>
      <w:tr w:rsidR="003E62AD" w:rsidRPr="00330C0F" w14:paraId="7B93C187" w14:textId="77777777" w:rsidTr="000B3284">
        <w:tc>
          <w:tcPr>
            <w:tcW w:w="830" w:type="dxa"/>
            <w:shd w:val="clear" w:color="auto" w:fill="auto"/>
          </w:tcPr>
          <w:p w14:paraId="41302A3E"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1</w:t>
            </w:r>
          </w:p>
        </w:tc>
        <w:tc>
          <w:tcPr>
            <w:tcW w:w="830" w:type="dxa"/>
            <w:shd w:val="clear" w:color="auto" w:fill="auto"/>
          </w:tcPr>
          <w:p w14:paraId="6FD176C5"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2</w:t>
            </w:r>
          </w:p>
        </w:tc>
        <w:tc>
          <w:tcPr>
            <w:tcW w:w="830" w:type="dxa"/>
            <w:shd w:val="clear" w:color="auto" w:fill="auto"/>
          </w:tcPr>
          <w:p w14:paraId="51C65322"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3</w:t>
            </w:r>
          </w:p>
        </w:tc>
        <w:tc>
          <w:tcPr>
            <w:tcW w:w="830" w:type="dxa"/>
            <w:shd w:val="clear" w:color="auto" w:fill="auto"/>
          </w:tcPr>
          <w:p w14:paraId="40702B06"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4</w:t>
            </w:r>
          </w:p>
        </w:tc>
        <w:tc>
          <w:tcPr>
            <w:tcW w:w="829" w:type="dxa"/>
            <w:shd w:val="clear" w:color="auto" w:fill="auto"/>
          </w:tcPr>
          <w:p w14:paraId="2A2F5FB2"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5</w:t>
            </w:r>
          </w:p>
        </w:tc>
        <w:tc>
          <w:tcPr>
            <w:tcW w:w="829" w:type="dxa"/>
            <w:shd w:val="clear" w:color="auto" w:fill="auto"/>
          </w:tcPr>
          <w:p w14:paraId="7676F352"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6</w:t>
            </w:r>
          </w:p>
        </w:tc>
        <w:tc>
          <w:tcPr>
            <w:tcW w:w="829" w:type="dxa"/>
            <w:shd w:val="clear" w:color="auto" w:fill="auto"/>
          </w:tcPr>
          <w:p w14:paraId="4C6191D1"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7</w:t>
            </w:r>
          </w:p>
        </w:tc>
        <w:tc>
          <w:tcPr>
            <w:tcW w:w="829" w:type="dxa"/>
            <w:shd w:val="clear" w:color="auto" w:fill="auto"/>
          </w:tcPr>
          <w:p w14:paraId="5623D0AC"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8</w:t>
            </w:r>
          </w:p>
        </w:tc>
        <w:tc>
          <w:tcPr>
            <w:tcW w:w="830" w:type="dxa"/>
            <w:shd w:val="clear" w:color="auto" w:fill="auto"/>
          </w:tcPr>
          <w:p w14:paraId="370936D8"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9</w:t>
            </w:r>
          </w:p>
        </w:tc>
        <w:tc>
          <w:tcPr>
            <w:tcW w:w="830" w:type="dxa"/>
            <w:shd w:val="clear" w:color="auto" w:fill="auto"/>
          </w:tcPr>
          <w:p w14:paraId="7789C692"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10</w:t>
            </w:r>
          </w:p>
        </w:tc>
      </w:tr>
      <w:tr w:rsidR="003E62AD" w:rsidRPr="00330C0F" w14:paraId="0946FF74" w14:textId="77777777" w:rsidTr="000B3284">
        <w:tc>
          <w:tcPr>
            <w:tcW w:w="830" w:type="dxa"/>
            <w:shd w:val="clear" w:color="auto" w:fill="auto"/>
          </w:tcPr>
          <w:p w14:paraId="6E7446DC"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C</w:t>
            </w:r>
          </w:p>
        </w:tc>
        <w:tc>
          <w:tcPr>
            <w:tcW w:w="830" w:type="dxa"/>
            <w:shd w:val="clear" w:color="auto" w:fill="auto"/>
          </w:tcPr>
          <w:p w14:paraId="7DCF58A2"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D</w:t>
            </w:r>
          </w:p>
        </w:tc>
        <w:tc>
          <w:tcPr>
            <w:tcW w:w="830" w:type="dxa"/>
            <w:shd w:val="clear" w:color="auto" w:fill="auto"/>
          </w:tcPr>
          <w:p w14:paraId="168842A7"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A</w:t>
            </w:r>
          </w:p>
        </w:tc>
        <w:tc>
          <w:tcPr>
            <w:tcW w:w="830" w:type="dxa"/>
            <w:shd w:val="clear" w:color="auto" w:fill="auto"/>
          </w:tcPr>
          <w:p w14:paraId="0471C7A1"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B</w:t>
            </w:r>
          </w:p>
        </w:tc>
        <w:tc>
          <w:tcPr>
            <w:tcW w:w="829" w:type="dxa"/>
            <w:shd w:val="clear" w:color="auto" w:fill="auto"/>
          </w:tcPr>
          <w:p w14:paraId="1C041F7E"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C</w:t>
            </w:r>
          </w:p>
        </w:tc>
        <w:tc>
          <w:tcPr>
            <w:tcW w:w="829" w:type="dxa"/>
            <w:shd w:val="clear" w:color="auto" w:fill="auto"/>
          </w:tcPr>
          <w:p w14:paraId="6538DA7F"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A</w:t>
            </w:r>
          </w:p>
        </w:tc>
        <w:tc>
          <w:tcPr>
            <w:tcW w:w="829" w:type="dxa"/>
            <w:shd w:val="clear" w:color="auto" w:fill="auto"/>
          </w:tcPr>
          <w:p w14:paraId="51231D0B"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A</w:t>
            </w:r>
          </w:p>
        </w:tc>
        <w:tc>
          <w:tcPr>
            <w:tcW w:w="829" w:type="dxa"/>
            <w:shd w:val="clear" w:color="auto" w:fill="auto"/>
          </w:tcPr>
          <w:p w14:paraId="4B1DFFD8"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D</w:t>
            </w:r>
          </w:p>
        </w:tc>
        <w:tc>
          <w:tcPr>
            <w:tcW w:w="830" w:type="dxa"/>
            <w:shd w:val="clear" w:color="auto" w:fill="auto"/>
          </w:tcPr>
          <w:p w14:paraId="58ECDAEF"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D</w:t>
            </w:r>
          </w:p>
        </w:tc>
        <w:tc>
          <w:tcPr>
            <w:tcW w:w="830" w:type="dxa"/>
            <w:shd w:val="clear" w:color="auto" w:fill="auto"/>
          </w:tcPr>
          <w:p w14:paraId="1197D805"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D</w:t>
            </w:r>
          </w:p>
        </w:tc>
      </w:tr>
      <w:tr w:rsidR="003E62AD" w:rsidRPr="00330C0F" w14:paraId="3C746889" w14:textId="77777777" w:rsidTr="000B3284">
        <w:tc>
          <w:tcPr>
            <w:tcW w:w="830" w:type="dxa"/>
            <w:shd w:val="clear" w:color="auto" w:fill="auto"/>
          </w:tcPr>
          <w:p w14:paraId="03C2AB22"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11</w:t>
            </w:r>
          </w:p>
        </w:tc>
        <w:tc>
          <w:tcPr>
            <w:tcW w:w="830" w:type="dxa"/>
            <w:shd w:val="clear" w:color="auto" w:fill="auto"/>
          </w:tcPr>
          <w:p w14:paraId="5E2BEE59"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12</w:t>
            </w:r>
          </w:p>
        </w:tc>
        <w:tc>
          <w:tcPr>
            <w:tcW w:w="830" w:type="dxa"/>
            <w:shd w:val="clear" w:color="auto" w:fill="auto"/>
          </w:tcPr>
          <w:p w14:paraId="5663B29C"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13</w:t>
            </w:r>
          </w:p>
        </w:tc>
        <w:tc>
          <w:tcPr>
            <w:tcW w:w="830" w:type="dxa"/>
            <w:shd w:val="clear" w:color="auto" w:fill="auto"/>
          </w:tcPr>
          <w:p w14:paraId="49C7E230"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14</w:t>
            </w:r>
          </w:p>
        </w:tc>
        <w:tc>
          <w:tcPr>
            <w:tcW w:w="829" w:type="dxa"/>
            <w:shd w:val="clear" w:color="auto" w:fill="auto"/>
          </w:tcPr>
          <w:p w14:paraId="143D2B46"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15</w:t>
            </w:r>
          </w:p>
        </w:tc>
        <w:tc>
          <w:tcPr>
            <w:tcW w:w="829" w:type="dxa"/>
            <w:shd w:val="clear" w:color="auto" w:fill="auto"/>
          </w:tcPr>
          <w:p w14:paraId="09B1DC1F"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16</w:t>
            </w:r>
          </w:p>
        </w:tc>
        <w:tc>
          <w:tcPr>
            <w:tcW w:w="829" w:type="dxa"/>
            <w:shd w:val="clear" w:color="auto" w:fill="auto"/>
          </w:tcPr>
          <w:p w14:paraId="075653E0"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17</w:t>
            </w:r>
          </w:p>
        </w:tc>
        <w:tc>
          <w:tcPr>
            <w:tcW w:w="829" w:type="dxa"/>
            <w:shd w:val="clear" w:color="auto" w:fill="auto"/>
          </w:tcPr>
          <w:p w14:paraId="15DC7E36"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18</w:t>
            </w:r>
          </w:p>
        </w:tc>
        <w:tc>
          <w:tcPr>
            <w:tcW w:w="830" w:type="dxa"/>
            <w:shd w:val="clear" w:color="auto" w:fill="auto"/>
          </w:tcPr>
          <w:p w14:paraId="46E29C2F"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19</w:t>
            </w:r>
          </w:p>
        </w:tc>
        <w:tc>
          <w:tcPr>
            <w:tcW w:w="830" w:type="dxa"/>
            <w:shd w:val="clear" w:color="auto" w:fill="auto"/>
          </w:tcPr>
          <w:p w14:paraId="7E8E843F" w14:textId="77777777" w:rsidR="003E62AD" w:rsidRPr="00330C0F" w:rsidRDefault="003E62AD" w:rsidP="007B1C48">
            <w:pPr>
              <w:pStyle w:val="a3"/>
              <w:tabs>
                <w:tab w:val="left" w:pos="6147"/>
              </w:tabs>
              <w:snapToGrid w:val="0"/>
              <w:spacing w:line="360" w:lineRule="exact"/>
              <w:ind w:rightChars="-50" w:right="-105" w:firstLineChars="0" w:firstLine="0"/>
              <w:jc w:val="center"/>
              <w:rPr>
                <w:b/>
                <w:noProof/>
                <w:szCs w:val="21"/>
              </w:rPr>
            </w:pPr>
            <w:r w:rsidRPr="00330C0F">
              <w:rPr>
                <w:b/>
                <w:noProof/>
                <w:szCs w:val="21"/>
              </w:rPr>
              <w:t>20</w:t>
            </w:r>
          </w:p>
        </w:tc>
      </w:tr>
      <w:tr w:rsidR="003E62AD" w:rsidRPr="00330C0F" w14:paraId="1DD44117" w14:textId="77777777" w:rsidTr="000B3284">
        <w:tc>
          <w:tcPr>
            <w:tcW w:w="830" w:type="dxa"/>
            <w:shd w:val="clear" w:color="auto" w:fill="auto"/>
          </w:tcPr>
          <w:p w14:paraId="58DB2F27"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B</w:t>
            </w:r>
          </w:p>
        </w:tc>
        <w:tc>
          <w:tcPr>
            <w:tcW w:w="830" w:type="dxa"/>
            <w:shd w:val="clear" w:color="auto" w:fill="auto"/>
          </w:tcPr>
          <w:p w14:paraId="6BACCDC5"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B</w:t>
            </w:r>
          </w:p>
        </w:tc>
        <w:tc>
          <w:tcPr>
            <w:tcW w:w="830" w:type="dxa"/>
            <w:shd w:val="clear" w:color="auto" w:fill="auto"/>
          </w:tcPr>
          <w:p w14:paraId="5F5F0044"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B</w:t>
            </w:r>
          </w:p>
        </w:tc>
        <w:tc>
          <w:tcPr>
            <w:tcW w:w="830" w:type="dxa"/>
            <w:shd w:val="clear" w:color="auto" w:fill="auto"/>
          </w:tcPr>
          <w:p w14:paraId="5A9A1ABA"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noProof/>
                <w:szCs w:val="21"/>
              </w:rPr>
              <w:t>C</w:t>
            </w:r>
          </w:p>
        </w:tc>
        <w:tc>
          <w:tcPr>
            <w:tcW w:w="829" w:type="dxa"/>
            <w:shd w:val="clear" w:color="auto" w:fill="auto"/>
          </w:tcPr>
          <w:p w14:paraId="65002C3B"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D</w:t>
            </w:r>
          </w:p>
        </w:tc>
        <w:tc>
          <w:tcPr>
            <w:tcW w:w="829" w:type="dxa"/>
            <w:shd w:val="clear" w:color="auto" w:fill="auto"/>
          </w:tcPr>
          <w:p w14:paraId="52ADCB65"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noProof/>
                <w:szCs w:val="21"/>
              </w:rPr>
              <w:t>C</w:t>
            </w:r>
          </w:p>
        </w:tc>
        <w:tc>
          <w:tcPr>
            <w:tcW w:w="829" w:type="dxa"/>
            <w:shd w:val="clear" w:color="auto" w:fill="auto"/>
          </w:tcPr>
          <w:p w14:paraId="7060B41C"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D</w:t>
            </w:r>
          </w:p>
        </w:tc>
        <w:tc>
          <w:tcPr>
            <w:tcW w:w="829" w:type="dxa"/>
            <w:shd w:val="clear" w:color="auto" w:fill="auto"/>
          </w:tcPr>
          <w:p w14:paraId="48EA8EE2"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B</w:t>
            </w:r>
          </w:p>
        </w:tc>
        <w:tc>
          <w:tcPr>
            <w:tcW w:w="830" w:type="dxa"/>
            <w:shd w:val="clear" w:color="auto" w:fill="auto"/>
          </w:tcPr>
          <w:p w14:paraId="69783F8D"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noProof/>
                <w:szCs w:val="21"/>
              </w:rPr>
              <w:t>B</w:t>
            </w:r>
          </w:p>
        </w:tc>
        <w:tc>
          <w:tcPr>
            <w:tcW w:w="830" w:type="dxa"/>
            <w:shd w:val="clear" w:color="auto" w:fill="auto"/>
          </w:tcPr>
          <w:p w14:paraId="452B010E" w14:textId="77777777" w:rsidR="003E62AD" w:rsidRPr="00330C0F" w:rsidRDefault="003E62AD" w:rsidP="007B1C48">
            <w:pPr>
              <w:pStyle w:val="a3"/>
              <w:tabs>
                <w:tab w:val="left" w:pos="6147"/>
              </w:tabs>
              <w:snapToGrid w:val="0"/>
              <w:spacing w:line="360" w:lineRule="exact"/>
              <w:ind w:rightChars="-50" w:right="-105" w:firstLineChars="0" w:firstLine="0"/>
              <w:jc w:val="center"/>
              <w:rPr>
                <w:noProof/>
                <w:szCs w:val="21"/>
              </w:rPr>
            </w:pPr>
            <w:r>
              <w:rPr>
                <w:rFonts w:hint="eastAsia"/>
                <w:noProof/>
                <w:szCs w:val="21"/>
              </w:rPr>
              <w:t>A</w:t>
            </w:r>
          </w:p>
        </w:tc>
      </w:tr>
    </w:tbl>
    <w:p w14:paraId="2EC9D3AC" w14:textId="1E582700" w:rsidR="000B3284" w:rsidRPr="00326396" w:rsidRDefault="000B3284" w:rsidP="000B3284">
      <w:pPr>
        <w:widowControl/>
        <w:jc w:val="left"/>
        <w:rPr>
          <w:color w:val="000000" w:themeColor="text1"/>
          <w:kern w:val="0"/>
          <w:sz w:val="24"/>
        </w:rPr>
      </w:pPr>
      <w:r>
        <w:rPr>
          <w:noProof/>
          <w:color w:val="000000" w:themeColor="text1"/>
        </w:rPr>
        <mc:AlternateContent>
          <mc:Choice Requires="wps">
            <w:drawing>
              <wp:anchor distT="0" distB="0" distL="114300" distR="114300" simplePos="0" relativeHeight="251658240" behindDoc="0" locked="0" layoutInCell="1" allowOverlap="1" wp14:anchorId="056676E9" wp14:editId="0FA7403D">
                <wp:simplePos x="0" y="0"/>
                <wp:positionH relativeFrom="column">
                  <wp:posOffset>6718300</wp:posOffset>
                </wp:positionH>
                <wp:positionV relativeFrom="paragraph">
                  <wp:posOffset>1307465</wp:posOffset>
                </wp:positionV>
                <wp:extent cx="248285" cy="104648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1046480"/>
                        </a:xfrm>
                        <a:prstGeom prst="rect">
                          <a:avLst/>
                        </a:prstGeom>
                        <a:solidFill>
                          <a:srgbClr val="FFFFFF">
                            <a:alpha val="0"/>
                          </a:srgbClr>
                        </a:solidFill>
                        <a:ln w="9525">
                          <a:noFill/>
                          <a:miter lim="800000"/>
                          <a:headEnd/>
                          <a:tailEnd/>
                        </a:ln>
                      </wps:spPr>
                      <wps:txbx>
                        <w:txbxContent>
                          <w:p w14:paraId="46EC71DB" w14:textId="77777777" w:rsidR="000B3284" w:rsidRDefault="000B3284" w:rsidP="000B3284">
                            <w:pPr>
                              <w:spacing w:line="240" w:lineRule="exact"/>
                              <w:rPr>
                                <w:rFonts w:ascii="仿宋" w:eastAsia="仿宋" w:hAnsi="仿宋"/>
                              </w:rPr>
                            </w:pPr>
                            <w:r>
                              <w:rPr>
                                <w:rFonts w:ascii="仿宋" w:eastAsia="仿宋" w:hAnsi="仿宋" w:hint="eastAsia"/>
                              </w:rPr>
                              <w:t>反</w:t>
                            </w:r>
                          </w:p>
                          <w:p w14:paraId="77D8B4A6" w14:textId="77777777" w:rsidR="000B3284" w:rsidRDefault="000B3284" w:rsidP="000B3284">
                            <w:pPr>
                              <w:spacing w:line="240" w:lineRule="exact"/>
                              <w:rPr>
                                <w:rFonts w:ascii="仿宋" w:eastAsia="仿宋" w:hAnsi="仿宋"/>
                              </w:rPr>
                            </w:pPr>
                            <w:r>
                              <w:rPr>
                                <w:rFonts w:ascii="仿宋" w:eastAsia="仿宋" w:hAnsi="仿宋"/>
                              </w:rPr>
                              <w:t>应</w:t>
                            </w:r>
                          </w:p>
                          <w:p w14:paraId="4F973931" w14:textId="77777777" w:rsidR="000B3284" w:rsidRDefault="000B3284" w:rsidP="000B3284">
                            <w:pPr>
                              <w:spacing w:line="240" w:lineRule="exact"/>
                              <w:rPr>
                                <w:rFonts w:ascii="仿宋" w:eastAsia="仿宋" w:hAnsi="仿宋"/>
                              </w:rPr>
                            </w:pPr>
                            <w:r>
                              <w:rPr>
                                <w:rFonts w:ascii="仿宋" w:eastAsia="仿宋" w:hAnsi="仿宋"/>
                              </w:rPr>
                              <w:t>速</w:t>
                            </w:r>
                          </w:p>
                          <w:p w14:paraId="7779F46C" w14:textId="77777777" w:rsidR="000B3284" w:rsidRPr="00412B72" w:rsidRDefault="000B3284" w:rsidP="000B3284">
                            <w:pPr>
                              <w:spacing w:line="240" w:lineRule="exact"/>
                              <w:rPr>
                                <w:rFonts w:ascii="仿宋" w:eastAsia="仿宋" w:hAnsi="仿宋"/>
                              </w:rPr>
                            </w:pPr>
                            <w:r>
                              <w:rPr>
                                <w:rFonts w:ascii="仿宋" w:eastAsia="仿宋" w:hAnsi="仿宋"/>
                              </w:rPr>
                              <w:t>度</w:t>
                            </w:r>
                          </w:p>
                        </w:txbxContent>
                      </wps:txbx>
                      <wps:bodyPr rot="0" vert="horz" wrap="square" lIns="0" tIns="45720" rIns="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56676E9" id="_x0000_t202" coordsize="21600,21600" o:spt="202" path="m,l,21600r21600,l21600,xe">
                <v:stroke joinstyle="miter"/>
                <v:path gradientshapeok="t" o:connecttype="rect"/>
              </v:shapetype>
              <v:shape id="文本框 3" o:spid="_x0000_s1026" type="#_x0000_t202" style="position:absolute;margin-left:529pt;margin-top:102.95pt;width:19.55pt;height:8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" stroked="f">
                <v:fill opacity="0"/>
                <v:textbox inset="0,,0">
                  <w:txbxContent>
                    <w:p w14:paraId="46EC71DB" w14:textId="77777777" w:rsidR="000B3284" w:rsidRDefault="000B3284" w:rsidP="000B3284">
                      <w:pPr>
                        <w:spacing w:line="240" w:lineRule="exact"/>
                        <w:rPr>
                          <w:rFonts w:ascii="仿宋" w:eastAsia="仿宋" w:hAnsi="仿宋"/>
                        </w:rPr>
                      </w:pPr>
                      <w:r>
                        <w:rPr>
                          <w:rFonts w:ascii="仿宋" w:eastAsia="仿宋" w:hAnsi="仿宋" w:hint="eastAsia"/>
                        </w:rPr>
                        <w:t>反</w:t>
                      </w:r>
                    </w:p>
                    <w:p w14:paraId="77D8B4A6" w14:textId="77777777" w:rsidR="000B3284" w:rsidRDefault="000B3284" w:rsidP="000B3284">
                      <w:pPr>
                        <w:spacing w:line="240" w:lineRule="exact"/>
                        <w:rPr>
                          <w:rFonts w:ascii="仿宋" w:eastAsia="仿宋" w:hAnsi="仿宋"/>
                        </w:rPr>
                      </w:pPr>
                      <w:r>
                        <w:rPr>
                          <w:rFonts w:ascii="仿宋" w:eastAsia="仿宋" w:hAnsi="仿宋"/>
                        </w:rPr>
                        <w:t>应</w:t>
                      </w:r>
                    </w:p>
                    <w:p w14:paraId="4F973931" w14:textId="77777777" w:rsidR="000B3284" w:rsidRDefault="000B3284" w:rsidP="000B3284">
                      <w:pPr>
                        <w:spacing w:line="240" w:lineRule="exact"/>
                        <w:rPr>
                          <w:rFonts w:ascii="仿宋" w:eastAsia="仿宋" w:hAnsi="仿宋"/>
                        </w:rPr>
                      </w:pPr>
                      <w:r>
                        <w:rPr>
                          <w:rFonts w:ascii="仿宋" w:eastAsia="仿宋" w:hAnsi="仿宋"/>
                        </w:rPr>
                        <w:t>速</w:t>
                      </w:r>
                    </w:p>
                    <w:p w14:paraId="7779F46C" w14:textId="77777777" w:rsidR="000B3284" w:rsidRPr="00412B72" w:rsidRDefault="000B3284" w:rsidP="000B3284">
                      <w:pPr>
                        <w:spacing w:line="240" w:lineRule="exact"/>
                        <w:rPr>
                          <w:rFonts w:ascii="仿宋" w:eastAsia="仿宋" w:hAnsi="仿宋"/>
                        </w:rPr>
                      </w:pPr>
                      <w:r>
                        <w:rPr>
                          <w:rFonts w:ascii="仿宋" w:eastAsia="仿宋" w:hAnsi="仿宋"/>
                        </w:rPr>
                        <w:t>度</w:t>
                      </w:r>
                    </w:p>
                  </w:txbxContent>
                </v:textbox>
              </v:shape>
            </w:pict>
          </mc:Fallback>
        </mc:AlternateContent>
      </w:r>
      <w:r w:rsidRPr="00326396">
        <w:rPr>
          <w:b/>
          <w:color w:val="000000" w:themeColor="text1"/>
          <w:kern w:val="0"/>
          <w:sz w:val="24"/>
        </w:rPr>
        <w:t>二、综合题（共</w:t>
      </w:r>
      <w:r w:rsidRPr="00326396">
        <w:rPr>
          <w:rFonts w:hint="eastAsia"/>
          <w:b/>
          <w:color w:val="000000" w:themeColor="text1"/>
          <w:kern w:val="0"/>
          <w:sz w:val="24"/>
        </w:rPr>
        <w:t>6</w:t>
      </w:r>
      <w:r w:rsidRPr="00326396">
        <w:rPr>
          <w:b/>
          <w:color w:val="000000" w:themeColor="text1"/>
          <w:kern w:val="0"/>
          <w:sz w:val="24"/>
        </w:rPr>
        <w:t>0</w:t>
      </w:r>
      <w:r w:rsidRPr="00326396">
        <w:rPr>
          <w:b/>
          <w:color w:val="000000" w:themeColor="text1"/>
          <w:kern w:val="0"/>
          <w:sz w:val="24"/>
        </w:rPr>
        <w:t>分）</w:t>
      </w:r>
    </w:p>
    <w:p w14:paraId="0FCA41DB" w14:textId="77777777" w:rsidR="000B3284" w:rsidRPr="00326396" w:rsidRDefault="000B3284" w:rsidP="000B3284">
      <w:pPr>
        <w:rPr>
          <w:b/>
          <w:color w:val="000000" w:themeColor="text1"/>
          <w:kern w:val="0"/>
          <w:szCs w:val="21"/>
        </w:rPr>
      </w:pPr>
      <w:r w:rsidRPr="00326396">
        <w:rPr>
          <w:b/>
          <w:color w:val="000000" w:themeColor="text1"/>
          <w:kern w:val="0"/>
          <w:szCs w:val="21"/>
        </w:rPr>
        <w:t>（一）</w:t>
      </w:r>
      <w:r w:rsidRPr="00326396">
        <w:rPr>
          <w:rFonts w:hint="eastAsia"/>
          <w:b/>
          <w:color w:val="000000" w:themeColor="text1"/>
          <w:kern w:val="0"/>
          <w:szCs w:val="21"/>
        </w:rPr>
        <w:t>有关新冠病毒问题</w:t>
      </w:r>
      <w:r>
        <w:rPr>
          <w:rFonts w:hint="eastAsia"/>
          <w:b/>
          <w:color w:val="000000" w:themeColor="text1"/>
          <w:kern w:val="0"/>
          <w:szCs w:val="21"/>
        </w:rPr>
        <w:t>（</w:t>
      </w:r>
      <w:r>
        <w:rPr>
          <w:rFonts w:hint="eastAsia"/>
          <w:b/>
          <w:color w:val="000000" w:themeColor="text1"/>
          <w:kern w:val="0"/>
          <w:szCs w:val="21"/>
        </w:rPr>
        <w:t>1</w:t>
      </w:r>
      <w:r>
        <w:rPr>
          <w:b/>
          <w:color w:val="000000" w:themeColor="text1"/>
          <w:kern w:val="0"/>
          <w:szCs w:val="21"/>
        </w:rPr>
        <w:t>2</w:t>
      </w:r>
      <w:r>
        <w:rPr>
          <w:b/>
          <w:color w:val="000000" w:themeColor="text1"/>
          <w:kern w:val="0"/>
          <w:szCs w:val="21"/>
        </w:rPr>
        <w:t>分）</w:t>
      </w:r>
    </w:p>
    <w:p w14:paraId="5D4D3643" w14:textId="77777777" w:rsidR="000B3284" w:rsidRPr="00326396" w:rsidRDefault="000B3284" w:rsidP="000B3284">
      <w:pPr>
        <w:tabs>
          <w:tab w:val="left" w:pos="610"/>
        </w:tabs>
        <w:ind w:firstLineChars="150" w:firstLine="315"/>
        <w:rPr>
          <w:rFonts w:ascii="Times New Roman" w:hAnsi="Times New Roman" w:cs="Times New Roman"/>
          <w:color w:val="000000" w:themeColor="text1"/>
        </w:rPr>
      </w:pPr>
      <w:r w:rsidRPr="004770A5">
        <w:rPr>
          <w:rFonts w:ascii="Times New Roman" w:hAnsi="Times New Roman" w:cs="Times New Roman"/>
          <w:color w:val="000000" w:themeColor="text1"/>
        </w:rPr>
        <w:t>21</w:t>
      </w:r>
      <w:r w:rsidRPr="00326396">
        <w:rPr>
          <w:rFonts w:ascii="Times New Roman" w:hAnsi="Times New Roman" w:cs="Times New Roman"/>
          <w:color w:val="000000" w:themeColor="text1"/>
        </w:rPr>
        <w:t xml:space="preserve">. </w:t>
      </w:r>
      <w:r>
        <w:rPr>
          <w:rFonts w:ascii="Times New Roman" w:hAnsi="Times New Roman" w:cs="Times New Roman"/>
          <w:color w:val="000000" w:themeColor="text1"/>
        </w:rPr>
        <w:t>RNA</w:t>
      </w:r>
      <w:r w:rsidRPr="004770A5">
        <w:rPr>
          <w:rFonts w:ascii="Times New Roman" w:hAnsi="Times New Roman" w:cs="Times New Roman" w:hint="eastAsia"/>
          <w:color w:val="000000" w:themeColor="text1"/>
        </w:rPr>
        <w:t>合</w:t>
      </w:r>
      <w:r w:rsidRPr="004770A5">
        <w:rPr>
          <w:rFonts w:ascii="Times New Roman" w:hAnsi="Times New Roman" w:cs="Times New Roman"/>
          <w:color w:val="000000" w:themeColor="text1"/>
        </w:rPr>
        <w:t>成</w:t>
      </w:r>
      <w:r w:rsidRPr="000C15EA">
        <w:rPr>
          <w:rFonts w:ascii="Times New Roman" w:hAnsi="Times New Roman" w:cs="Times New Roman"/>
          <w:color w:val="0070C0"/>
        </w:rPr>
        <w:t>、</w:t>
      </w:r>
      <w:r w:rsidRPr="00326396">
        <w:rPr>
          <w:rFonts w:ascii="Times New Roman" w:hAnsi="Times New Roman" w:cs="Times New Roman"/>
          <w:color w:val="000000" w:themeColor="text1"/>
        </w:rPr>
        <w:t>组装</w:t>
      </w:r>
      <w:r w:rsidRPr="00326396">
        <w:rPr>
          <w:rFonts w:ascii="Times New Roman" w:hAnsi="Times New Roman" w:cs="Times New Roman"/>
          <w:color w:val="000000" w:themeColor="text1"/>
        </w:rPr>
        <w:t>(2</w:t>
      </w:r>
      <w:r w:rsidRPr="00326396">
        <w:rPr>
          <w:rFonts w:ascii="Times New Roman" w:hAnsi="Times New Roman" w:cs="Times New Roman"/>
          <w:color w:val="000000" w:themeColor="text1"/>
        </w:rPr>
        <w:t>分</w:t>
      </w:r>
      <w:r w:rsidRPr="0032639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326396">
        <w:rPr>
          <w:rFonts w:ascii="Times New Roman" w:hAnsi="Times New Roman" w:cs="Times New Roman"/>
          <w:color w:val="000000" w:themeColor="text1"/>
        </w:rPr>
        <w:t xml:space="preserve"> 22. D</w:t>
      </w:r>
      <w:r w:rsidRPr="00326396">
        <w:rPr>
          <w:rFonts w:ascii="Times New Roman" w:hAnsi="Times New Roman" w:cs="Times New Roman"/>
          <w:color w:val="000000" w:themeColor="text1"/>
        </w:rPr>
        <w:t>（</w:t>
      </w:r>
      <w:r w:rsidRPr="00326396">
        <w:rPr>
          <w:rFonts w:ascii="Times New Roman" w:hAnsi="Times New Roman" w:cs="Times New Roman"/>
          <w:color w:val="000000" w:themeColor="text1"/>
        </w:rPr>
        <w:t>2</w:t>
      </w:r>
      <w:r w:rsidRPr="00326396">
        <w:rPr>
          <w:rFonts w:ascii="Times New Roman" w:hAnsi="Times New Roman" w:cs="Times New Roman"/>
          <w:color w:val="000000" w:themeColor="text1"/>
        </w:rPr>
        <w:t>分）</w:t>
      </w:r>
      <w:r w:rsidRPr="00326396">
        <w:rPr>
          <w:rFonts w:ascii="Times New Roman" w:hAnsi="Times New Roman" w:cs="Times New Roman"/>
          <w:color w:val="000000" w:themeColor="text1"/>
        </w:rPr>
        <w:t xml:space="preserve">               </w:t>
      </w:r>
    </w:p>
    <w:p w14:paraId="7627A205" w14:textId="77777777" w:rsidR="000B3284" w:rsidRPr="00326396" w:rsidRDefault="000B3284" w:rsidP="000B3284">
      <w:pPr>
        <w:tabs>
          <w:tab w:val="left" w:pos="610"/>
        </w:tabs>
        <w:ind w:firstLineChars="150" w:firstLine="315"/>
        <w:rPr>
          <w:rFonts w:ascii="Times New Roman" w:hAnsi="Times New Roman" w:cs="Times New Roman"/>
          <w:color w:val="000000" w:themeColor="text1"/>
        </w:rPr>
      </w:pPr>
      <w:r w:rsidRPr="00326396">
        <w:rPr>
          <w:rFonts w:ascii="Times New Roman" w:hAnsi="Times New Roman" w:cs="Times New Roman"/>
          <w:color w:val="000000" w:themeColor="text1"/>
        </w:rPr>
        <w:t xml:space="preserve">23. </w:t>
      </w:r>
      <w:r w:rsidRPr="00326396">
        <w:rPr>
          <w:rFonts w:ascii="Times New Roman" w:eastAsia="宋体" w:hAnsi="Times New Roman" w:cs="Times New Roman"/>
          <w:color w:val="000000" w:themeColor="text1"/>
        </w:rPr>
        <w:t>AD</w:t>
      </w:r>
      <w:r w:rsidRPr="00326396">
        <w:rPr>
          <w:rFonts w:ascii="Times New Roman" w:hAnsi="Times New Roman" w:cs="Times New Roman"/>
          <w:color w:val="000000" w:themeColor="text1"/>
        </w:rPr>
        <w:t xml:space="preserve"> </w:t>
      </w:r>
      <w:r w:rsidRPr="00326396">
        <w:rPr>
          <w:rFonts w:ascii="Times New Roman" w:hAnsi="Times New Roman" w:cs="Times New Roman" w:hint="eastAsia"/>
          <w:color w:val="000000" w:themeColor="text1"/>
        </w:rPr>
        <w:t>（</w:t>
      </w:r>
      <w:r w:rsidRPr="00326396">
        <w:rPr>
          <w:rFonts w:ascii="Times New Roman" w:hAnsi="Times New Roman" w:cs="Times New Roman" w:hint="eastAsia"/>
          <w:color w:val="000000" w:themeColor="text1"/>
        </w:rPr>
        <w:t>2</w:t>
      </w:r>
      <w:r w:rsidRPr="00326396">
        <w:rPr>
          <w:rFonts w:ascii="Times New Roman" w:hAnsi="Times New Roman" w:cs="Times New Roman" w:hint="eastAsia"/>
          <w:color w:val="000000" w:themeColor="text1"/>
        </w:rPr>
        <w:t>分）</w:t>
      </w:r>
      <w:r w:rsidRPr="0032639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326396">
        <w:rPr>
          <w:rFonts w:ascii="Times New Roman" w:hAnsi="Times New Roman" w:cs="Times New Roman"/>
          <w:color w:val="000000" w:themeColor="text1"/>
        </w:rPr>
        <w:t xml:space="preserve"> </w:t>
      </w:r>
      <w:r w:rsidRPr="000C15EA">
        <w:rPr>
          <w:rFonts w:ascii="Times New Roman" w:hAnsi="Times New Roman" w:cs="Times New Roman"/>
          <w:color w:val="000000" w:themeColor="text1"/>
        </w:rPr>
        <w:t>24.</w:t>
      </w:r>
      <w:r w:rsidRPr="00326396">
        <w:rPr>
          <w:rFonts w:ascii="Times New Roman" w:hAnsi="Times New Roman" w:cs="Times New Roman" w:hint="eastAsia"/>
          <w:color w:val="000000" w:themeColor="text1"/>
        </w:rPr>
        <w:t>非特异</w:t>
      </w:r>
      <w:r w:rsidRPr="00326396">
        <w:rPr>
          <w:rFonts w:ascii="Times New Roman" w:hAnsi="Times New Roman" w:cs="Times New Roman" w:hint="eastAsia"/>
          <w:color w:val="000000" w:themeColor="text1"/>
        </w:rPr>
        <w:t xml:space="preserve"> (</w:t>
      </w:r>
      <w:r>
        <w:rPr>
          <w:rFonts w:ascii="Times New Roman" w:hAnsi="Times New Roman" w:cs="Times New Roman"/>
          <w:color w:val="000000" w:themeColor="text1"/>
        </w:rPr>
        <w:t>1</w:t>
      </w:r>
      <w:r w:rsidRPr="00326396">
        <w:rPr>
          <w:rFonts w:ascii="Times New Roman" w:hAnsi="Times New Roman" w:cs="Times New Roman"/>
          <w:color w:val="000000" w:themeColor="text1"/>
        </w:rPr>
        <w:t>分</w:t>
      </w:r>
      <w:r w:rsidRPr="00326396">
        <w:rPr>
          <w:rFonts w:ascii="Times New Roman" w:hAnsi="Times New Roman" w:cs="Times New Roman" w:hint="eastAsia"/>
          <w:color w:val="000000" w:themeColor="text1"/>
        </w:rPr>
        <w:t>)</w:t>
      </w:r>
      <w:r w:rsidRPr="00326396">
        <w:rPr>
          <w:rFonts w:ascii="Times New Roman" w:hAnsi="Times New Roman" w:cs="Times New Roman"/>
          <w:color w:val="000000" w:themeColor="text1"/>
        </w:rPr>
        <w:t xml:space="preserve">  ABC</w:t>
      </w:r>
      <w:r w:rsidRPr="00326396">
        <w:rPr>
          <w:rFonts w:ascii="Times New Roman" w:hAnsi="Times New Roman" w:cs="Times New Roman"/>
          <w:color w:val="000000" w:themeColor="text1"/>
        </w:rPr>
        <w:t>（</w:t>
      </w:r>
      <w:r>
        <w:rPr>
          <w:rFonts w:ascii="Times New Roman" w:hAnsi="Times New Roman" w:cs="Times New Roman"/>
          <w:color w:val="000000" w:themeColor="text1"/>
        </w:rPr>
        <w:t>3</w:t>
      </w:r>
      <w:r w:rsidRPr="00326396">
        <w:rPr>
          <w:rFonts w:ascii="Times New Roman" w:hAnsi="Times New Roman" w:cs="Times New Roman" w:hint="eastAsia"/>
          <w:color w:val="000000" w:themeColor="text1"/>
        </w:rPr>
        <w:t>分）</w:t>
      </w:r>
    </w:p>
    <w:p w14:paraId="697F996B" w14:textId="77777777" w:rsidR="000B3284" w:rsidRPr="00326396" w:rsidRDefault="000B3284" w:rsidP="000B3284">
      <w:pPr>
        <w:tabs>
          <w:tab w:val="left" w:pos="610"/>
        </w:tabs>
        <w:ind w:firstLineChars="150" w:firstLine="315"/>
        <w:rPr>
          <w:rFonts w:ascii="Times New Roman" w:hAnsi="Times New Roman" w:cs="Times New Roman"/>
          <w:color w:val="000000" w:themeColor="text1"/>
        </w:rPr>
      </w:pPr>
      <w:r w:rsidRPr="00326396">
        <w:rPr>
          <w:rFonts w:ascii="Times New Roman" w:hAnsi="Times New Roman" w:cs="Times New Roman"/>
          <w:color w:val="000000" w:themeColor="text1"/>
        </w:rPr>
        <w:t>25. BD</w:t>
      </w:r>
      <w:r>
        <w:rPr>
          <w:rFonts w:ascii="Times New Roman" w:hAnsi="Times New Roman" w:cs="Times New Roman"/>
          <w:color w:val="000000" w:themeColor="text1"/>
        </w:rPr>
        <w:t>（</w:t>
      </w:r>
      <w:r>
        <w:rPr>
          <w:rFonts w:ascii="Times New Roman" w:hAnsi="Times New Roman" w:cs="Times New Roman" w:hint="eastAsia"/>
          <w:color w:val="000000" w:themeColor="text1"/>
        </w:rPr>
        <w:t>2</w:t>
      </w:r>
      <w:r>
        <w:rPr>
          <w:rFonts w:ascii="Times New Roman" w:hAnsi="Times New Roman" w:cs="Times New Roman" w:hint="eastAsia"/>
          <w:color w:val="000000" w:themeColor="text1"/>
        </w:rPr>
        <w:t>分）</w:t>
      </w:r>
    </w:p>
    <w:p w14:paraId="5F2D8499" w14:textId="77777777" w:rsidR="000B3284" w:rsidRPr="00326396" w:rsidRDefault="000B3284" w:rsidP="000B3284">
      <w:pPr>
        <w:spacing w:beforeLines="50" w:before="156"/>
        <w:rPr>
          <w:b/>
          <w:color w:val="000000" w:themeColor="text1"/>
          <w:kern w:val="0"/>
          <w:szCs w:val="21"/>
        </w:rPr>
      </w:pPr>
      <w:r w:rsidRPr="00326396">
        <w:rPr>
          <w:b/>
          <w:color w:val="000000" w:themeColor="text1"/>
          <w:kern w:val="0"/>
          <w:szCs w:val="21"/>
        </w:rPr>
        <w:t>（</w:t>
      </w:r>
      <w:r w:rsidRPr="00326396">
        <w:rPr>
          <w:rFonts w:hint="eastAsia"/>
          <w:b/>
          <w:color w:val="000000" w:themeColor="text1"/>
          <w:kern w:val="0"/>
          <w:szCs w:val="21"/>
        </w:rPr>
        <w:t>二</w:t>
      </w:r>
      <w:r w:rsidRPr="00326396">
        <w:rPr>
          <w:b/>
          <w:color w:val="000000" w:themeColor="text1"/>
          <w:kern w:val="0"/>
          <w:szCs w:val="21"/>
        </w:rPr>
        <w:t>）有关生物工程问题</w:t>
      </w:r>
      <w:r>
        <w:rPr>
          <w:b/>
          <w:color w:val="000000" w:themeColor="text1"/>
          <w:kern w:val="0"/>
          <w:szCs w:val="21"/>
        </w:rPr>
        <w:t>（</w:t>
      </w:r>
      <w:r>
        <w:rPr>
          <w:rFonts w:hint="eastAsia"/>
          <w:b/>
          <w:color w:val="000000" w:themeColor="text1"/>
          <w:kern w:val="0"/>
          <w:szCs w:val="21"/>
        </w:rPr>
        <w:t>1</w:t>
      </w:r>
      <w:r>
        <w:rPr>
          <w:b/>
          <w:color w:val="000000" w:themeColor="text1"/>
          <w:kern w:val="0"/>
          <w:szCs w:val="21"/>
        </w:rPr>
        <w:t>2</w:t>
      </w:r>
      <w:r>
        <w:rPr>
          <w:b/>
          <w:color w:val="000000" w:themeColor="text1"/>
          <w:kern w:val="0"/>
          <w:szCs w:val="21"/>
        </w:rPr>
        <w:t>分）</w:t>
      </w:r>
    </w:p>
    <w:p w14:paraId="7044BC8B" w14:textId="77777777" w:rsidR="000B3284" w:rsidRPr="00326396" w:rsidRDefault="000B3284" w:rsidP="000B3284">
      <w:pPr>
        <w:ind w:leftChars="150" w:left="315"/>
        <w:rPr>
          <w:rFonts w:ascii="Times New Roman" w:hAnsi="Times New Roman" w:cs="Times New Roman"/>
          <w:color w:val="000000" w:themeColor="text1"/>
          <w:szCs w:val="21"/>
        </w:rPr>
      </w:pPr>
      <w:r w:rsidRPr="004770A5">
        <w:rPr>
          <w:rFonts w:ascii="Times New Roman" w:hAnsi="Times New Roman" w:cs="Times New Roman"/>
          <w:color w:val="000000" w:themeColor="text1"/>
          <w:szCs w:val="21"/>
        </w:rPr>
        <w:t>26.</w:t>
      </w:r>
      <w:r w:rsidRPr="00326396">
        <w:rPr>
          <w:rFonts w:ascii="Times New Roman" w:hAnsi="Times New Roman" w:cs="Times New Roman"/>
          <w:color w:val="000000" w:themeColor="text1"/>
          <w:szCs w:val="21"/>
        </w:rPr>
        <w:t xml:space="preserve"> </w:t>
      </w:r>
      <w:r w:rsidRPr="00326396">
        <w:rPr>
          <w:rFonts w:ascii="Times New Roman" w:hAnsi="Times New Roman" w:cs="Times New Roman"/>
          <w:color w:val="000000" w:themeColor="text1"/>
          <w:szCs w:val="21"/>
        </w:rPr>
        <w:t>微生物基因工程和动物基因工程</w:t>
      </w:r>
      <w:r>
        <w:rPr>
          <w:rFonts w:ascii="Times New Roman" w:hAnsi="Times New Roman" w:cs="Times New Roman"/>
          <w:color w:val="000000" w:themeColor="text1"/>
          <w:szCs w:val="21"/>
        </w:rPr>
        <w:t>（</w:t>
      </w:r>
      <w:r>
        <w:rPr>
          <w:rFonts w:ascii="Times New Roman" w:hAnsi="Times New Roman" w:cs="Times New Roman" w:hint="eastAsia"/>
          <w:color w:val="000000" w:themeColor="text1"/>
          <w:szCs w:val="21"/>
        </w:rPr>
        <w:t>2</w:t>
      </w:r>
      <w:r>
        <w:rPr>
          <w:rFonts w:ascii="Times New Roman" w:hAnsi="Times New Roman" w:cs="Times New Roman" w:hint="eastAsia"/>
          <w:color w:val="000000" w:themeColor="text1"/>
          <w:szCs w:val="21"/>
        </w:rPr>
        <w:t>分）</w:t>
      </w:r>
      <w:r w:rsidRPr="00326396">
        <w:rPr>
          <w:rFonts w:ascii="Times New Roman" w:hAnsi="Times New Roman" w:cs="Times New Roman" w:hint="eastAsia"/>
          <w:color w:val="000000" w:themeColor="text1"/>
          <w:szCs w:val="21"/>
        </w:rPr>
        <w:t xml:space="preserve"> </w:t>
      </w:r>
      <w:r>
        <w:rPr>
          <w:rFonts w:ascii="Times New Roman" w:hAnsi="Times New Roman" w:cs="Times New Roman"/>
          <w:color w:val="000000" w:themeColor="text1"/>
          <w:szCs w:val="21"/>
        </w:rPr>
        <w:t xml:space="preserve"> </w:t>
      </w:r>
      <w:r w:rsidRPr="00326396">
        <w:rPr>
          <w:rFonts w:ascii="Times New Roman" w:hAnsi="Times New Roman" w:cs="Times New Roman"/>
          <w:color w:val="000000" w:themeColor="text1"/>
          <w:szCs w:val="21"/>
        </w:rPr>
        <w:t xml:space="preserve"> 27.  DNA</w:t>
      </w:r>
      <w:r w:rsidRPr="00326396">
        <w:rPr>
          <w:rFonts w:ascii="Times New Roman" w:hAnsi="Times New Roman" w:cs="Times New Roman"/>
          <w:color w:val="000000" w:themeColor="text1"/>
          <w:szCs w:val="21"/>
        </w:rPr>
        <w:t>连接酶（</w:t>
      </w:r>
      <w:r w:rsidRPr="00326396">
        <w:rPr>
          <w:rFonts w:ascii="Times New Roman" w:hAnsi="Times New Roman" w:cs="Times New Roman"/>
          <w:color w:val="000000" w:themeColor="text1"/>
          <w:szCs w:val="21"/>
        </w:rPr>
        <w:t>2</w:t>
      </w:r>
      <w:r w:rsidRPr="00326396">
        <w:rPr>
          <w:rFonts w:ascii="Times New Roman" w:hAnsi="Times New Roman" w:cs="Times New Roman"/>
          <w:color w:val="000000" w:themeColor="text1"/>
          <w:szCs w:val="21"/>
        </w:rPr>
        <w:t>分）</w:t>
      </w:r>
      <w:r w:rsidRPr="00326396">
        <w:rPr>
          <w:rFonts w:ascii="Times New Roman" w:hAnsi="Times New Roman" w:cs="Times New Roman"/>
          <w:color w:val="000000" w:themeColor="text1"/>
          <w:szCs w:val="21"/>
        </w:rPr>
        <w:t xml:space="preserve">                 </w:t>
      </w:r>
    </w:p>
    <w:p w14:paraId="18020DF8" w14:textId="77777777" w:rsidR="000B3284" w:rsidRPr="00326396" w:rsidRDefault="000B3284" w:rsidP="000B3284">
      <w:pPr>
        <w:ind w:leftChars="150" w:left="315"/>
        <w:rPr>
          <w:rFonts w:ascii="Times New Roman" w:hAnsi="Times New Roman" w:cs="Times New Roman"/>
          <w:color w:val="000000" w:themeColor="text1"/>
          <w:szCs w:val="21"/>
        </w:rPr>
      </w:pPr>
      <w:r w:rsidRPr="00326396">
        <w:rPr>
          <w:rFonts w:ascii="Times New Roman" w:hAnsi="Times New Roman" w:cs="Times New Roman"/>
          <w:color w:val="000000" w:themeColor="text1"/>
          <w:szCs w:val="21"/>
        </w:rPr>
        <w:t>28. C</w:t>
      </w:r>
      <w:r>
        <w:rPr>
          <w:rFonts w:ascii="Times New Roman" w:hAnsi="Times New Roman" w:cs="Times New Roman"/>
          <w:color w:val="000000" w:themeColor="text1"/>
          <w:szCs w:val="21"/>
        </w:rPr>
        <w:t xml:space="preserve"> (2</w:t>
      </w:r>
      <w:r>
        <w:rPr>
          <w:rFonts w:ascii="Times New Roman" w:hAnsi="Times New Roman" w:cs="Times New Roman"/>
          <w:color w:val="000000" w:themeColor="text1"/>
          <w:szCs w:val="21"/>
        </w:rPr>
        <w:t>分</w:t>
      </w:r>
      <w:r>
        <w:rPr>
          <w:rFonts w:ascii="Times New Roman" w:hAnsi="Times New Roman" w:cs="Times New Roman" w:hint="eastAsia"/>
          <w:color w:val="000000" w:themeColor="text1"/>
          <w:szCs w:val="21"/>
        </w:rPr>
        <w:t>)</w:t>
      </w:r>
      <w:r w:rsidRPr="00326396">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 xml:space="preserve">  </w:t>
      </w:r>
      <w:r w:rsidRPr="00326396">
        <w:rPr>
          <w:rFonts w:ascii="Times New Roman" w:hAnsi="Times New Roman" w:cs="Times New Roman"/>
          <w:color w:val="000000" w:themeColor="text1"/>
          <w:szCs w:val="21"/>
        </w:rPr>
        <w:t xml:space="preserve"> </w:t>
      </w:r>
      <w:r w:rsidRPr="004770A5">
        <w:rPr>
          <w:rFonts w:ascii="Times New Roman" w:hAnsi="Times New Roman" w:cs="Times New Roman"/>
          <w:color w:val="000000" w:themeColor="text1"/>
          <w:szCs w:val="21"/>
        </w:rPr>
        <w:t>29</w:t>
      </w:r>
      <w:r>
        <w:rPr>
          <w:rFonts w:ascii="Times New Roman" w:hAnsi="Times New Roman" w:cs="Times New Roman" w:hint="eastAsia"/>
          <w:color w:val="000000" w:themeColor="text1"/>
          <w:szCs w:val="21"/>
        </w:rPr>
        <w:t>.</w:t>
      </w:r>
      <w:r w:rsidRPr="00326396">
        <w:rPr>
          <w:rFonts w:ascii="Times New Roman" w:hAnsi="Times New Roman" w:cs="Times New Roman"/>
          <w:color w:val="000000" w:themeColor="text1"/>
          <w:szCs w:val="21"/>
        </w:rPr>
        <w:t xml:space="preserve"> </w:t>
      </w:r>
      <w:r w:rsidRPr="00326396">
        <w:rPr>
          <w:rFonts w:ascii="Times New Roman" w:hAnsi="Times New Roman" w:cs="Times New Roman"/>
          <w:color w:val="000000" w:themeColor="text1"/>
          <w:szCs w:val="21"/>
        </w:rPr>
        <w:t>甲和</w:t>
      </w:r>
      <w:proofErr w:type="gramStart"/>
      <w:r w:rsidRPr="00326396">
        <w:rPr>
          <w:rFonts w:ascii="Times New Roman" w:hAnsi="Times New Roman" w:cs="Times New Roman"/>
          <w:color w:val="000000" w:themeColor="text1"/>
          <w:szCs w:val="21"/>
        </w:rPr>
        <w:t>丙</w:t>
      </w:r>
      <w:r>
        <w:rPr>
          <w:rFonts w:ascii="Times New Roman" w:hAnsi="Times New Roman" w:cs="Times New Roman"/>
          <w:color w:val="000000" w:themeColor="text1"/>
          <w:szCs w:val="21"/>
        </w:rPr>
        <w:t>（</w:t>
      </w:r>
      <w:proofErr w:type="gramEnd"/>
      <w:r>
        <w:rPr>
          <w:rFonts w:ascii="Times New Roman" w:hAnsi="Times New Roman" w:cs="Times New Roman" w:hint="eastAsia"/>
          <w:color w:val="000000" w:themeColor="text1"/>
          <w:szCs w:val="21"/>
        </w:rPr>
        <w:t>2</w:t>
      </w:r>
      <w:r>
        <w:rPr>
          <w:rFonts w:ascii="Times New Roman" w:hAnsi="Times New Roman" w:cs="Times New Roman" w:hint="eastAsia"/>
          <w:color w:val="000000" w:themeColor="text1"/>
          <w:szCs w:val="21"/>
        </w:rPr>
        <w:t>分）</w:t>
      </w:r>
    </w:p>
    <w:p w14:paraId="21DEA51C" w14:textId="77777777" w:rsidR="000B3284" w:rsidRPr="00326396" w:rsidRDefault="000B3284" w:rsidP="000B3284">
      <w:pPr>
        <w:ind w:leftChars="50" w:left="105" w:firstLineChars="100" w:firstLine="210"/>
        <w:rPr>
          <w:rFonts w:ascii="Times New Roman" w:hAnsi="Times New Roman" w:cs="Times New Roman"/>
          <w:color w:val="000000" w:themeColor="text1"/>
          <w:szCs w:val="21"/>
        </w:rPr>
      </w:pPr>
      <w:r w:rsidRPr="00326396">
        <w:rPr>
          <w:rFonts w:ascii="Times New Roman" w:hAnsi="Times New Roman" w:cs="Times New Roman"/>
          <w:color w:val="000000" w:themeColor="text1"/>
          <w:szCs w:val="21"/>
        </w:rPr>
        <w:t>30. B(2</w:t>
      </w:r>
      <w:r w:rsidRPr="00326396">
        <w:rPr>
          <w:rFonts w:ascii="Times New Roman" w:hAnsi="Times New Roman" w:cs="Times New Roman"/>
          <w:color w:val="000000" w:themeColor="text1"/>
          <w:szCs w:val="21"/>
        </w:rPr>
        <w:t>分</w:t>
      </w:r>
      <w:r w:rsidRPr="00326396">
        <w:rPr>
          <w:rFonts w:ascii="Times New Roman" w:hAnsi="Times New Roman" w:cs="Times New Roman"/>
          <w:color w:val="000000" w:themeColor="text1"/>
          <w:szCs w:val="21"/>
        </w:rPr>
        <w:t>)</w:t>
      </w:r>
    </w:p>
    <w:p w14:paraId="7570D79E" w14:textId="77777777" w:rsidR="000B3284" w:rsidRPr="00326396" w:rsidRDefault="000B3284" w:rsidP="000B3284">
      <w:pPr>
        <w:ind w:firstLineChars="150" w:firstLine="315"/>
        <w:rPr>
          <w:rFonts w:ascii="Times New Roman" w:hAnsi="Times New Roman" w:cs="Times New Roman"/>
          <w:color w:val="000000" w:themeColor="text1"/>
          <w:szCs w:val="21"/>
        </w:rPr>
      </w:pPr>
      <w:r w:rsidRPr="004770A5">
        <w:rPr>
          <w:rFonts w:ascii="Times New Roman" w:hAnsi="Times New Roman" w:cs="Times New Roman"/>
          <w:color w:val="000000" w:themeColor="text1"/>
          <w:szCs w:val="21"/>
        </w:rPr>
        <w:t>31.</w:t>
      </w:r>
      <w:r w:rsidRPr="00326396">
        <w:rPr>
          <w:rFonts w:ascii="Times New Roman" w:hAnsi="Times New Roman" w:cs="Times New Roman"/>
          <w:color w:val="000000" w:themeColor="text1"/>
          <w:szCs w:val="21"/>
        </w:rPr>
        <w:t xml:space="preserve"> </w:t>
      </w:r>
      <w:r w:rsidRPr="00326396">
        <w:rPr>
          <w:rFonts w:ascii="Times New Roman" w:hAnsi="Times New Roman" w:cs="Times New Roman"/>
          <w:color w:val="000000" w:themeColor="text1"/>
          <w:szCs w:val="21"/>
        </w:rPr>
        <w:tab/>
      </w:r>
      <w:r w:rsidRPr="00326396">
        <w:rPr>
          <w:rFonts w:ascii="Times New Roman" w:hAnsi="Times New Roman" w:cs="Times New Roman"/>
          <w:color w:val="000000" w:themeColor="text1"/>
          <w:szCs w:val="21"/>
        </w:rPr>
        <w:t>进一步筛选纯化获得表达</w:t>
      </w:r>
      <w:r w:rsidRPr="00326396">
        <w:rPr>
          <w:rFonts w:ascii="Times New Roman" w:hAnsi="Times New Roman" w:cs="Times New Roman"/>
          <w:color w:val="000000" w:themeColor="text1"/>
          <w:szCs w:val="21"/>
        </w:rPr>
        <w:t>S</w:t>
      </w:r>
      <w:r w:rsidRPr="00326396">
        <w:rPr>
          <w:rFonts w:ascii="Times New Roman" w:hAnsi="Times New Roman" w:cs="Times New Roman"/>
          <w:color w:val="000000" w:themeColor="text1"/>
          <w:szCs w:val="21"/>
        </w:rPr>
        <w:t>基因能力强的大肠杆菌（</w:t>
      </w:r>
      <w:r w:rsidRPr="00326396">
        <w:rPr>
          <w:rFonts w:ascii="Times New Roman" w:hAnsi="Times New Roman" w:cs="Times New Roman"/>
          <w:color w:val="000000" w:themeColor="text1"/>
          <w:szCs w:val="21"/>
        </w:rPr>
        <w:t>2</w:t>
      </w:r>
      <w:r w:rsidRPr="00326396">
        <w:rPr>
          <w:rFonts w:ascii="Times New Roman" w:hAnsi="Times New Roman" w:cs="Times New Roman"/>
          <w:color w:val="000000" w:themeColor="text1"/>
          <w:szCs w:val="21"/>
        </w:rPr>
        <w:t>分）</w:t>
      </w:r>
    </w:p>
    <w:p w14:paraId="050CCE4D" w14:textId="77777777" w:rsidR="000B3284" w:rsidRPr="00326396" w:rsidRDefault="000B3284" w:rsidP="000B3284">
      <w:pPr>
        <w:spacing w:beforeLines="50" w:before="156"/>
        <w:rPr>
          <w:b/>
          <w:color w:val="000000" w:themeColor="text1"/>
          <w:szCs w:val="21"/>
        </w:rPr>
      </w:pPr>
      <w:r w:rsidRPr="00326396">
        <w:rPr>
          <w:rFonts w:hAnsi="宋体"/>
          <w:b/>
          <w:color w:val="000000" w:themeColor="text1"/>
          <w:szCs w:val="21"/>
        </w:rPr>
        <w:t>（</w:t>
      </w:r>
      <w:r w:rsidRPr="00326396">
        <w:rPr>
          <w:rFonts w:hAnsi="宋体" w:hint="eastAsia"/>
          <w:b/>
          <w:color w:val="000000" w:themeColor="text1"/>
          <w:szCs w:val="21"/>
        </w:rPr>
        <w:t>三）关于遗传病问题（</w:t>
      </w:r>
      <w:r w:rsidRPr="00326396">
        <w:rPr>
          <w:rFonts w:hAnsi="宋体" w:hint="eastAsia"/>
          <w:b/>
          <w:color w:val="000000" w:themeColor="text1"/>
          <w:szCs w:val="21"/>
        </w:rPr>
        <w:t>1</w:t>
      </w:r>
      <w:r w:rsidRPr="00326396">
        <w:rPr>
          <w:rFonts w:hAnsi="宋体"/>
          <w:b/>
          <w:color w:val="000000" w:themeColor="text1"/>
          <w:szCs w:val="21"/>
        </w:rPr>
        <w:t>2</w:t>
      </w:r>
      <w:r w:rsidRPr="00326396">
        <w:rPr>
          <w:rFonts w:hAnsi="宋体"/>
          <w:b/>
          <w:color w:val="000000" w:themeColor="text1"/>
          <w:szCs w:val="21"/>
        </w:rPr>
        <w:t>分）</w:t>
      </w:r>
    </w:p>
    <w:p w14:paraId="575303DD" w14:textId="77777777" w:rsidR="000B3284" w:rsidRPr="00326396" w:rsidRDefault="000B3284" w:rsidP="000B3284">
      <w:pPr>
        <w:ind w:firstLineChars="150" w:firstLine="315"/>
        <w:rPr>
          <w:color w:val="000000" w:themeColor="text1"/>
          <w:szCs w:val="21"/>
        </w:rPr>
      </w:pPr>
      <w:r w:rsidRPr="00326396">
        <w:rPr>
          <w:rFonts w:ascii="Times New Roman" w:hAnsi="Times New Roman" w:cs="Times New Roman"/>
          <w:color w:val="000000" w:themeColor="text1"/>
          <w:szCs w:val="21"/>
        </w:rPr>
        <w:t>32.</w:t>
      </w:r>
      <w:r w:rsidRPr="00326396">
        <w:rPr>
          <w:color w:val="000000" w:themeColor="text1"/>
          <w:szCs w:val="21"/>
        </w:rPr>
        <w:t>常染色体显性遗传</w:t>
      </w:r>
      <w:r w:rsidRPr="00326396">
        <w:rPr>
          <w:rFonts w:ascii="Times New Roman" w:hAnsi="Times New Roman" w:cs="Times New Roman"/>
          <w:color w:val="000000" w:themeColor="text1"/>
          <w:szCs w:val="21"/>
        </w:rPr>
        <w:t>（</w:t>
      </w:r>
      <w:r w:rsidRPr="00326396">
        <w:rPr>
          <w:rFonts w:ascii="Times New Roman" w:hAnsi="Times New Roman" w:cs="Times New Roman"/>
          <w:color w:val="000000" w:themeColor="text1"/>
          <w:szCs w:val="21"/>
        </w:rPr>
        <w:t>2</w:t>
      </w:r>
      <w:r w:rsidRPr="00326396">
        <w:rPr>
          <w:rFonts w:hint="eastAsia"/>
          <w:color w:val="000000" w:themeColor="text1"/>
          <w:szCs w:val="21"/>
        </w:rPr>
        <w:t>分）</w:t>
      </w:r>
      <w:r w:rsidRPr="00326396">
        <w:rPr>
          <w:rFonts w:hint="eastAsia"/>
          <w:color w:val="000000" w:themeColor="text1"/>
          <w:szCs w:val="21"/>
        </w:rPr>
        <w:t xml:space="preserve"> </w:t>
      </w:r>
      <w:r w:rsidRPr="00326396">
        <w:rPr>
          <w:color w:val="000000" w:themeColor="text1"/>
          <w:szCs w:val="21"/>
        </w:rPr>
        <w:t xml:space="preserve">           </w:t>
      </w:r>
      <w:r>
        <w:rPr>
          <w:color w:val="000000" w:themeColor="text1"/>
          <w:szCs w:val="21"/>
        </w:rPr>
        <w:t xml:space="preserve"> </w:t>
      </w:r>
      <w:r w:rsidRPr="00326396">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 xml:space="preserve"> </w:t>
      </w:r>
      <w:r w:rsidRPr="004770A5">
        <w:rPr>
          <w:rFonts w:ascii="Times New Roman" w:hAnsi="Times New Roman" w:cs="Times New Roman"/>
          <w:color w:val="000000" w:themeColor="text1"/>
          <w:szCs w:val="21"/>
        </w:rPr>
        <w:t>33.</w:t>
      </w:r>
      <w:r w:rsidRPr="00326396">
        <w:rPr>
          <w:rFonts w:ascii="Times New Roman" w:hAnsi="Times New Roman" w:cs="Times New Roman"/>
          <w:color w:val="000000" w:themeColor="text1"/>
          <w:szCs w:val="21"/>
        </w:rPr>
        <w:t xml:space="preserve"> AA</w:t>
      </w:r>
      <w:r w:rsidRPr="00326396">
        <w:rPr>
          <w:rFonts w:ascii="Times New Roman" w:hAnsi="Times New Roman" w:cs="Times New Roman"/>
          <w:color w:val="000000" w:themeColor="text1"/>
          <w:szCs w:val="21"/>
        </w:rPr>
        <w:t>或</w:t>
      </w:r>
      <w:r w:rsidRPr="00326396">
        <w:rPr>
          <w:rFonts w:ascii="Times New Roman" w:hAnsi="Times New Roman" w:cs="Times New Roman"/>
          <w:color w:val="000000" w:themeColor="text1"/>
          <w:szCs w:val="21"/>
        </w:rPr>
        <w:t>Aa</w:t>
      </w:r>
      <w:r w:rsidRPr="00326396">
        <w:rPr>
          <w:color w:val="000000" w:themeColor="text1"/>
          <w:szCs w:val="21"/>
        </w:rPr>
        <w:t>（</w:t>
      </w:r>
      <w:r w:rsidRPr="00326396">
        <w:rPr>
          <w:rFonts w:hint="eastAsia"/>
          <w:color w:val="000000" w:themeColor="text1"/>
          <w:szCs w:val="21"/>
        </w:rPr>
        <w:t>2</w:t>
      </w:r>
      <w:r w:rsidRPr="00326396">
        <w:rPr>
          <w:rFonts w:hint="eastAsia"/>
          <w:color w:val="000000" w:themeColor="text1"/>
          <w:szCs w:val="21"/>
        </w:rPr>
        <w:t>分）</w:t>
      </w:r>
      <w:r w:rsidRPr="00326396">
        <w:rPr>
          <w:rFonts w:ascii="Times New Roman" w:hAnsi="Times New Roman" w:cs="Times New Roman"/>
          <w:color w:val="000000" w:themeColor="text1"/>
          <w:szCs w:val="21"/>
        </w:rPr>
        <w:t xml:space="preserve">  1/6</w:t>
      </w:r>
      <w:r w:rsidRPr="00326396">
        <w:rPr>
          <w:rFonts w:ascii="Times New Roman" w:hAnsi="Times New Roman" w:cs="Times New Roman"/>
          <w:color w:val="000000" w:themeColor="text1"/>
          <w:szCs w:val="21"/>
        </w:rPr>
        <w:t>（</w:t>
      </w:r>
      <w:r w:rsidRPr="00326396">
        <w:rPr>
          <w:rFonts w:ascii="Times New Roman" w:hAnsi="Times New Roman" w:cs="Times New Roman"/>
          <w:color w:val="000000" w:themeColor="text1"/>
          <w:szCs w:val="21"/>
        </w:rPr>
        <w:t>2</w:t>
      </w:r>
      <w:r w:rsidRPr="00326396">
        <w:rPr>
          <w:rFonts w:hint="eastAsia"/>
          <w:color w:val="000000" w:themeColor="text1"/>
          <w:szCs w:val="21"/>
        </w:rPr>
        <w:t>分）</w:t>
      </w:r>
    </w:p>
    <w:p w14:paraId="26C80F5A" w14:textId="77777777" w:rsidR="000B3284" w:rsidRPr="00326396" w:rsidRDefault="000B3284" w:rsidP="000B3284">
      <w:pPr>
        <w:ind w:firstLineChars="150" w:firstLine="315"/>
        <w:rPr>
          <w:color w:val="000000" w:themeColor="text1"/>
          <w:szCs w:val="21"/>
        </w:rPr>
      </w:pPr>
      <w:r w:rsidRPr="00326396">
        <w:rPr>
          <w:rFonts w:ascii="Times New Roman" w:hAnsi="Times New Roman" w:cs="Times New Roman"/>
          <w:color w:val="000000" w:themeColor="text1"/>
          <w:szCs w:val="21"/>
        </w:rPr>
        <w:t>34. AC</w:t>
      </w:r>
      <w:r w:rsidRPr="00326396">
        <w:rPr>
          <w:rFonts w:ascii="Times New Roman" w:hAnsi="Times New Roman" w:cs="Times New Roman"/>
          <w:color w:val="000000" w:themeColor="text1"/>
          <w:szCs w:val="21"/>
        </w:rPr>
        <w:t>（</w:t>
      </w:r>
      <w:r w:rsidRPr="00326396">
        <w:rPr>
          <w:rFonts w:ascii="Times New Roman" w:hAnsi="Times New Roman" w:cs="Times New Roman"/>
          <w:color w:val="000000" w:themeColor="text1"/>
          <w:szCs w:val="21"/>
        </w:rPr>
        <w:t>2</w:t>
      </w:r>
      <w:r w:rsidRPr="00326396">
        <w:rPr>
          <w:rFonts w:hint="eastAsia"/>
          <w:color w:val="000000" w:themeColor="text1"/>
          <w:szCs w:val="21"/>
        </w:rPr>
        <w:t>分）</w:t>
      </w:r>
      <w:r w:rsidRPr="00326396">
        <w:rPr>
          <w:rFonts w:hint="eastAsia"/>
          <w:color w:val="000000" w:themeColor="text1"/>
          <w:szCs w:val="21"/>
        </w:rPr>
        <w:t xml:space="preserve"> </w:t>
      </w:r>
      <w:r w:rsidRPr="00326396">
        <w:rPr>
          <w:color w:val="000000" w:themeColor="text1"/>
          <w:szCs w:val="21"/>
        </w:rPr>
        <w:t xml:space="preserve">                        </w:t>
      </w:r>
      <w:r>
        <w:rPr>
          <w:color w:val="000000" w:themeColor="text1"/>
          <w:szCs w:val="21"/>
        </w:rPr>
        <w:t xml:space="preserve"> </w:t>
      </w:r>
      <w:r w:rsidRPr="00326396">
        <w:rPr>
          <w:color w:val="000000" w:themeColor="text1"/>
          <w:szCs w:val="21"/>
        </w:rPr>
        <w:t xml:space="preserve"> </w:t>
      </w:r>
      <w:r>
        <w:rPr>
          <w:color w:val="000000" w:themeColor="text1"/>
          <w:szCs w:val="21"/>
        </w:rPr>
        <w:t xml:space="preserve"> </w:t>
      </w:r>
      <w:r w:rsidRPr="00326396">
        <w:rPr>
          <w:rFonts w:ascii="Times New Roman" w:hAnsi="Times New Roman" w:cs="Times New Roman"/>
          <w:color w:val="000000" w:themeColor="text1"/>
          <w:szCs w:val="21"/>
        </w:rPr>
        <w:t>35.AD</w:t>
      </w:r>
      <w:r w:rsidRPr="00326396">
        <w:rPr>
          <w:rFonts w:ascii="Times New Roman" w:hAnsi="Times New Roman" w:cs="Times New Roman"/>
          <w:color w:val="000000" w:themeColor="text1"/>
          <w:szCs w:val="21"/>
        </w:rPr>
        <w:t>（</w:t>
      </w:r>
      <w:r w:rsidRPr="00326396">
        <w:rPr>
          <w:rFonts w:ascii="Times New Roman" w:hAnsi="Times New Roman" w:cs="Times New Roman"/>
          <w:color w:val="000000" w:themeColor="text1"/>
          <w:szCs w:val="21"/>
        </w:rPr>
        <w:t>2</w:t>
      </w:r>
      <w:r w:rsidRPr="00326396">
        <w:rPr>
          <w:rFonts w:hint="eastAsia"/>
          <w:color w:val="000000" w:themeColor="text1"/>
          <w:szCs w:val="21"/>
        </w:rPr>
        <w:t>分）</w:t>
      </w:r>
    </w:p>
    <w:p w14:paraId="6401AFE8" w14:textId="77777777" w:rsidR="000B3284" w:rsidRPr="00326396" w:rsidRDefault="000B3284" w:rsidP="000B3284">
      <w:pPr>
        <w:ind w:firstLineChars="150" w:firstLine="315"/>
        <w:rPr>
          <w:color w:val="000000" w:themeColor="text1"/>
          <w:szCs w:val="21"/>
        </w:rPr>
      </w:pPr>
      <w:r w:rsidRPr="004770A5">
        <w:rPr>
          <w:rFonts w:ascii="Times New Roman" w:hAnsi="Times New Roman" w:cs="Times New Roman"/>
          <w:color w:val="000000" w:themeColor="text1"/>
          <w:szCs w:val="21"/>
        </w:rPr>
        <w:t>36.</w:t>
      </w:r>
      <w:r w:rsidRPr="00326396">
        <w:rPr>
          <w:rFonts w:ascii="Times New Roman" w:hAnsi="Times New Roman" w:cs="Times New Roman"/>
          <w:color w:val="000000" w:themeColor="text1"/>
        </w:rPr>
        <w:t xml:space="preserve"> </w:t>
      </w:r>
      <w:r w:rsidRPr="00326396">
        <w:rPr>
          <w:rFonts w:hint="eastAsia"/>
          <w:color w:val="000000" w:themeColor="text1"/>
          <w:szCs w:val="21"/>
        </w:rPr>
        <w:t>该家族的多囊肾病个体的肾功能损伤可能与</w:t>
      </w:r>
      <w:r w:rsidRPr="00326396">
        <w:rPr>
          <w:rFonts w:ascii="Times New Roman" w:hAnsi="Times New Roman" w:cs="Times New Roman"/>
          <w:color w:val="000000" w:themeColor="text1"/>
          <w:szCs w:val="21"/>
        </w:rPr>
        <w:t>miRNA-15a</w:t>
      </w:r>
      <w:r w:rsidRPr="00326396">
        <w:rPr>
          <w:rFonts w:hint="eastAsia"/>
          <w:color w:val="000000" w:themeColor="text1"/>
          <w:szCs w:val="21"/>
        </w:rPr>
        <w:t>表达（</w:t>
      </w:r>
      <w:r w:rsidRPr="00326396">
        <w:rPr>
          <w:rFonts w:hint="eastAsia"/>
          <w:color w:val="000000" w:themeColor="text1"/>
          <w:szCs w:val="21"/>
        </w:rPr>
        <w:t>1</w:t>
      </w:r>
      <w:r w:rsidRPr="00326396">
        <w:rPr>
          <w:rFonts w:hint="eastAsia"/>
          <w:color w:val="000000" w:themeColor="text1"/>
          <w:szCs w:val="21"/>
        </w:rPr>
        <w:t>分）增多（</w:t>
      </w:r>
      <w:r w:rsidRPr="00326396">
        <w:rPr>
          <w:rFonts w:hint="eastAsia"/>
          <w:color w:val="000000" w:themeColor="text1"/>
          <w:szCs w:val="21"/>
        </w:rPr>
        <w:t>1</w:t>
      </w:r>
      <w:r w:rsidRPr="00326396">
        <w:rPr>
          <w:rFonts w:hint="eastAsia"/>
          <w:color w:val="000000" w:themeColor="text1"/>
          <w:szCs w:val="21"/>
        </w:rPr>
        <w:t>分）有关。</w:t>
      </w:r>
    </w:p>
    <w:p w14:paraId="2FC64AAC" w14:textId="77777777" w:rsidR="000B3284" w:rsidRPr="00326396" w:rsidRDefault="000B3284" w:rsidP="000B3284">
      <w:pPr>
        <w:spacing w:beforeLines="50" w:before="156"/>
        <w:rPr>
          <w:b/>
          <w:color w:val="000000" w:themeColor="text1"/>
          <w:kern w:val="0"/>
          <w:szCs w:val="21"/>
        </w:rPr>
      </w:pPr>
      <w:r w:rsidRPr="00326396">
        <w:rPr>
          <w:b/>
          <w:color w:val="000000" w:themeColor="text1"/>
          <w:kern w:val="0"/>
          <w:szCs w:val="21"/>
        </w:rPr>
        <w:t>（</w:t>
      </w:r>
      <w:r w:rsidRPr="00326396">
        <w:rPr>
          <w:rFonts w:hint="eastAsia"/>
          <w:b/>
          <w:color w:val="000000" w:themeColor="text1"/>
          <w:kern w:val="0"/>
          <w:szCs w:val="21"/>
        </w:rPr>
        <w:t>四</w:t>
      </w:r>
      <w:r w:rsidRPr="00326396">
        <w:rPr>
          <w:b/>
          <w:color w:val="000000" w:themeColor="text1"/>
          <w:kern w:val="0"/>
          <w:szCs w:val="21"/>
        </w:rPr>
        <w:t>）</w:t>
      </w:r>
      <w:r w:rsidRPr="00326396">
        <w:rPr>
          <w:rFonts w:hint="eastAsia"/>
          <w:b/>
          <w:color w:val="000000" w:themeColor="text1"/>
          <w:kern w:val="0"/>
          <w:szCs w:val="21"/>
        </w:rPr>
        <w:t>有关内环境问题</w:t>
      </w:r>
      <w:r>
        <w:rPr>
          <w:rFonts w:hint="eastAsia"/>
          <w:b/>
          <w:color w:val="000000" w:themeColor="text1"/>
          <w:kern w:val="0"/>
          <w:szCs w:val="21"/>
        </w:rPr>
        <w:t>（</w:t>
      </w:r>
      <w:r>
        <w:rPr>
          <w:rFonts w:hint="eastAsia"/>
          <w:b/>
          <w:color w:val="000000" w:themeColor="text1"/>
          <w:kern w:val="0"/>
          <w:szCs w:val="21"/>
        </w:rPr>
        <w:t>1</w:t>
      </w:r>
      <w:r>
        <w:rPr>
          <w:b/>
          <w:color w:val="000000" w:themeColor="text1"/>
          <w:kern w:val="0"/>
          <w:szCs w:val="21"/>
        </w:rPr>
        <w:t>2</w:t>
      </w:r>
      <w:r>
        <w:rPr>
          <w:b/>
          <w:color w:val="000000" w:themeColor="text1"/>
          <w:kern w:val="0"/>
          <w:szCs w:val="21"/>
        </w:rPr>
        <w:t>分）</w:t>
      </w:r>
    </w:p>
    <w:p w14:paraId="652B77D5" w14:textId="77777777" w:rsidR="000B3284" w:rsidRDefault="000B3284" w:rsidP="000B3284">
      <w:pPr>
        <w:widowControl/>
        <w:ind w:firstLineChars="150" w:firstLine="315"/>
        <w:jc w:val="left"/>
        <w:rPr>
          <w:rFonts w:ascii="Times New Roman" w:hAnsi="Times New Roman" w:cs="Times New Roman"/>
          <w:color w:val="000000" w:themeColor="text1"/>
          <w:kern w:val="0"/>
          <w:szCs w:val="21"/>
        </w:rPr>
      </w:pPr>
      <w:r w:rsidRPr="00326396">
        <w:rPr>
          <w:rFonts w:ascii="Times New Roman" w:hAnsi="Times New Roman" w:cs="Times New Roman"/>
          <w:color w:val="000000" w:themeColor="text1"/>
          <w:kern w:val="0"/>
          <w:szCs w:val="21"/>
        </w:rPr>
        <w:t>37</w:t>
      </w:r>
      <w:r>
        <w:rPr>
          <w:rFonts w:ascii="Times New Roman" w:hAnsi="Times New Roman" w:cs="Times New Roman"/>
          <w:color w:val="000000" w:themeColor="text1"/>
          <w:kern w:val="0"/>
          <w:szCs w:val="21"/>
        </w:rPr>
        <w:t xml:space="preserve">. </w:t>
      </w:r>
      <w:r w:rsidRPr="00326396">
        <w:rPr>
          <w:rFonts w:ascii="Times New Roman" w:hAnsi="Times New Roman" w:cs="Times New Roman"/>
          <w:color w:val="000000" w:themeColor="text1"/>
          <w:kern w:val="0"/>
          <w:szCs w:val="21"/>
        </w:rPr>
        <w:t>D</w:t>
      </w:r>
      <w:r>
        <w:rPr>
          <w:rFonts w:ascii="Times New Roman" w:hAnsi="Times New Roman" w:cs="Times New Roman"/>
          <w:color w:val="000000" w:themeColor="text1"/>
          <w:kern w:val="0"/>
          <w:szCs w:val="21"/>
        </w:rPr>
        <w:t xml:space="preserve"> </w:t>
      </w:r>
      <w:r w:rsidRPr="00326396">
        <w:rPr>
          <w:rFonts w:ascii="Times New Roman" w:hAnsi="Times New Roman" w:cs="Times New Roman"/>
          <w:color w:val="000000" w:themeColor="text1"/>
          <w:kern w:val="0"/>
          <w:szCs w:val="21"/>
        </w:rPr>
        <w:t>(2</w:t>
      </w:r>
      <w:r w:rsidRPr="00326396">
        <w:rPr>
          <w:rFonts w:ascii="Times New Roman" w:hAnsi="Times New Roman" w:cs="Times New Roman"/>
          <w:color w:val="000000" w:themeColor="text1"/>
          <w:kern w:val="0"/>
          <w:szCs w:val="21"/>
        </w:rPr>
        <w:t>分</w:t>
      </w:r>
      <w:r w:rsidRPr="00326396">
        <w:rPr>
          <w:rFonts w:ascii="Times New Roman" w:hAnsi="Times New Roman" w:cs="Times New Roman"/>
          <w:color w:val="000000" w:themeColor="text1"/>
          <w:kern w:val="0"/>
          <w:szCs w:val="21"/>
        </w:rPr>
        <w:t xml:space="preserve">)                   </w:t>
      </w:r>
      <w:r>
        <w:rPr>
          <w:rFonts w:ascii="Times New Roman" w:hAnsi="Times New Roman" w:cs="Times New Roman"/>
          <w:color w:val="000000" w:themeColor="text1"/>
          <w:kern w:val="0"/>
          <w:szCs w:val="21"/>
        </w:rPr>
        <w:t xml:space="preserve">            </w:t>
      </w:r>
      <w:r w:rsidRPr="004770A5">
        <w:rPr>
          <w:rFonts w:ascii="Times New Roman" w:hAnsi="Times New Roman" w:cs="Times New Roman"/>
          <w:color w:val="000000" w:themeColor="text1"/>
          <w:kern w:val="0"/>
          <w:szCs w:val="21"/>
        </w:rPr>
        <w:t>38.</w:t>
      </w:r>
      <w:r w:rsidRPr="00326396">
        <w:rPr>
          <w:rFonts w:ascii="Times New Roman" w:hAnsi="Times New Roman" w:cs="Times New Roman"/>
          <w:color w:val="000000" w:themeColor="text1"/>
          <w:kern w:val="0"/>
          <w:szCs w:val="21"/>
        </w:rPr>
        <w:t xml:space="preserve"> </w:t>
      </w:r>
      <w:r w:rsidRPr="00326396">
        <w:rPr>
          <w:rFonts w:ascii="Times New Roman" w:hAnsi="Times New Roman" w:cs="Times New Roman"/>
          <w:color w:val="000000" w:themeColor="text1"/>
          <w:kern w:val="0"/>
          <w:szCs w:val="21"/>
        </w:rPr>
        <w:t>甲乙（</w:t>
      </w:r>
      <w:r w:rsidRPr="00326396">
        <w:rPr>
          <w:rFonts w:ascii="Times New Roman" w:hAnsi="Times New Roman" w:cs="Times New Roman"/>
          <w:color w:val="000000" w:themeColor="text1"/>
          <w:kern w:val="0"/>
          <w:szCs w:val="21"/>
        </w:rPr>
        <w:t>2</w:t>
      </w:r>
      <w:r w:rsidRPr="00326396">
        <w:rPr>
          <w:rFonts w:ascii="Times New Roman" w:hAnsi="Times New Roman" w:cs="Times New Roman"/>
          <w:color w:val="000000" w:themeColor="text1"/>
          <w:kern w:val="0"/>
          <w:szCs w:val="21"/>
        </w:rPr>
        <w:t>分）</w:t>
      </w:r>
      <w:r w:rsidRPr="00326396">
        <w:rPr>
          <w:rFonts w:ascii="Times New Roman" w:hAnsi="Times New Roman" w:cs="Times New Roman"/>
          <w:color w:val="000000" w:themeColor="text1"/>
          <w:kern w:val="0"/>
          <w:szCs w:val="21"/>
        </w:rPr>
        <w:t xml:space="preserve">          </w:t>
      </w:r>
    </w:p>
    <w:p w14:paraId="4FA10DEE" w14:textId="77777777" w:rsidR="000B3284" w:rsidRPr="00326396" w:rsidRDefault="000B3284" w:rsidP="000B3284">
      <w:pPr>
        <w:widowControl/>
        <w:ind w:firstLineChars="100" w:firstLine="210"/>
        <w:jc w:val="left"/>
        <w:rPr>
          <w:rFonts w:ascii="Times New Roman" w:hAnsi="Times New Roman" w:cs="Times New Roman"/>
          <w:color w:val="000000" w:themeColor="text1"/>
          <w:kern w:val="0"/>
          <w:szCs w:val="21"/>
        </w:rPr>
      </w:pPr>
      <w:r w:rsidRPr="00326396">
        <w:rPr>
          <w:rFonts w:ascii="Times New Roman" w:hAnsi="Times New Roman" w:cs="Times New Roman"/>
          <w:color w:val="000000" w:themeColor="text1"/>
          <w:kern w:val="0"/>
          <w:szCs w:val="21"/>
        </w:rPr>
        <w:t xml:space="preserve"> 39. BD</w:t>
      </w:r>
      <w:r w:rsidRPr="00326396">
        <w:rPr>
          <w:rFonts w:ascii="Times New Roman" w:hAnsi="Times New Roman" w:cs="Times New Roman"/>
          <w:color w:val="000000" w:themeColor="text1"/>
          <w:kern w:val="0"/>
          <w:szCs w:val="21"/>
        </w:rPr>
        <w:t>（</w:t>
      </w:r>
      <w:r w:rsidRPr="00326396">
        <w:rPr>
          <w:rFonts w:ascii="Times New Roman" w:hAnsi="Times New Roman" w:cs="Times New Roman"/>
          <w:color w:val="000000" w:themeColor="text1"/>
          <w:kern w:val="0"/>
          <w:szCs w:val="21"/>
        </w:rPr>
        <w:t>2</w:t>
      </w:r>
      <w:r w:rsidRPr="00326396">
        <w:rPr>
          <w:rFonts w:ascii="Times New Roman" w:hAnsi="Times New Roman" w:cs="Times New Roman"/>
          <w:color w:val="000000" w:themeColor="text1"/>
          <w:kern w:val="0"/>
          <w:szCs w:val="21"/>
        </w:rPr>
        <w:t>分）</w:t>
      </w:r>
      <w:r>
        <w:rPr>
          <w:rFonts w:ascii="Times New Roman" w:hAnsi="Times New Roman" w:cs="Times New Roman" w:hint="eastAsia"/>
          <w:color w:val="000000" w:themeColor="text1"/>
          <w:kern w:val="0"/>
          <w:szCs w:val="21"/>
        </w:rPr>
        <w:t xml:space="preserve"> </w:t>
      </w:r>
      <w:r>
        <w:rPr>
          <w:rFonts w:ascii="Times New Roman" w:hAnsi="Times New Roman" w:cs="Times New Roman"/>
          <w:color w:val="000000" w:themeColor="text1"/>
          <w:kern w:val="0"/>
          <w:szCs w:val="21"/>
        </w:rPr>
        <w:t xml:space="preserve">                           </w:t>
      </w:r>
      <w:r w:rsidRPr="00326396">
        <w:rPr>
          <w:rFonts w:ascii="Times New Roman" w:hAnsi="Times New Roman" w:cs="Times New Roman"/>
          <w:color w:val="000000" w:themeColor="text1"/>
          <w:kern w:val="0"/>
          <w:szCs w:val="21"/>
        </w:rPr>
        <w:t>40</w:t>
      </w:r>
      <w:r>
        <w:rPr>
          <w:rFonts w:ascii="Times New Roman" w:hAnsi="Times New Roman" w:cs="Times New Roman"/>
          <w:color w:val="000000" w:themeColor="text1"/>
          <w:kern w:val="0"/>
          <w:szCs w:val="21"/>
        </w:rPr>
        <w:t xml:space="preserve">. </w:t>
      </w:r>
      <w:r w:rsidRPr="00326396">
        <w:rPr>
          <w:rFonts w:ascii="Times New Roman" w:hAnsi="Times New Roman" w:cs="Times New Roman"/>
          <w:color w:val="000000" w:themeColor="text1"/>
          <w:kern w:val="0"/>
          <w:szCs w:val="21"/>
        </w:rPr>
        <w:t>CD</w:t>
      </w:r>
      <w:r>
        <w:rPr>
          <w:rFonts w:ascii="Times New Roman" w:hAnsi="Times New Roman" w:cs="Times New Roman"/>
          <w:color w:val="000000" w:themeColor="text1"/>
          <w:kern w:val="0"/>
          <w:szCs w:val="21"/>
        </w:rPr>
        <w:t xml:space="preserve"> </w:t>
      </w:r>
      <w:r w:rsidRPr="00326396">
        <w:rPr>
          <w:rFonts w:ascii="Times New Roman" w:hAnsi="Times New Roman" w:cs="Times New Roman"/>
          <w:color w:val="000000" w:themeColor="text1"/>
          <w:kern w:val="0"/>
          <w:szCs w:val="21"/>
        </w:rPr>
        <w:t>(2</w:t>
      </w:r>
      <w:r w:rsidRPr="00326396">
        <w:rPr>
          <w:rFonts w:ascii="Times New Roman" w:hAnsi="Times New Roman" w:cs="Times New Roman"/>
          <w:color w:val="000000" w:themeColor="text1"/>
          <w:kern w:val="0"/>
          <w:szCs w:val="21"/>
        </w:rPr>
        <w:t>分</w:t>
      </w:r>
      <w:r w:rsidRPr="00326396">
        <w:rPr>
          <w:rFonts w:ascii="Times New Roman" w:hAnsi="Times New Roman" w:cs="Times New Roman"/>
          <w:color w:val="000000" w:themeColor="text1"/>
          <w:kern w:val="0"/>
          <w:szCs w:val="21"/>
        </w:rPr>
        <w:t>)</w:t>
      </w:r>
    </w:p>
    <w:p w14:paraId="70A03E59" w14:textId="77777777" w:rsidR="000B3284" w:rsidRPr="00326396" w:rsidRDefault="000B3284" w:rsidP="000B3284">
      <w:pPr>
        <w:widowControl/>
        <w:ind w:firstLineChars="150" w:firstLine="315"/>
        <w:jc w:val="left"/>
        <w:rPr>
          <w:rFonts w:asciiTheme="minorEastAsia" w:hAnsiTheme="minorEastAsia"/>
          <w:color w:val="000000" w:themeColor="text1"/>
          <w:szCs w:val="21"/>
        </w:rPr>
      </w:pPr>
      <w:r w:rsidRPr="004770A5">
        <w:rPr>
          <w:rFonts w:ascii="Times New Roman" w:hAnsi="Times New Roman" w:cs="Times New Roman"/>
          <w:color w:val="000000" w:themeColor="text1"/>
          <w:kern w:val="0"/>
          <w:szCs w:val="21"/>
        </w:rPr>
        <w:t>41</w:t>
      </w:r>
      <w:r w:rsidRPr="004770A5">
        <w:rPr>
          <w:rFonts w:ascii="Times New Roman" w:hAnsi="Times New Roman" w:cs="Times New Roman"/>
          <w:color w:val="000000" w:themeColor="text1"/>
          <w:kern w:val="0"/>
          <w:szCs w:val="21"/>
        </w:rPr>
        <w:t>．</w:t>
      </w:r>
      <w:r w:rsidRPr="00326396">
        <w:rPr>
          <w:rFonts w:asciiTheme="minorEastAsia" w:hAnsiTheme="minorEastAsia" w:hint="eastAsia"/>
          <w:color w:val="000000" w:themeColor="text1"/>
          <w:szCs w:val="21"/>
        </w:rPr>
        <w:t xml:space="preserve">间歇性热量限制使得糖尿病大鼠空腹血糖浓度降低和肝糖原含量增加。因此，间歇性热量限制可通过将葡萄糖转化为肝糖原的方式降低血糖水平  （2分） </w:t>
      </w:r>
    </w:p>
    <w:p w14:paraId="4E84C2D5" w14:textId="77777777" w:rsidR="000B3284" w:rsidRPr="00326396" w:rsidRDefault="000B3284" w:rsidP="000B3284">
      <w:pPr>
        <w:ind w:firstLineChars="150" w:firstLine="315"/>
        <w:rPr>
          <w:rFonts w:hAnsi="宋体"/>
          <w:color w:val="000000" w:themeColor="text1"/>
          <w:szCs w:val="21"/>
        </w:rPr>
      </w:pPr>
      <w:r w:rsidRPr="00326396">
        <w:rPr>
          <w:rFonts w:asciiTheme="minorEastAsia" w:hAnsiTheme="minorEastAsia" w:hint="eastAsia"/>
          <w:color w:val="000000" w:themeColor="text1"/>
          <w:szCs w:val="21"/>
        </w:rPr>
        <w:t>间歇性热量限制使糖尿病大鼠的总胆固醇含量降低</w:t>
      </w:r>
      <w:r w:rsidRPr="00326396">
        <w:rPr>
          <w:rFonts w:asciiTheme="minorEastAsia" w:hAnsiTheme="minorEastAsia"/>
          <w:color w:val="000000" w:themeColor="text1"/>
          <w:szCs w:val="21"/>
        </w:rPr>
        <w:t>和</w:t>
      </w:r>
      <w:r w:rsidRPr="00326396">
        <w:rPr>
          <w:rFonts w:asciiTheme="minorEastAsia" w:hAnsiTheme="minorEastAsia" w:hint="eastAsia"/>
          <w:color w:val="000000" w:themeColor="text1"/>
          <w:szCs w:val="21"/>
        </w:rPr>
        <w:t>高</w:t>
      </w:r>
      <w:r w:rsidRPr="00326396">
        <w:rPr>
          <w:rFonts w:asciiTheme="minorEastAsia" w:hAnsiTheme="minorEastAsia"/>
          <w:color w:val="000000" w:themeColor="text1"/>
          <w:szCs w:val="21"/>
        </w:rPr>
        <w:t>密度脂蛋白增加</w:t>
      </w:r>
      <w:r w:rsidRPr="00326396">
        <w:rPr>
          <w:rFonts w:asciiTheme="minorEastAsia" w:hAnsiTheme="minorEastAsia" w:hint="eastAsia"/>
          <w:color w:val="000000" w:themeColor="text1"/>
          <w:szCs w:val="21"/>
        </w:rPr>
        <w:t>。因此，间歇性热量限制通过高密度脂蛋白携带外周组织中胆固醇运送到肝脏，被加工成胆汁酸排出体外。从而降低血脂（胆固醇）水平。</w:t>
      </w:r>
      <w:r w:rsidRPr="00326396">
        <w:rPr>
          <w:rFonts w:hAnsi="宋体" w:hint="eastAsia"/>
          <w:color w:val="000000" w:themeColor="text1"/>
          <w:szCs w:val="21"/>
        </w:rPr>
        <w:t>（</w:t>
      </w:r>
      <w:r w:rsidRPr="00326396">
        <w:rPr>
          <w:rFonts w:ascii="Times New Roman" w:hAnsi="Times New Roman" w:cs="Times New Roman"/>
          <w:color w:val="000000" w:themeColor="text1"/>
          <w:szCs w:val="21"/>
        </w:rPr>
        <w:t>2</w:t>
      </w:r>
      <w:r w:rsidRPr="00326396">
        <w:rPr>
          <w:rFonts w:hAnsi="宋体" w:hint="eastAsia"/>
          <w:color w:val="000000" w:themeColor="text1"/>
          <w:szCs w:val="21"/>
        </w:rPr>
        <w:t>分）</w:t>
      </w:r>
    </w:p>
    <w:p w14:paraId="563351CD" w14:textId="77777777" w:rsidR="000B3284" w:rsidRPr="00326396" w:rsidRDefault="000B3284" w:rsidP="000B3284">
      <w:pPr>
        <w:ind w:firstLineChars="150" w:firstLine="315"/>
        <w:rPr>
          <w:rFonts w:hAnsi="宋体"/>
          <w:color w:val="000000" w:themeColor="text1"/>
          <w:szCs w:val="21"/>
        </w:rPr>
      </w:pPr>
    </w:p>
    <w:p w14:paraId="09D5F8F2" w14:textId="77777777" w:rsidR="000B3284" w:rsidRPr="00326396" w:rsidRDefault="000B3284" w:rsidP="000B3284">
      <w:pPr>
        <w:rPr>
          <w:b/>
          <w:color w:val="000000" w:themeColor="text1"/>
          <w:szCs w:val="21"/>
        </w:rPr>
      </w:pPr>
      <w:r w:rsidRPr="00326396">
        <w:rPr>
          <w:rFonts w:hAnsi="宋体"/>
          <w:b/>
          <w:color w:val="000000" w:themeColor="text1"/>
          <w:szCs w:val="21"/>
        </w:rPr>
        <w:t>（</w:t>
      </w:r>
      <w:r w:rsidRPr="00326396">
        <w:rPr>
          <w:rFonts w:hAnsi="宋体" w:hint="eastAsia"/>
          <w:b/>
          <w:color w:val="000000" w:themeColor="text1"/>
          <w:szCs w:val="21"/>
        </w:rPr>
        <w:t>五）关于光合作用问题（</w:t>
      </w:r>
      <w:r w:rsidRPr="00326396">
        <w:rPr>
          <w:rFonts w:hAnsi="宋体" w:hint="eastAsia"/>
          <w:b/>
          <w:color w:val="000000" w:themeColor="text1"/>
          <w:szCs w:val="21"/>
        </w:rPr>
        <w:t>1</w:t>
      </w:r>
      <w:r w:rsidRPr="00326396">
        <w:rPr>
          <w:rFonts w:hAnsi="宋体"/>
          <w:b/>
          <w:color w:val="000000" w:themeColor="text1"/>
          <w:szCs w:val="21"/>
        </w:rPr>
        <w:t>2</w:t>
      </w:r>
      <w:r w:rsidRPr="00326396">
        <w:rPr>
          <w:rFonts w:hAnsi="宋体"/>
          <w:b/>
          <w:color w:val="000000" w:themeColor="text1"/>
          <w:szCs w:val="21"/>
        </w:rPr>
        <w:t>分）</w:t>
      </w:r>
    </w:p>
    <w:p w14:paraId="70BC1CB9" w14:textId="77777777" w:rsidR="000B3284" w:rsidRPr="00326396" w:rsidRDefault="000B3284" w:rsidP="000B3284">
      <w:pPr>
        <w:widowControl/>
        <w:ind w:firstLineChars="100" w:firstLine="210"/>
        <w:jc w:val="left"/>
        <w:rPr>
          <w:rFonts w:ascii="Times New Roman" w:hAnsi="Times New Roman" w:cs="Times New Roman"/>
          <w:color w:val="000000" w:themeColor="text1"/>
          <w:kern w:val="0"/>
          <w:szCs w:val="21"/>
        </w:rPr>
      </w:pPr>
      <w:r w:rsidRPr="004770A5">
        <w:rPr>
          <w:rFonts w:ascii="Times New Roman" w:hAnsi="Times New Roman" w:cs="Times New Roman"/>
          <w:color w:val="000000" w:themeColor="text1"/>
          <w:kern w:val="0"/>
          <w:szCs w:val="21"/>
        </w:rPr>
        <w:t>42</w:t>
      </w:r>
      <w:r w:rsidRPr="004770A5">
        <w:rPr>
          <w:rFonts w:ascii="Times New Roman" w:hAnsi="Times New Roman" w:cs="Times New Roman"/>
          <w:color w:val="000000" w:themeColor="text1"/>
          <w:kern w:val="0"/>
          <w:szCs w:val="21"/>
        </w:rPr>
        <w:t>．</w:t>
      </w:r>
      <w:r>
        <w:rPr>
          <w:rFonts w:ascii="Times New Roman" w:hAnsi="Times New Roman" w:cs="Times New Roman" w:hint="eastAsia"/>
          <w:color w:val="000000" w:themeColor="text1"/>
          <w:kern w:val="0"/>
          <w:szCs w:val="21"/>
        </w:rPr>
        <w:t>水</w:t>
      </w:r>
      <w:r w:rsidRPr="00326396">
        <w:rPr>
          <w:rFonts w:ascii="Times New Roman" w:hAnsi="Times New Roman" w:cs="Times New Roman"/>
          <w:color w:val="000000" w:themeColor="text1"/>
          <w:kern w:val="0"/>
          <w:szCs w:val="21"/>
        </w:rPr>
        <w:t>（</w:t>
      </w:r>
      <w:r w:rsidRPr="00326396">
        <w:rPr>
          <w:rFonts w:ascii="Times New Roman" w:hAnsi="Times New Roman" w:cs="Times New Roman"/>
          <w:color w:val="000000" w:themeColor="text1"/>
          <w:kern w:val="0"/>
          <w:szCs w:val="21"/>
        </w:rPr>
        <w:t>2</w:t>
      </w:r>
      <w:r w:rsidRPr="00326396">
        <w:rPr>
          <w:rFonts w:ascii="Times New Roman" w:hAnsi="Times New Roman" w:cs="Times New Roman"/>
          <w:color w:val="000000" w:themeColor="text1"/>
          <w:kern w:val="0"/>
          <w:szCs w:val="21"/>
        </w:rPr>
        <w:t>分</w:t>
      </w:r>
      <w:r>
        <w:rPr>
          <w:rFonts w:ascii="Times New Roman" w:hAnsi="Times New Roman" w:cs="Times New Roman" w:hint="eastAsia"/>
          <w:color w:val="000000" w:themeColor="text1"/>
          <w:kern w:val="0"/>
          <w:szCs w:val="21"/>
        </w:rPr>
        <w:t xml:space="preserve"> </w:t>
      </w:r>
      <w:r>
        <w:rPr>
          <w:rFonts w:ascii="Times New Roman" w:hAnsi="Times New Roman" w:cs="Times New Roman"/>
          <w:color w:val="000000" w:themeColor="text1"/>
          <w:kern w:val="0"/>
          <w:szCs w:val="21"/>
        </w:rPr>
        <w:t xml:space="preserve">            </w:t>
      </w:r>
      <w:r w:rsidRPr="00326396">
        <w:rPr>
          <w:rFonts w:ascii="Times New Roman" w:hAnsi="Times New Roman" w:cs="Times New Roman"/>
          <w:color w:val="000000" w:themeColor="text1"/>
          <w:kern w:val="0"/>
          <w:szCs w:val="21"/>
        </w:rPr>
        <w:t xml:space="preserve">             </w:t>
      </w:r>
      <w:r>
        <w:rPr>
          <w:rFonts w:ascii="Times New Roman" w:hAnsi="Times New Roman" w:cs="Times New Roman"/>
          <w:color w:val="000000" w:themeColor="text1"/>
          <w:kern w:val="0"/>
          <w:szCs w:val="21"/>
        </w:rPr>
        <w:t xml:space="preserve"> </w:t>
      </w:r>
      <w:r w:rsidRPr="00326396">
        <w:rPr>
          <w:rFonts w:ascii="Times New Roman" w:hAnsi="Times New Roman" w:cs="Times New Roman"/>
          <w:color w:val="000000" w:themeColor="text1"/>
          <w:kern w:val="0"/>
          <w:szCs w:val="21"/>
        </w:rPr>
        <w:t xml:space="preserve">  43. B</w:t>
      </w:r>
      <w:r w:rsidRPr="00326396">
        <w:rPr>
          <w:rFonts w:ascii="Times New Roman" w:hAnsi="Times New Roman" w:cs="Times New Roman"/>
          <w:color w:val="000000" w:themeColor="text1"/>
          <w:kern w:val="0"/>
          <w:szCs w:val="21"/>
        </w:rPr>
        <w:t>（</w:t>
      </w:r>
      <w:r w:rsidRPr="00326396">
        <w:rPr>
          <w:rFonts w:ascii="Times New Roman" w:hAnsi="Times New Roman" w:cs="Times New Roman"/>
          <w:color w:val="000000" w:themeColor="text1"/>
          <w:kern w:val="0"/>
          <w:szCs w:val="21"/>
        </w:rPr>
        <w:t>2</w:t>
      </w:r>
      <w:r w:rsidRPr="00326396">
        <w:rPr>
          <w:rFonts w:ascii="Times New Roman" w:hAnsi="Times New Roman" w:cs="Times New Roman"/>
          <w:color w:val="000000" w:themeColor="text1"/>
          <w:kern w:val="0"/>
          <w:szCs w:val="21"/>
        </w:rPr>
        <w:t>分）</w:t>
      </w:r>
    </w:p>
    <w:p w14:paraId="7BA6E9FA" w14:textId="77777777" w:rsidR="000B3284" w:rsidRPr="00326396" w:rsidRDefault="000B3284" w:rsidP="000B3284">
      <w:pPr>
        <w:widowControl/>
        <w:ind w:firstLineChars="100" w:firstLine="210"/>
        <w:jc w:val="left"/>
        <w:rPr>
          <w:rFonts w:ascii="Times New Roman" w:hAnsi="Times New Roman" w:cs="Times New Roman"/>
          <w:color w:val="000000" w:themeColor="text1"/>
          <w:kern w:val="0"/>
          <w:szCs w:val="21"/>
        </w:rPr>
      </w:pPr>
      <w:r w:rsidRPr="00326396">
        <w:rPr>
          <w:rFonts w:ascii="Times New Roman" w:hAnsi="Times New Roman" w:cs="Times New Roman"/>
          <w:color w:val="000000" w:themeColor="text1"/>
          <w:kern w:val="0"/>
          <w:szCs w:val="21"/>
        </w:rPr>
        <w:t xml:space="preserve">44. </w:t>
      </w:r>
      <w:r w:rsidRPr="00326396">
        <w:rPr>
          <w:rFonts w:ascii="Times New Roman" w:hAnsi="Times New Roman" w:cs="Times New Roman"/>
          <w:color w:val="000000" w:themeColor="text1"/>
          <w:kern w:val="0"/>
          <w:szCs w:val="21"/>
        </w:rPr>
        <w:t>上升（</w:t>
      </w:r>
      <w:r w:rsidRPr="00326396">
        <w:rPr>
          <w:rFonts w:ascii="Times New Roman" w:hAnsi="Times New Roman" w:cs="Times New Roman"/>
          <w:color w:val="000000" w:themeColor="text1"/>
          <w:kern w:val="0"/>
          <w:szCs w:val="21"/>
        </w:rPr>
        <w:t>2</w:t>
      </w:r>
      <w:r w:rsidRPr="00326396">
        <w:rPr>
          <w:rFonts w:ascii="Times New Roman" w:hAnsi="Times New Roman" w:cs="Times New Roman"/>
          <w:color w:val="000000" w:themeColor="text1"/>
          <w:kern w:val="0"/>
          <w:szCs w:val="21"/>
        </w:rPr>
        <w:t>分）</w:t>
      </w:r>
      <w:r w:rsidRPr="00326396">
        <w:rPr>
          <w:rFonts w:ascii="Times New Roman" w:hAnsi="Times New Roman" w:cs="Times New Roman"/>
          <w:color w:val="000000" w:themeColor="text1"/>
          <w:kern w:val="0"/>
          <w:szCs w:val="21"/>
        </w:rPr>
        <w:t xml:space="preserve">                        </w:t>
      </w:r>
      <w:r>
        <w:rPr>
          <w:rFonts w:ascii="Times New Roman" w:hAnsi="Times New Roman" w:cs="Times New Roman"/>
          <w:color w:val="000000" w:themeColor="text1"/>
          <w:kern w:val="0"/>
          <w:szCs w:val="21"/>
        </w:rPr>
        <w:t xml:space="preserve"> </w:t>
      </w:r>
      <w:r w:rsidRPr="00326396">
        <w:rPr>
          <w:rFonts w:ascii="Times New Roman" w:hAnsi="Times New Roman" w:cs="Times New Roman"/>
          <w:color w:val="000000" w:themeColor="text1"/>
          <w:kern w:val="0"/>
          <w:szCs w:val="21"/>
        </w:rPr>
        <w:t xml:space="preserve"> </w:t>
      </w:r>
      <w:r w:rsidRPr="004770A5">
        <w:rPr>
          <w:rFonts w:ascii="Times New Roman" w:hAnsi="Times New Roman" w:cs="Times New Roman"/>
          <w:color w:val="000000" w:themeColor="text1"/>
          <w:kern w:val="0"/>
          <w:szCs w:val="21"/>
        </w:rPr>
        <w:t>45.</w:t>
      </w:r>
      <w:r w:rsidRPr="00326396">
        <w:rPr>
          <w:rFonts w:ascii="Times New Roman" w:hAnsi="Times New Roman" w:cs="Times New Roman"/>
          <w:color w:val="000000" w:themeColor="text1"/>
          <w:kern w:val="0"/>
          <w:szCs w:val="21"/>
        </w:rPr>
        <w:t xml:space="preserve"> </w:t>
      </w:r>
      <w:r w:rsidRPr="00326396">
        <w:rPr>
          <w:rFonts w:ascii="Times New Roman" w:hAnsi="Times New Roman" w:cs="Times New Roman"/>
          <w:color w:val="000000" w:themeColor="text1"/>
          <w:kern w:val="0"/>
          <w:szCs w:val="21"/>
        </w:rPr>
        <w:t>光照强度</w:t>
      </w:r>
      <w:r>
        <w:rPr>
          <w:rFonts w:ascii="Times New Roman" w:hAnsi="Times New Roman" w:cs="Times New Roman"/>
          <w:color w:val="000000" w:themeColor="text1"/>
          <w:kern w:val="0"/>
          <w:szCs w:val="21"/>
        </w:rPr>
        <w:t>（光照强度和温度）</w:t>
      </w:r>
      <w:r w:rsidRPr="00326396">
        <w:rPr>
          <w:rFonts w:ascii="Times New Roman" w:hAnsi="Times New Roman" w:cs="Times New Roman"/>
          <w:color w:val="000000" w:themeColor="text1"/>
          <w:kern w:val="0"/>
          <w:szCs w:val="21"/>
        </w:rPr>
        <w:t>（</w:t>
      </w:r>
      <w:r w:rsidRPr="00326396">
        <w:rPr>
          <w:rFonts w:ascii="Times New Roman" w:hAnsi="Times New Roman" w:cs="Times New Roman"/>
          <w:color w:val="000000" w:themeColor="text1"/>
          <w:kern w:val="0"/>
          <w:szCs w:val="21"/>
        </w:rPr>
        <w:t>2</w:t>
      </w:r>
      <w:r w:rsidRPr="00326396">
        <w:rPr>
          <w:rFonts w:ascii="Times New Roman" w:hAnsi="Times New Roman" w:cs="Times New Roman"/>
          <w:color w:val="000000" w:themeColor="text1"/>
          <w:kern w:val="0"/>
          <w:szCs w:val="21"/>
        </w:rPr>
        <w:t>分）</w:t>
      </w:r>
    </w:p>
    <w:p w14:paraId="4D6B16ED" w14:textId="77777777" w:rsidR="000B3284" w:rsidRPr="00D06CF9" w:rsidRDefault="000B3284" w:rsidP="000B3284">
      <w:pPr>
        <w:widowControl/>
        <w:ind w:firstLineChars="100" w:firstLine="210"/>
        <w:jc w:val="left"/>
        <w:rPr>
          <w:rFonts w:ascii="Times New Roman" w:hAnsi="Times New Roman" w:cs="Times New Roman"/>
          <w:color w:val="000000" w:themeColor="text1"/>
          <w:szCs w:val="21"/>
        </w:rPr>
      </w:pPr>
      <w:r w:rsidRPr="004770A5">
        <w:rPr>
          <w:rFonts w:ascii="Times New Roman" w:hAnsi="Times New Roman" w:cs="Times New Roman"/>
          <w:color w:val="000000" w:themeColor="text1"/>
          <w:kern w:val="0"/>
          <w:szCs w:val="21"/>
        </w:rPr>
        <w:t>46.</w:t>
      </w:r>
      <w:r w:rsidRPr="00326396">
        <w:rPr>
          <w:rFonts w:ascii="Times New Roman" w:hAnsi="Times New Roman" w:cs="Times New Roman"/>
          <w:color w:val="000000" w:themeColor="text1"/>
          <w:kern w:val="0"/>
          <w:szCs w:val="21"/>
        </w:rPr>
        <w:t xml:space="preserve"> 12:00</w:t>
      </w:r>
      <w:r w:rsidRPr="00326396">
        <w:rPr>
          <w:rFonts w:ascii="Times New Roman" w:hAnsi="Times New Roman" w:cs="Times New Roman"/>
          <w:color w:val="000000" w:themeColor="text1"/>
          <w:kern w:val="0"/>
          <w:szCs w:val="21"/>
        </w:rPr>
        <w:t>时</w:t>
      </w:r>
      <w:r w:rsidRPr="00326396">
        <w:rPr>
          <w:rFonts w:ascii="Times New Roman" w:hAnsi="Times New Roman" w:cs="Times New Roman"/>
          <w:color w:val="000000" w:themeColor="text1"/>
          <w:kern w:val="0"/>
          <w:szCs w:val="21"/>
        </w:rPr>
        <w:t>,</w:t>
      </w:r>
      <w:r w:rsidRPr="00326396">
        <w:rPr>
          <w:rFonts w:ascii="Times New Roman" w:hAnsi="Times New Roman" w:cs="Times New Roman"/>
          <w:color w:val="000000" w:themeColor="text1"/>
          <w:szCs w:val="21"/>
        </w:rPr>
        <w:t>光照强度最强，温度很高，叶片气孔关闭（</w:t>
      </w:r>
      <w:r w:rsidRPr="00326396">
        <w:rPr>
          <w:rFonts w:ascii="Times New Roman" w:hAnsi="Times New Roman" w:cs="Times New Roman"/>
          <w:color w:val="000000" w:themeColor="text1"/>
          <w:szCs w:val="21"/>
        </w:rPr>
        <w:t>1</w:t>
      </w:r>
      <w:r w:rsidRPr="00326396">
        <w:rPr>
          <w:rFonts w:ascii="Times New Roman" w:hAnsi="Times New Roman" w:cs="Times New Roman"/>
          <w:color w:val="000000" w:themeColor="text1"/>
          <w:szCs w:val="21"/>
        </w:rPr>
        <w:t>分），蕃茄无酶</w:t>
      </w:r>
      <w:r w:rsidRPr="00326396">
        <w:rPr>
          <w:rFonts w:ascii="Times New Roman" w:hAnsi="Times New Roman" w:cs="Times New Roman"/>
          <w:color w:val="000000" w:themeColor="text1"/>
          <w:szCs w:val="21"/>
        </w:rPr>
        <w:t>X</w:t>
      </w:r>
      <w:r w:rsidRPr="00326396">
        <w:rPr>
          <w:rFonts w:ascii="Times New Roman" w:hAnsi="Times New Roman" w:cs="Times New Roman"/>
          <w:color w:val="000000" w:themeColor="text1"/>
          <w:szCs w:val="21"/>
        </w:rPr>
        <w:t>因</w:t>
      </w:r>
      <w:r w:rsidRPr="00326396">
        <w:rPr>
          <w:rFonts w:ascii="Times New Roman" w:hAnsi="Times New Roman" w:cs="Times New Roman"/>
          <w:color w:val="000000" w:themeColor="text1"/>
          <w:szCs w:val="21"/>
        </w:rPr>
        <w:t>CO</w:t>
      </w:r>
      <w:r w:rsidRPr="00326396">
        <w:rPr>
          <w:rFonts w:ascii="Times New Roman" w:hAnsi="Times New Roman" w:cs="Times New Roman"/>
          <w:color w:val="000000" w:themeColor="text1"/>
          <w:szCs w:val="21"/>
          <w:vertAlign w:val="subscript"/>
        </w:rPr>
        <w:t>2</w:t>
      </w:r>
      <w:r w:rsidRPr="00326396">
        <w:rPr>
          <w:rFonts w:ascii="Times New Roman" w:hAnsi="Times New Roman" w:cs="Times New Roman"/>
          <w:color w:val="000000" w:themeColor="text1"/>
          <w:szCs w:val="21"/>
        </w:rPr>
        <w:t>减少，光合作用减弱（</w:t>
      </w:r>
      <w:r w:rsidRPr="00326396">
        <w:rPr>
          <w:rFonts w:ascii="Times New Roman" w:hAnsi="Times New Roman" w:cs="Times New Roman"/>
          <w:color w:val="000000" w:themeColor="text1"/>
          <w:szCs w:val="21"/>
        </w:rPr>
        <w:t>1</w:t>
      </w:r>
      <w:r w:rsidRPr="00326396">
        <w:rPr>
          <w:rFonts w:ascii="Times New Roman" w:hAnsi="Times New Roman" w:cs="Times New Roman"/>
          <w:color w:val="000000" w:themeColor="text1"/>
          <w:szCs w:val="21"/>
        </w:rPr>
        <w:t>分）；而玉米因有酶Ｘ，</w:t>
      </w:r>
      <w:r w:rsidRPr="00326396">
        <w:rPr>
          <w:rFonts w:ascii="Times New Roman" w:hAnsi="Times New Roman" w:cs="Times New Roman"/>
          <w:color w:val="000000" w:themeColor="text1"/>
        </w:rPr>
        <w:t>在进入植物体内</w:t>
      </w:r>
      <w:r w:rsidRPr="00326396">
        <w:rPr>
          <w:rFonts w:ascii="Times New Roman" w:hAnsi="Times New Roman" w:cs="Times New Roman"/>
          <w:color w:val="000000" w:themeColor="text1"/>
        </w:rPr>
        <w:t>CO</w:t>
      </w:r>
      <w:r w:rsidRPr="00326396">
        <w:rPr>
          <w:rFonts w:ascii="Times New Roman" w:hAnsi="Times New Roman" w:cs="Times New Roman"/>
          <w:color w:val="000000" w:themeColor="text1"/>
          <w:vertAlign w:val="subscript"/>
        </w:rPr>
        <w:t>2</w:t>
      </w:r>
      <w:r w:rsidRPr="00326396">
        <w:rPr>
          <w:rFonts w:ascii="Times New Roman" w:hAnsi="Times New Roman" w:cs="Times New Roman"/>
          <w:color w:val="000000" w:themeColor="text1"/>
        </w:rPr>
        <w:t>减少的情况下，玉米仍可维持较高的细胞内</w:t>
      </w:r>
      <w:r w:rsidRPr="00326396">
        <w:rPr>
          <w:rFonts w:ascii="Times New Roman" w:hAnsi="Times New Roman" w:cs="Times New Roman"/>
          <w:color w:val="000000" w:themeColor="text1"/>
        </w:rPr>
        <w:t>CO</w:t>
      </w:r>
      <w:r w:rsidRPr="00326396">
        <w:rPr>
          <w:rFonts w:ascii="Times New Roman" w:hAnsi="Times New Roman" w:cs="Times New Roman"/>
          <w:color w:val="000000" w:themeColor="text1"/>
          <w:vertAlign w:val="subscript"/>
        </w:rPr>
        <w:t>2</w:t>
      </w:r>
      <w:r w:rsidRPr="00326396">
        <w:rPr>
          <w:rFonts w:ascii="Times New Roman" w:hAnsi="Times New Roman" w:cs="Times New Roman"/>
          <w:color w:val="000000" w:themeColor="text1"/>
        </w:rPr>
        <w:t>浓度（</w:t>
      </w:r>
      <w:r w:rsidRPr="00326396">
        <w:rPr>
          <w:rFonts w:ascii="Times New Roman" w:hAnsi="Times New Roman" w:cs="Times New Roman"/>
          <w:color w:val="000000" w:themeColor="text1"/>
        </w:rPr>
        <w:t>1</w:t>
      </w:r>
      <w:r w:rsidRPr="00326396">
        <w:rPr>
          <w:rFonts w:ascii="Times New Roman" w:hAnsi="Times New Roman" w:cs="Times New Roman"/>
          <w:color w:val="000000" w:themeColor="text1"/>
        </w:rPr>
        <w:t>分）；此时光照增强，促进玉米光合作用加强（</w:t>
      </w:r>
      <w:r w:rsidRPr="00326396">
        <w:rPr>
          <w:rFonts w:ascii="Times New Roman" w:hAnsi="Times New Roman" w:cs="Times New Roman"/>
          <w:color w:val="000000" w:themeColor="text1"/>
        </w:rPr>
        <w:t>1</w:t>
      </w:r>
      <w:r w:rsidRPr="00326396">
        <w:rPr>
          <w:rFonts w:ascii="Times New Roman" w:hAnsi="Times New Roman" w:cs="Times New Roman"/>
          <w:color w:val="000000" w:themeColor="text1"/>
        </w:rPr>
        <w:t>分）。共</w:t>
      </w:r>
      <w:r w:rsidRPr="00326396">
        <w:rPr>
          <w:rFonts w:ascii="Times New Roman" w:hAnsi="Times New Roman" w:cs="Times New Roman"/>
          <w:color w:val="000000" w:themeColor="text1"/>
        </w:rPr>
        <w:t>4</w:t>
      </w:r>
      <w:r w:rsidRPr="00326396">
        <w:rPr>
          <w:rFonts w:ascii="Times New Roman" w:hAnsi="Times New Roman" w:cs="Times New Roman"/>
          <w:color w:val="000000" w:themeColor="text1"/>
        </w:rPr>
        <w:t>分</w:t>
      </w:r>
      <w:r w:rsidRPr="00326396">
        <w:rPr>
          <w:rFonts w:ascii="Times New Roman" w:hAnsi="Times New Roman" w:cs="Times New Roman"/>
          <w:color w:val="000000" w:themeColor="text1"/>
        </w:rPr>
        <w:t>,</w:t>
      </w:r>
      <w:r>
        <w:rPr>
          <w:rFonts w:ascii="Times New Roman" w:hAnsi="Times New Roman" w:cs="Times New Roman"/>
          <w:color w:val="000000" w:themeColor="text1"/>
        </w:rPr>
        <w:t>合理给分</w:t>
      </w:r>
    </w:p>
    <w:p w14:paraId="398B6049" w14:textId="77777777" w:rsidR="003E62AD" w:rsidRDefault="003E62AD">
      <w:pPr>
        <w:rPr>
          <w:rFonts w:hint="eastAsia"/>
        </w:rPr>
      </w:pPr>
    </w:p>
    <w:sectPr w:rsidR="003E6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AD"/>
    <w:rsid w:val="000B3284"/>
    <w:rsid w:val="003065A9"/>
    <w:rsid w:val="003E62AD"/>
    <w:rsid w:val="00F37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A09F"/>
  <w15:chartTrackingRefBased/>
  <w15:docId w15:val="{E8E683FD-A375-4B29-883C-9599C37C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62AD"/>
    <w:pPr>
      <w:adjustRightInd w:val="0"/>
      <w:spacing w:line="312" w:lineRule="atLeast"/>
      <w:ind w:firstLineChars="200" w:firstLine="420"/>
      <w:textAlignment w:val="baseline"/>
    </w:pPr>
    <w:rPr>
      <w:rFonts w:ascii="Times New Roman"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musicyin@126.com</dc:creator>
  <cp:keywords/>
  <dc:description/>
  <cp:lastModifiedBy>musicyin@126.com</cp:lastModifiedBy>
  <cp:revision>1</cp:revision>
  <dcterms:created xsi:type="dcterms:W3CDTF">2022-04-03T02:16:00Z</dcterms:created>
  <dcterms:modified xsi:type="dcterms:W3CDTF">2022-04-03T02:18:00Z</dcterms:modified>
</cp:coreProperties>
</file>