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90" w:lineRule="exact"/>
        <w:ind w:right="-2"/>
        <w:jc w:val="center"/>
        <w:rPr>
          <w:color w:val="auto"/>
          <w:sz w:val="20"/>
          <w:szCs w:val="20"/>
        </w:rPr>
      </w:pPr>
      <w:r>
        <w:rPr>
          <w:rFonts w:hint="eastAsia" w:ascii="宋体" w:hAnsi="宋体" w:eastAsia="宋体" w:cs="宋体"/>
          <w:b/>
          <w:bCs/>
          <w:color w:val="auto"/>
          <w:sz w:val="32"/>
          <w:szCs w:val="32"/>
        </w:rPr>
        <w:t>风华中学高二地理等级考模拟卷（1</w:t>
      </w:r>
      <w:r>
        <w:rPr>
          <w:rFonts w:hint="eastAsia" w:ascii="宋体" w:hAnsi="宋体" w:eastAsia="宋体" w:cs="宋体"/>
          <w:b/>
          <w:bCs/>
          <w:color w:val="auto"/>
          <w:sz w:val="32"/>
          <w:szCs w:val="32"/>
          <w:lang w:val="en-US" w:eastAsia="zh-CN"/>
        </w:rPr>
        <w:t>6</w:t>
      </w:r>
      <w:r>
        <w:rPr>
          <w:rFonts w:hint="eastAsia" w:ascii="宋体" w:hAnsi="宋体" w:eastAsia="宋体" w:cs="宋体"/>
          <w:b/>
          <w:bCs/>
          <w:color w:val="auto"/>
          <w:sz w:val="32"/>
          <w:szCs w:val="32"/>
        </w:rPr>
        <w:t>）</w:t>
      </w:r>
    </w:p>
    <w:p>
      <w:pPr>
        <w:spacing w:after="0" w:line="167" w:lineRule="exact"/>
        <w:rPr>
          <w:color w:val="auto"/>
          <w:sz w:val="24"/>
          <w:szCs w:val="24"/>
        </w:rPr>
      </w:pPr>
    </w:p>
    <w:p>
      <w:pPr>
        <w:spacing w:after="0" w:line="240" w:lineRule="exact"/>
        <w:ind w:left="3" w:firstLine="1680" w:firstLineChars="800"/>
        <w:rPr>
          <w:rFonts w:hint="default" w:eastAsia="黑体"/>
          <w:color w:val="auto"/>
          <w:sz w:val="20"/>
          <w:szCs w:val="20"/>
          <w:u w:val="none"/>
          <w:lang w:val="en-US" w:eastAsia="zh-CN"/>
        </w:rPr>
      </w:pPr>
      <w:r>
        <w:rPr>
          <w:rFonts w:hint="eastAsia" w:ascii="黑体" w:hAnsi="黑体" w:eastAsia="黑体" w:cs="黑体"/>
          <w:color w:val="auto"/>
          <w:sz w:val="21"/>
          <w:szCs w:val="21"/>
          <w:lang w:val="en-US" w:eastAsia="zh-CN"/>
        </w:rPr>
        <w:t>班级</w:t>
      </w:r>
      <w:r>
        <w:rPr>
          <w:rFonts w:hint="eastAsia" w:ascii="黑体" w:hAnsi="黑体" w:eastAsia="黑体" w:cs="黑体"/>
          <w:color w:val="auto"/>
          <w:sz w:val="21"/>
          <w:szCs w:val="21"/>
          <w:u w:val="single"/>
          <w:lang w:val="en-US" w:eastAsia="zh-CN"/>
        </w:rPr>
        <w:t xml:space="preserve">            </w:t>
      </w:r>
      <w:r>
        <w:rPr>
          <w:rFonts w:hint="eastAsia" w:ascii="黑体" w:hAnsi="黑体" w:eastAsia="黑体" w:cs="黑体"/>
          <w:color w:val="auto"/>
          <w:sz w:val="21"/>
          <w:szCs w:val="21"/>
          <w:lang w:val="en-US" w:eastAsia="zh-CN"/>
        </w:rPr>
        <w:t xml:space="preserve">      姓名</w:t>
      </w:r>
      <w:r>
        <w:rPr>
          <w:rFonts w:hint="eastAsia" w:ascii="黑体" w:hAnsi="黑体" w:eastAsia="黑体" w:cs="黑体"/>
          <w:color w:val="auto"/>
          <w:sz w:val="21"/>
          <w:szCs w:val="21"/>
          <w:u w:val="single"/>
          <w:lang w:val="en-US" w:eastAsia="zh-CN"/>
        </w:rPr>
        <w:t xml:space="preserve">         </w:t>
      </w:r>
      <w:r>
        <w:rPr>
          <w:rFonts w:hint="eastAsia" w:ascii="黑体" w:hAnsi="黑体" w:eastAsia="黑体" w:cs="黑体"/>
          <w:color w:val="auto"/>
          <w:sz w:val="21"/>
          <w:szCs w:val="21"/>
          <w:u w:val="none"/>
          <w:lang w:val="en-US" w:eastAsia="zh-CN"/>
        </w:rPr>
        <w:t xml:space="preserve">     </w:t>
      </w:r>
      <w:r>
        <w:rPr>
          <w:rFonts w:hint="eastAsia" w:ascii="黑体" w:hAnsi="黑体" w:eastAsia="黑体" w:cs="黑体"/>
          <w:color w:val="auto"/>
          <w:sz w:val="21"/>
          <w:szCs w:val="21"/>
          <w:lang w:val="en-US" w:eastAsia="zh-CN"/>
        </w:rPr>
        <w:t>学号</w:t>
      </w:r>
      <w:r>
        <w:rPr>
          <w:rFonts w:hint="eastAsia" w:ascii="黑体" w:hAnsi="黑体" w:eastAsia="黑体" w:cs="黑体"/>
          <w:color w:val="auto"/>
          <w:sz w:val="21"/>
          <w:szCs w:val="21"/>
          <w:u w:val="single"/>
          <w:lang w:val="en-US" w:eastAsia="zh-CN"/>
        </w:rPr>
        <w:t xml:space="preserve">       </w:t>
      </w:r>
      <w:r>
        <w:rPr>
          <w:rFonts w:hint="eastAsia" w:ascii="黑体" w:hAnsi="黑体" w:eastAsia="黑体" w:cs="黑体"/>
          <w:color w:val="auto"/>
          <w:sz w:val="21"/>
          <w:szCs w:val="21"/>
          <w:u w:val="none"/>
          <w:lang w:val="en-US" w:eastAsia="zh-CN"/>
        </w:rPr>
        <w:t xml:space="preserve">   </w:t>
      </w:r>
      <w:r>
        <w:rPr>
          <w:rFonts w:hint="eastAsia" w:ascii="黑体" w:hAnsi="黑体" w:eastAsia="黑体" w:cs="黑体"/>
          <w:color w:val="FFFFFF" w:themeColor="background1"/>
          <w:sz w:val="21"/>
          <w:szCs w:val="21"/>
          <w:u w:val="none"/>
          <w:lang w:val="en-US" w:eastAsia="zh-CN"/>
          <w14:textFill>
            <w14:solidFill>
              <w14:schemeClr w14:val="bg1"/>
            </w14:solidFill>
          </w14:textFill>
        </w:rPr>
        <w:t>海洋</w:t>
      </w:r>
    </w:p>
    <w:p>
      <w:pPr>
        <w:spacing w:after="0" w:line="32" w:lineRule="exact"/>
        <w:rPr>
          <w:color w:val="auto"/>
          <w:sz w:val="24"/>
          <w:szCs w:val="24"/>
        </w:rPr>
      </w:pPr>
    </w:p>
    <w:p>
      <w:pPr>
        <w:numPr>
          <w:ilvl w:val="0"/>
          <w:numId w:val="1"/>
        </w:numPr>
        <w:tabs>
          <w:tab w:val="left" w:pos="323"/>
        </w:tabs>
        <w:spacing w:after="0" w:line="240" w:lineRule="exact"/>
        <w:ind w:left="323" w:hanging="323"/>
        <w:rPr>
          <w:rFonts w:ascii="黑体" w:hAnsi="黑体" w:eastAsia="黑体" w:cs="黑体"/>
          <w:color w:val="auto"/>
          <w:sz w:val="21"/>
          <w:szCs w:val="21"/>
        </w:rPr>
      </w:pPr>
      <w:r>
        <w:rPr>
          <w:rFonts w:ascii="黑体" w:hAnsi="黑体" w:eastAsia="黑体" w:cs="黑体"/>
          <w:color w:val="auto"/>
          <w:sz w:val="21"/>
          <w:szCs w:val="21"/>
        </w:rPr>
        <w:t>试卷满分 100 分，考试时间 60 分钟。</w:t>
      </w:r>
    </w:p>
    <w:p>
      <w:pPr>
        <w:spacing w:after="0" w:line="62" w:lineRule="exact"/>
        <w:rPr>
          <w:rFonts w:ascii="黑体" w:hAnsi="黑体" w:eastAsia="黑体" w:cs="黑体"/>
          <w:color w:val="auto"/>
          <w:sz w:val="21"/>
          <w:szCs w:val="21"/>
        </w:rPr>
      </w:pPr>
    </w:p>
    <w:p>
      <w:pPr>
        <w:numPr>
          <w:ilvl w:val="0"/>
          <w:numId w:val="1"/>
        </w:numPr>
        <w:tabs>
          <w:tab w:val="left" w:pos="318"/>
        </w:tabs>
        <w:spacing w:after="0" w:line="241" w:lineRule="exact"/>
        <w:ind w:left="3" w:hanging="3"/>
        <w:rPr>
          <w:rFonts w:ascii="黑体" w:hAnsi="黑体" w:eastAsia="黑体" w:cs="黑体"/>
          <w:color w:val="auto"/>
          <w:sz w:val="21"/>
          <w:szCs w:val="21"/>
        </w:rPr>
      </w:pPr>
      <w:r>
        <w:rPr>
          <w:rFonts w:ascii="黑体" w:hAnsi="黑体" w:eastAsia="黑体" w:cs="黑体"/>
          <w:color w:val="auto"/>
          <w:sz w:val="21"/>
          <w:szCs w:val="21"/>
        </w:rPr>
        <w:t>本考试分设试卷和答题纸。试卷包括两部分，第一部分为选择题，第二部分为综合分析题，所有试题均为简答题。</w:t>
      </w:r>
    </w:p>
    <w:p>
      <w:pPr>
        <w:spacing w:after="0" w:line="92" w:lineRule="exact"/>
        <w:rPr>
          <w:rFonts w:ascii="黑体" w:hAnsi="黑体" w:eastAsia="黑体" w:cs="黑体"/>
          <w:color w:val="auto"/>
          <w:sz w:val="21"/>
          <w:szCs w:val="21"/>
        </w:rPr>
      </w:pPr>
    </w:p>
    <w:p>
      <w:pPr>
        <w:numPr>
          <w:ilvl w:val="0"/>
          <w:numId w:val="1"/>
        </w:numPr>
        <w:tabs>
          <w:tab w:val="left" w:pos="363"/>
        </w:tabs>
        <w:spacing w:after="0" w:line="252" w:lineRule="exact"/>
        <w:ind w:left="3" w:hanging="3"/>
        <w:jc w:val="both"/>
        <w:rPr>
          <w:rFonts w:ascii="黑体" w:hAnsi="黑体" w:eastAsia="黑体" w:cs="黑体"/>
          <w:color w:val="auto"/>
          <w:sz w:val="24"/>
          <w:szCs w:val="24"/>
        </w:rPr>
      </w:pPr>
      <w:r>
        <w:rPr>
          <w:rFonts w:ascii="黑体" w:hAnsi="黑体" w:eastAsia="黑体" w:cs="黑体"/>
          <w:color w:val="auto"/>
          <w:sz w:val="21"/>
          <w:szCs w:val="21"/>
        </w:rPr>
        <w:t>答题前，务必在答题纸上填写姓名、报名号、考场号和座位号，并将核对后的条形码贴在指定位置上。作答必须涂或写在答题纸上，在试卷上作答一律不得分。第一部分的作答必须涂在答题纸上相应的区域，第二部分的作答必须写在答题纸上与试卷题号对应的位置。</w:t>
      </w:r>
    </w:p>
    <w:p>
      <w:pPr>
        <w:spacing w:after="0" w:line="392" w:lineRule="exact"/>
        <w:rPr>
          <w:color w:val="auto"/>
          <w:sz w:val="24"/>
          <w:szCs w:val="24"/>
        </w:rPr>
      </w:pPr>
    </w:p>
    <w:p>
      <w:pPr>
        <w:spacing w:after="0" w:line="240" w:lineRule="exact"/>
        <w:ind w:left="3"/>
        <w:rPr>
          <w:color w:val="auto"/>
          <w:sz w:val="20"/>
          <w:szCs w:val="20"/>
        </w:rPr>
      </w:pPr>
      <w:r>
        <w:rPr>
          <w:rFonts w:ascii="黑体" w:hAnsi="黑体" w:eastAsia="黑体" w:cs="黑体"/>
          <w:color w:val="auto"/>
          <w:sz w:val="21"/>
          <w:szCs w:val="21"/>
        </w:rPr>
        <w:t>一、选择题（共 40 分，每小题 2 分。每小题只有一个正确答案。）</w:t>
      </w:r>
    </w:p>
    <w:p>
      <w:pPr>
        <w:spacing w:after="0" w:line="106" w:lineRule="exact"/>
        <w:rPr>
          <w:color w:val="auto"/>
          <w:sz w:val="24"/>
          <w:szCs w:val="24"/>
        </w:rPr>
      </w:pPr>
    </w:p>
    <w:p>
      <w:pPr>
        <w:spacing w:after="0" w:line="301" w:lineRule="exact"/>
        <w:ind w:left="423" w:hanging="419"/>
        <w:rPr>
          <w:color w:val="auto"/>
          <w:sz w:val="20"/>
          <w:szCs w:val="20"/>
        </w:rPr>
      </w:pPr>
      <w:r>
        <w:rPr>
          <w:rFonts w:ascii="Times New Roman" w:hAnsi="Times New Roman" w:eastAsia="Times New Roman" w:cs="Times New Roman"/>
          <w:color w:val="auto"/>
          <w:sz w:val="21"/>
          <w:szCs w:val="21"/>
        </w:rPr>
        <w:t>1</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2022 </w:t>
      </w:r>
      <w:r>
        <w:rPr>
          <w:rFonts w:ascii="宋体" w:hAnsi="宋体" w:eastAsia="宋体" w:cs="宋体"/>
          <w:color w:val="auto"/>
          <w:sz w:val="21"/>
          <w:szCs w:val="21"/>
        </w:rPr>
        <w:t>年北京冬奥会开幕式采用</w:t>
      </w:r>
      <w:r>
        <w:rPr>
          <w:rFonts w:ascii="Times New Roman" w:hAnsi="Times New Roman" w:eastAsia="Times New Roman" w:cs="Times New Roman"/>
          <w:color w:val="auto"/>
          <w:sz w:val="21"/>
          <w:szCs w:val="21"/>
        </w:rPr>
        <w:t xml:space="preserve"> 24 </w:t>
      </w:r>
      <w:r>
        <w:rPr>
          <w:rFonts w:ascii="宋体" w:hAnsi="宋体" w:eastAsia="宋体" w:cs="宋体"/>
          <w:color w:val="auto"/>
          <w:sz w:val="21"/>
          <w:szCs w:val="21"/>
        </w:rPr>
        <w:t>节气倒计时的方式。农历</w:t>
      </w:r>
      <w:r>
        <w:rPr>
          <w:rFonts w:ascii="Times New Roman" w:hAnsi="Times New Roman" w:eastAsia="Times New Roman" w:cs="Times New Roman"/>
          <w:color w:val="auto"/>
          <w:sz w:val="21"/>
          <w:szCs w:val="21"/>
        </w:rPr>
        <w:t xml:space="preserve"> 24 </w:t>
      </w:r>
      <w:r>
        <w:rPr>
          <w:rFonts w:ascii="宋体" w:hAnsi="宋体" w:eastAsia="宋体" w:cs="宋体"/>
          <w:color w:val="auto"/>
          <w:sz w:val="21"/>
          <w:szCs w:val="21"/>
        </w:rPr>
        <w:t>节气是我国古代劳动人民从事农业生产的主要依据。其更替周期应该是</w:t>
      </w:r>
    </w:p>
    <w:p>
      <w:pPr>
        <w:spacing w:after="0" w:line="108" w:lineRule="exact"/>
        <w:rPr>
          <w:color w:val="auto"/>
          <w:sz w:val="24"/>
          <w:szCs w:val="24"/>
        </w:rPr>
      </w:pPr>
    </w:p>
    <w:p>
      <w:pPr>
        <w:tabs>
          <w:tab w:val="left" w:pos="2503"/>
          <w:tab w:val="left" w:pos="4923"/>
          <w:tab w:val="left" w:pos="7323"/>
        </w:tabs>
        <w:spacing w:after="0" w:line="256" w:lineRule="exact"/>
        <w:ind w:left="423"/>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．恒星月</w:t>
      </w:r>
      <w:r>
        <w:rPr>
          <w:color w:val="auto"/>
          <w:sz w:val="20"/>
          <w:szCs w:val="20"/>
        </w:rPr>
        <w:tab/>
      </w:r>
      <w:r>
        <w:rPr>
          <w:rFonts w:ascii="Times New Roman" w:hAnsi="Times New Roman" w:eastAsia="Times New Roman" w:cs="Times New Roman"/>
          <w:color w:val="auto"/>
          <w:sz w:val="21"/>
          <w:szCs w:val="21"/>
        </w:rPr>
        <w:t>B</w:t>
      </w:r>
      <w:r>
        <w:rPr>
          <w:rFonts w:ascii="宋体" w:hAnsi="宋体" w:eastAsia="宋体" w:cs="宋体"/>
          <w:color w:val="auto"/>
          <w:sz w:val="21"/>
          <w:szCs w:val="21"/>
        </w:rPr>
        <w:t>．恒星年</w:t>
      </w:r>
      <w:r>
        <w:rPr>
          <w:color w:val="auto"/>
          <w:sz w:val="20"/>
          <w:szCs w:val="20"/>
        </w:rPr>
        <w:tab/>
      </w:r>
      <w:r>
        <w:rPr>
          <w:rFonts w:ascii="Times New Roman" w:hAnsi="Times New Roman" w:eastAsia="Times New Roman" w:cs="Times New Roman"/>
          <w:color w:val="auto"/>
          <w:sz w:val="21"/>
          <w:szCs w:val="21"/>
        </w:rPr>
        <w:t>C</w:t>
      </w:r>
      <w:r>
        <w:rPr>
          <w:rFonts w:ascii="宋体" w:hAnsi="宋体" w:eastAsia="宋体" w:cs="宋体"/>
          <w:color w:val="auto"/>
          <w:sz w:val="21"/>
          <w:szCs w:val="21"/>
        </w:rPr>
        <w:t>．朔望月</w:t>
      </w:r>
      <w:r>
        <w:rPr>
          <w:color w:val="auto"/>
          <w:sz w:val="20"/>
          <w:szCs w:val="20"/>
        </w:rPr>
        <w:tab/>
      </w:r>
      <w:r>
        <w:rPr>
          <w:rFonts w:ascii="Times New Roman" w:hAnsi="Times New Roman" w:eastAsia="Times New Roman" w:cs="Times New Roman"/>
          <w:color w:val="auto"/>
          <w:sz w:val="21"/>
          <w:szCs w:val="21"/>
        </w:rPr>
        <w:t>D</w:t>
      </w:r>
      <w:r>
        <w:rPr>
          <w:rFonts w:ascii="宋体" w:hAnsi="宋体" w:eastAsia="宋体" w:cs="宋体"/>
          <w:color w:val="auto"/>
          <w:sz w:val="21"/>
          <w:szCs w:val="21"/>
        </w:rPr>
        <w:t>．回归年</w:t>
      </w:r>
    </w:p>
    <w:p>
      <w:pPr>
        <w:spacing w:after="0" w:line="136" w:lineRule="exact"/>
        <w:rPr>
          <w:color w:val="auto"/>
          <w:sz w:val="24"/>
          <w:szCs w:val="24"/>
        </w:rPr>
      </w:pPr>
    </w:p>
    <w:p>
      <w:pPr>
        <w:spacing w:after="0" w:line="244" w:lineRule="exact"/>
        <w:ind w:left="3"/>
        <w:rPr>
          <w:color w:val="auto"/>
          <w:sz w:val="20"/>
          <w:szCs w:val="20"/>
        </w:rPr>
      </w:pPr>
      <w:r>
        <w:rPr>
          <w:rFonts w:ascii="Times New Roman" w:hAnsi="Times New Roman" w:eastAsia="Times New Roman" w:cs="Times New Roman"/>
          <w:color w:val="auto"/>
          <w:sz w:val="20"/>
          <w:szCs w:val="20"/>
        </w:rPr>
        <w:t>2</w:t>
      </w:r>
      <w:r>
        <w:rPr>
          <w:rFonts w:ascii="宋体" w:hAnsi="宋体" w:eastAsia="宋体" w:cs="宋体"/>
          <w:color w:val="auto"/>
          <w:sz w:val="20"/>
          <w:szCs w:val="20"/>
        </w:rPr>
        <w:t>．</w:t>
      </w:r>
      <w:r>
        <w:rPr>
          <w:rFonts w:ascii="Times New Roman" w:hAnsi="Times New Roman" w:eastAsia="Times New Roman" w:cs="Times New Roman"/>
          <w:color w:val="auto"/>
          <w:sz w:val="20"/>
          <w:szCs w:val="20"/>
        </w:rPr>
        <w:t xml:space="preserve">2021 </w:t>
      </w:r>
      <w:r>
        <w:rPr>
          <w:rFonts w:ascii="宋体" w:hAnsi="宋体" w:eastAsia="宋体" w:cs="宋体"/>
          <w:color w:val="auto"/>
          <w:sz w:val="20"/>
          <w:szCs w:val="20"/>
        </w:rPr>
        <w:t>年</w:t>
      </w:r>
      <w:r>
        <w:rPr>
          <w:rFonts w:ascii="Times New Roman" w:hAnsi="Times New Roman" w:eastAsia="Times New Roman" w:cs="Times New Roman"/>
          <w:color w:val="auto"/>
          <w:sz w:val="20"/>
          <w:szCs w:val="20"/>
        </w:rPr>
        <w:t xml:space="preserve"> 7 </w:t>
      </w:r>
      <w:r>
        <w:rPr>
          <w:rFonts w:ascii="宋体" w:hAnsi="宋体" w:eastAsia="宋体" w:cs="宋体"/>
          <w:color w:val="auto"/>
          <w:sz w:val="20"/>
          <w:szCs w:val="20"/>
        </w:rPr>
        <w:t>月</w:t>
      </w:r>
      <w:r>
        <w:rPr>
          <w:rFonts w:ascii="Times New Roman" w:hAnsi="Times New Roman" w:eastAsia="Times New Roman" w:cs="Times New Roman"/>
          <w:color w:val="auto"/>
          <w:sz w:val="20"/>
          <w:szCs w:val="20"/>
        </w:rPr>
        <w:t xml:space="preserve"> 3 </w:t>
      </w:r>
      <w:r>
        <w:rPr>
          <w:rFonts w:ascii="宋体" w:hAnsi="宋体" w:eastAsia="宋体" w:cs="宋体"/>
          <w:color w:val="auto"/>
          <w:sz w:val="20"/>
          <w:szCs w:val="20"/>
        </w:rPr>
        <w:t>日北京时间</w:t>
      </w:r>
      <w:r>
        <w:rPr>
          <w:rFonts w:ascii="Times New Roman" w:hAnsi="Times New Roman" w:eastAsia="Times New Roman" w:cs="Times New Roman"/>
          <w:color w:val="auto"/>
          <w:sz w:val="20"/>
          <w:szCs w:val="20"/>
        </w:rPr>
        <w:t xml:space="preserve"> 22 </w:t>
      </w:r>
      <w:r>
        <w:rPr>
          <w:rFonts w:ascii="宋体" w:hAnsi="宋体" w:eastAsia="宋体" w:cs="宋体"/>
          <w:color w:val="auto"/>
          <w:sz w:val="20"/>
          <w:szCs w:val="20"/>
        </w:rPr>
        <w:t>时</w:t>
      </w:r>
      <w:r>
        <w:rPr>
          <w:rFonts w:ascii="Times New Roman" w:hAnsi="Times New Roman" w:eastAsia="Times New Roman" w:cs="Times New Roman"/>
          <w:color w:val="auto"/>
          <w:sz w:val="20"/>
          <w:szCs w:val="20"/>
        </w:rPr>
        <w:t xml:space="preserve"> 28 </w:t>
      </w:r>
      <w:r>
        <w:rPr>
          <w:rFonts w:ascii="宋体" w:hAnsi="宋体" w:eastAsia="宋体" w:cs="宋体"/>
          <w:color w:val="auto"/>
          <w:sz w:val="20"/>
          <w:szCs w:val="20"/>
        </w:rPr>
        <w:t>分，天文学家观察到了近四年来最强的一次太阳耀斑爆发，耀斑</w:t>
      </w:r>
    </w:p>
    <w:p>
      <w:pPr>
        <w:spacing w:after="0" w:line="79" w:lineRule="exact"/>
        <w:rPr>
          <w:color w:val="auto"/>
          <w:sz w:val="24"/>
          <w:szCs w:val="24"/>
        </w:rPr>
      </w:pPr>
    </w:p>
    <w:p>
      <w:pPr>
        <w:spacing w:after="0" w:line="240" w:lineRule="exact"/>
        <w:ind w:left="423"/>
        <w:rPr>
          <w:color w:val="auto"/>
          <w:sz w:val="20"/>
          <w:szCs w:val="20"/>
        </w:rPr>
      </w:pPr>
      <w:r>
        <w:rPr>
          <w:rFonts w:ascii="宋体" w:hAnsi="宋体" w:eastAsia="宋体" w:cs="宋体"/>
          <w:color w:val="auto"/>
          <w:sz w:val="21"/>
          <w:szCs w:val="21"/>
        </w:rPr>
        <w:t>爆发强烈时，易观看到美丽极光的地区是</w:t>
      </w:r>
    </w:p>
    <w:p>
      <w:pPr>
        <w:spacing w:after="0" w:line="110" w:lineRule="exact"/>
        <w:rPr>
          <w:color w:val="auto"/>
          <w:sz w:val="24"/>
          <w:szCs w:val="24"/>
        </w:rPr>
      </w:pPr>
    </w:p>
    <w:p>
      <w:pPr>
        <w:tabs>
          <w:tab w:val="left" w:pos="4923"/>
        </w:tabs>
        <w:spacing w:after="0" w:line="256" w:lineRule="exact"/>
        <w:ind w:left="423"/>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．俄罗斯摩尔曼斯克（</w:t>
      </w:r>
      <w:r>
        <w:rPr>
          <w:rFonts w:ascii="Times New Roman" w:hAnsi="Times New Roman" w:eastAsia="Times New Roman" w:cs="Times New Roman"/>
          <w:color w:val="auto"/>
          <w:sz w:val="21"/>
          <w:szCs w:val="21"/>
        </w:rPr>
        <w:t>68°58' N</w:t>
      </w:r>
      <w:r>
        <w:rPr>
          <w:rFonts w:ascii="宋体" w:hAnsi="宋体" w:eastAsia="宋体" w:cs="宋体"/>
          <w:color w:val="auto"/>
          <w:sz w:val="21"/>
          <w:szCs w:val="21"/>
        </w:rPr>
        <w:t>）</w:t>
      </w:r>
      <w:r>
        <w:rPr>
          <w:color w:val="auto"/>
          <w:sz w:val="20"/>
          <w:szCs w:val="20"/>
        </w:rPr>
        <w:tab/>
      </w:r>
      <w:r>
        <w:rPr>
          <w:rFonts w:ascii="Times New Roman" w:hAnsi="Times New Roman" w:eastAsia="Times New Roman" w:cs="Times New Roman"/>
          <w:color w:val="auto"/>
          <w:sz w:val="20"/>
          <w:szCs w:val="20"/>
        </w:rPr>
        <w:t>B</w:t>
      </w:r>
      <w:r>
        <w:rPr>
          <w:rFonts w:ascii="宋体" w:hAnsi="宋体" w:eastAsia="宋体" w:cs="宋体"/>
          <w:color w:val="auto"/>
          <w:sz w:val="20"/>
          <w:szCs w:val="20"/>
        </w:rPr>
        <w:t>．南极中山站（</w:t>
      </w:r>
      <w:r>
        <w:rPr>
          <w:rFonts w:ascii="Times New Roman" w:hAnsi="Times New Roman" w:eastAsia="Times New Roman" w:cs="Times New Roman"/>
          <w:color w:val="auto"/>
          <w:sz w:val="20"/>
          <w:szCs w:val="20"/>
        </w:rPr>
        <w:t>69°22' S</w:t>
      </w:r>
      <w:r>
        <w:rPr>
          <w:rFonts w:ascii="宋体" w:hAnsi="宋体" w:eastAsia="宋体" w:cs="宋体"/>
          <w:color w:val="auto"/>
          <w:sz w:val="20"/>
          <w:szCs w:val="20"/>
        </w:rPr>
        <w:t>）</w:t>
      </w:r>
    </w:p>
    <w:p>
      <w:pPr>
        <w:spacing w:after="0" w:line="97" w:lineRule="exact"/>
        <w:rPr>
          <w:color w:val="auto"/>
          <w:sz w:val="24"/>
          <w:szCs w:val="24"/>
        </w:rPr>
      </w:pPr>
    </w:p>
    <w:p>
      <w:pPr>
        <w:tabs>
          <w:tab w:val="left" w:pos="4883"/>
        </w:tabs>
        <w:spacing w:after="0" w:line="256" w:lineRule="exact"/>
        <w:ind w:left="423"/>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巴西圣保罗（</w:t>
      </w:r>
      <w:r>
        <w:rPr>
          <w:rFonts w:ascii="Times New Roman" w:hAnsi="Times New Roman" w:eastAsia="Times New Roman" w:cs="Times New Roman"/>
          <w:color w:val="auto"/>
          <w:sz w:val="21"/>
          <w:szCs w:val="21"/>
        </w:rPr>
        <w:t>23°32' S</w:t>
      </w:r>
      <w:r>
        <w:rPr>
          <w:rFonts w:ascii="宋体" w:hAnsi="宋体" w:eastAsia="宋体" w:cs="宋体"/>
          <w:color w:val="auto"/>
          <w:sz w:val="21"/>
          <w:szCs w:val="21"/>
        </w:rPr>
        <w:t>）</w:t>
      </w:r>
      <w:r>
        <w:rPr>
          <w:color w:val="auto"/>
          <w:sz w:val="20"/>
          <w:szCs w:val="20"/>
        </w:rPr>
        <w:tab/>
      </w:r>
      <w:r>
        <w:rPr>
          <w:rFonts w:ascii="Times New Roman" w:hAnsi="Times New Roman" w:eastAsia="Times New Roman" w:cs="Times New Roman"/>
          <w:color w:val="auto"/>
          <w:sz w:val="21"/>
          <w:szCs w:val="21"/>
        </w:rPr>
        <w:t>D</w:t>
      </w:r>
      <w:r>
        <w:rPr>
          <w:rFonts w:ascii="宋体" w:hAnsi="宋体" w:eastAsia="宋体" w:cs="宋体"/>
          <w:color w:val="auto"/>
          <w:sz w:val="21"/>
          <w:szCs w:val="21"/>
        </w:rPr>
        <w:t>．新加坡（</w:t>
      </w:r>
      <w:r>
        <w:rPr>
          <w:rFonts w:ascii="Times New Roman" w:hAnsi="Times New Roman" w:eastAsia="Times New Roman" w:cs="Times New Roman"/>
          <w:color w:val="auto"/>
          <w:sz w:val="21"/>
          <w:szCs w:val="21"/>
        </w:rPr>
        <w:t>1°18' N</w:t>
      </w:r>
      <w:r>
        <w:rPr>
          <w:rFonts w:ascii="宋体" w:hAnsi="宋体" w:eastAsia="宋体" w:cs="宋体"/>
          <w:color w:val="auto"/>
          <w:sz w:val="21"/>
          <w:szCs w:val="21"/>
        </w:rPr>
        <w:t>）</w:t>
      </w:r>
    </w:p>
    <w:p>
      <w:pPr>
        <w:spacing w:after="0" w:line="100" w:lineRule="exact"/>
        <w:rPr>
          <w:color w:val="auto"/>
          <w:sz w:val="24"/>
          <w:szCs w:val="24"/>
        </w:rPr>
      </w:pPr>
    </w:p>
    <w:p>
      <w:pPr>
        <w:spacing w:after="0" w:line="299" w:lineRule="exact"/>
        <w:ind w:left="203" w:hanging="208"/>
        <w:rPr>
          <w:color w:val="auto"/>
          <w:sz w:val="20"/>
          <w:szCs w:val="20"/>
        </w:rPr>
      </w:pPr>
      <w:r>
        <w:rPr>
          <w:rFonts w:ascii="Times New Roman" w:hAnsi="Times New Roman" w:eastAsia="Times New Roman" w:cs="Times New Roman"/>
          <w:color w:val="auto"/>
          <w:sz w:val="21"/>
          <w:szCs w:val="21"/>
        </w:rPr>
        <w:t>3</w:t>
      </w:r>
      <w:r>
        <w:rPr>
          <w:rFonts w:ascii="宋体" w:hAnsi="宋体" w:eastAsia="宋体" w:cs="宋体"/>
          <w:color w:val="auto"/>
          <w:sz w:val="21"/>
          <w:szCs w:val="21"/>
        </w:rPr>
        <w:t>．冰壶运动是冬奥会上一种投掷性竞赛项目。制作冰壶的岩石是由岩浆岩组成，该岩石表面无气孔，矿物颗粒较粗，对其成因的合理解释是</w:t>
      </w:r>
    </w:p>
    <w:p>
      <w:pPr>
        <w:spacing w:after="0" w:line="118" w:lineRule="exact"/>
        <w:rPr>
          <w:color w:val="auto"/>
          <w:sz w:val="24"/>
          <w:szCs w:val="24"/>
        </w:rPr>
      </w:pPr>
    </w:p>
    <w:p>
      <w:pPr>
        <w:tabs>
          <w:tab w:val="left" w:pos="2703"/>
          <w:tab w:val="left" w:pos="4923"/>
          <w:tab w:val="left" w:pos="7223"/>
        </w:tabs>
        <w:spacing w:after="0" w:line="240" w:lineRule="exact"/>
        <w:ind w:left="423"/>
        <w:rPr>
          <w:color w:val="auto"/>
          <w:sz w:val="20"/>
          <w:szCs w:val="20"/>
        </w:rPr>
      </w:pPr>
      <w:r>
        <w:rPr>
          <w:rFonts w:ascii="宋体" w:hAnsi="宋体" w:eastAsia="宋体" w:cs="宋体"/>
          <w:color w:val="auto"/>
          <w:sz w:val="21"/>
          <w:szCs w:val="21"/>
        </w:rPr>
        <w:t>①岩浆冷却较快</w:t>
      </w:r>
      <w:r>
        <w:rPr>
          <w:color w:val="auto"/>
          <w:sz w:val="20"/>
          <w:szCs w:val="20"/>
        </w:rPr>
        <w:tab/>
      </w:r>
      <w:r>
        <w:rPr>
          <w:rFonts w:ascii="宋体" w:hAnsi="宋体" w:eastAsia="宋体" w:cs="宋体"/>
          <w:color w:val="auto"/>
          <w:sz w:val="21"/>
          <w:szCs w:val="21"/>
        </w:rPr>
        <w:t>②岩浆冷却较慢</w:t>
      </w:r>
      <w:r>
        <w:rPr>
          <w:color w:val="auto"/>
          <w:sz w:val="20"/>
          <w:szCs w:val="20"/>
        </w:rPr>
        <w:tab/>
      </w:r>
      <w:r>
        <w:rPr>
          <w:rFonts w:ascii="宋体" w:hAnsi="宋体" w:eastAsia="宋体" w:cs="宋体"/>
          <w:color w:val="auto"/>
          <w:sz w:val="21"/>
          <w:szCs w:val="21"/>
        </w:rPr>
        <w:t>③在地表形成</w:t>
      </w:r>
      <w:r>
        <w:rPr>
          <w:color w:val="auto"/>
          <w:sz w:val="20"/>
          <w:szCs w:val="20"/>
        </w:rPr>
        <w:tab/>
      </w:r>
      <w:r>
        <w:rPr>
          <w:rFonts w:ascii="宋体" w:hAnsi="宋体" w:eastAsia="宋体" w:cs="宋体"/>
          <w:color w:val="auto"/>
          <w:sz w:val="20"/>
          <w:szCs w:val="20"/>
        </w:rPr>
        <w:t>④在地下形成</w:t>
      </w:r>
    </w:p>
    <w:p>
      <w:pPr>
        <w:spacing w:after="0" w:line="108" w:lineRule="exact"/>
        <w:rPr>
          <w:color w:val="auto"/>
          <w:sz w:val="24"/>
          <w:szCs w:val="24"/>
        </w:rPr>
      </w:pPr>
    </w:p>
    <w:p>
      <w:pPr>
        <w:tabs>
          <w:tab w:val="left" w:pos="2603"/>
          <w:tab w:val="left" w:pos="4923"/>
          <w:tab w:val="left" w:pos="7223"/>
        </w:tabs>
        <w:spacing w:after="0" w:line="256" w:lineRule="exact"/>
        <w:ind w:left="423"/>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．①③</w:t>
      </w:r>
      <w:r>
        <w:rPr>
          <w:color w:val="auto"/>
          <w:sz w:val="20"/>
          <w:szCs w:val="20"/>
        </w:rPr>
        <w:tab/>
      </w:r>
      <w:r>
        <w:rPr>
          <w:rFonts w:ascii="Times New Roman" w:hAnsi="Times New Roman" w:eastAsia="Times New Roman" w:cs="Times New Roman"/>
          <w:color w:val="auto"/>
          <w:sz w:val="21"/>
          <w:szCs w:val="21"/>
        </w:rPr>
        <w:t>B</w:t>
      </w:r>
      <w:r>
        <w:rPr>
          <w:rFonts w:ascii="宋体" w:hAnsi="宋体" w:eastAsia="宋体" w:cs="宋体"/>
          <w:color w:val="auto"/>
          <w:sz w:val="21"/>
          <w:szCs w:val="21"/>
        </w:rPr>
        <w:t>．①④</w:t>
      </w:r>
      <w:r>
        <w:rPr>
          <w:color w:val="auto"/>
          <w:sz w:val="20"/>
          <w:szCs w:val="20"/>
        </w:rPr>
        <w:tab/>
      </w:r>
      <w:r>
        <w:rPr>
          <w:rFonts w:ascii="Times New Roman" w:hAnsi="Times New Roman" w:eastAsia="Times New Roman" w:cs="Times New Roman"/>
          <w:color w:val="auto"/>
          <w:sz w:val="21"/>
          <w:szCs w:val="21"/>
        </w:rPr>
        <w:t>C</w:t>
      </w:r>
      <w:r>
        <w:rPr>
          <w:rFonts w:ascii="宋体" w:hAnsi="宋体" w:eastAsia="宋体" w:cs="宋体"/>
          <w:color w:val="auto"/>
          <w:sz w:val="21"/>
          <w:szCs w:val="21"/>
        </w:rPr>
        <w:t>．②③</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．②④</w:t>
      </w:r>
    </w:p>
    <w:p>
      <w:pPr>
        <w:spacing w:after="0" w:line="100" w:lineRule="exact"/>
        <w:rPr>
          <w:color w:val="auto"/>
          <w:sz w:val="24"/>
          <w:szCs w:val="24"/>
        </w:rPr>
      </w:pPr>
    </w:p>
    <w:p>
      <w:pPr>
        <w:spacing w:after="0" w:line="316" w:lineRule="exact"/>
        <w:ind w:left="423" w:right="80" w:hanging="417"/>
        <w:rPr>
          <w:color w:val="auto"/>
          <w:sz w:val="20"/>
          <w:szCs w:val="20"/>
        </w:rPr>
      </w:pPr>
      <w:r>
        <w:rPr>
          <w:rFonts w:ascii="Times New Roman" w:hAnsi="Times New Roman" w:eastAsia="Times New Roman" w:cs="Times New Roman"/>
          <w:color w:val="auto"/>
          <w:sz w:val="21"/>
          <w:szCs w:val="21"/>
        </w:rPr>
        <w:t>4</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2021 </w:t>
      </w:r>
      <w:r>
        <w:rPr>
          <w:rFonts w:ascii="宋体" w:hAnsi="宋体" w:eastAsia="宋体" w:cs="宋体"/>
          <w:color w:val="auto"/>
          <w:sz w:val="21"/>
          <w:szCs w:val="21"/>
        </w:rPr>
        <w:t>年</w:t>
      </w:r>
      <w:r>
        <w:rPr>
          <w:rFonts w:ascii="Times New Roman" w:hAnsi="Times New Roman" w:eastAsia="Times New Roman" w:cs="Times New Roman"/>
          <w:color w:val="auto"/>
          <w:sz w:val="21"/>
          <w:szCs w:val="21"/>
        </w:rPr>
        <w:t xml:space="preserve"> 12 </w:t>
      </w:r>
      <w:r>
        <w:rPr>
          <w:rFonts w:ascii="宋体" w:hAnsi="宋体" w:eastAsia="宋体" w:cs="宋体"/>
          <w:color w:val="auto"/>
          <w:sz w:val="21"/>
          <w:szCs w:val="21"/>
        </w:rPr>
        <w:t>月</w:t>
      </w:r>
      <w:r>
        <w:rPr>
          <w:rFonts w:ascii="Times New Roman" w:hAnsi="Times New Roman" w:eastAsia="Times New Roman" w:cs="Times New Roman"/>
          <w:color w:val="auto"/>
          <w:sz w:val="21"/>
          <w:szCs w:val="21"/>
        </w:rPr>
        <w:t xml:space="preserve"> 25 </w:t>
      </w:r>
      <w:r>
        <w:rPr>
          <w:rFonts w:ascii="宋体" w:hAnsi="宋体" w:eastAsia="宋体" w:cs="宋体"/>
          <w:color w:val="auto"/>
          <w:sz w:val="21"/>
          <w:szCs w:val="21"/>
        </w:rPr>
        <w:t>日，美国宇航局发射了有史以来最大的太空望远镜詹姆斯</w:t>
      </w:r>
      <w:r>
        <w:rPr>
          <w:rFonts w:ascii="Times New Roman" w:hAnsi="Times New Roman" w:eastAsia="Times New Roman" w:cs="Times New Roman"/>
          <w:color w:val="auto"/>
          <w:sz w:val="21"/>
          <w:szCs w:val="21"/>
        </w:rPr>
        <w:t>·</w:t>
      </w:r>
      <w:r>
        <w:rPr>
          <w:rFonts w:ascii="宋体" w:hAnsi="宋体" w:eastAsia="宋体" w:cs="宋体"/>
          <w:color w:val="auto"/>
          <w:sz w:val="21"/>
          <w:szCs w:val="21"/>
        </w:rPr>
        <w:t>韦伯，开启宇宙探索新时代。韦伯望远镜被部署在与太阳、地球一直线的对面立（图中</w:t>
      </w:r>
      <w:r>
        <w:rPr>
          <w:rFonts w:ascii="Times New Roman" w:hAnsi="Times New Roman" w:eastAsia="Times New Roman" w:cs="Times New Roman"/>
          <w:color w:val="auto"/>
          <w:sz w:val="21"/>
          <w:szCs w:val="21"/>
        </w:rPr>
        <w:t xml:space="preserve"> L2 </w:t>
      </w:r>
      <w:r>
        <w:rPr>
          <w:rFonts w:ascii="宋体" w:hAnsi="宋体" w:eastAsia="宋体" w:cs="宋体"/>
          <w:color w:val="auto"/>
          <w:sz w:val="21"/>
          <w:szCs w:val="21"/>
        </w:rPr>
        <w:t>位置），</w:t>
      </w:r>
    </w:p>
    <w:p>
      <w:pPr>
        <w:spacing w:after="0" w:line="20" w:lineRule="exact"/>
        <w:rPr>
          <w:color w:val="auto"/>
          <w:sz w:val="24"/>
          <w:szCs w:val="24"/>
        </w:rPr>
      </w:pPr>
    </w:p>
    <w:p>
      <w:pPr>
        <w:spacing w:after="0" w:line="58" w:lineRule="exact"/>
        <w:rPr>
          <w:color w:val="auto"/>
          <w:sz w:val="24"/>
          <w:szCs w:val="24"/>
        </w:rPr>
      </w:pPr>
    </w:p>
    <w:p>
      <w:pPr>
        <w:spacing w:after="0" w:line="299" w:lineRule="exact"/>
        <w:ind w:left="423" w:right="2460"/>
        <w:rPr>
          <w:color w:val="auto"/>
          <w:sz w:val="20"/>
          <w:szCs w:val="20"/>
        </w:rPr>
      </w:pPr>
      <w:r>
        <w:rPr>
          <w:rFonts w:ascii="宋体" w:hAnsi="宋体" w:eastAsia="宋体" w:cs="宋体"/>
          <w:color w:val="auto"/>
          <w:sz w:val="21"/>
          <w:szCs w:val="21"/>
        </w:rPr>
        <w:t>距离地球约</w:t>
      </w:r>
      <w:r>
        <w:rPr>
          <w:rFonts w:ascii="Times New Roman" w:hAnsi="Times New Roman" w:eastAsia="Times New Roman" w:cs="Times New Roman"/>
          <w:color w:val="auto"/>
          <w:sz w:val="21"/>
          <w:szCs w:val="21"/>
        </w:rPr>
        <w:t xml:space="preserve"> 150 </w:t>
      </w:r>
      <w:r>
        <w:rPr>
          <w:rFonts w:ascii="宋体" w:hAnsi="宋体" w:eastAsia="宋体" w:cs="宋体"/>
          <w:color w:val="auto"/>
          <w:sz w:val="21"/>
          <w:szCs w:val="21"/>
        </w:rPr>
        <w:t>万</w:t>
      </w:r>
      <w:r>
        <w:rPr>
          <w:rFonts w:ascii="Times New Roman" w:hAnsi="Times New Roman" w:eastAsia="Times New Roman" w:cs="Times New Roman"/>
          <w:color w:val="auto"/>
          <w:sz w:val="21"/>
          <w:szCs w:val="21"/>
        </w:rPr>
        <w:t xml:space="preserve"> km </w:t>
      </w:r>
      <w:r>
        <w:rPr>
          <w:rFonts w:ascii="宋体" w:hAnsi="宋体" w:eastAsia="宋体" w:cs="宋体"/>
          <w:color w:val="auto"/>
          <w:sz w:val="21"/>
          <w:szCs w:val="21"/>
        </w:rPr>
        <w:t>的地方环绕太阳运行。从运动特征看，韦伯望远镜类似</w:t>
      </w:r>
    </w:p>
    <w:p>
      <w:pPr>
        <w:spacing w:after="0" w:line="112" w:lineRule="exact"/>
        <w:rPr>
          <w:color w:val="auto"/>
          <w:sz w:val="24"/>
          <w:szCs w:val="24"/>
        </w:rPr>
      </w:pPr>
    </w:p>
    <w:p>
      <w:pPr>
        <w:tabs>
          <w:tab w:val="left" w:pos="2643"/>
        </w:tabs>
        <w:spacing w:after="0" w:line="256" w:lineRule="exact"/>
        <w:ind w:left="423"/>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．恒星</w:t>
      </w:r>
      <w:r>
        <w:rPr>
          <w:color w:val="auto"/>
          <w:sz w:val="20"/>
          <w:szCs w:val="20"/>
        </w:rPr>
        <w:tab/>
      </w:r>
      <w:r>
        <w:rPr>
          <w:rFonts w:ascii="Times New Roman" w:hAnsi="Times New Roman" w:eastAsia="Times New Roman" w:cs="Times New Roman"/>
          <w:color w:val="auto"/>
          <w:sz w:val="21"/>
          <w:szCs w:val="21"/>
        </w:rPr>
        <w:t>B</w:t>
      </w:r>
      <w:r>
        <w:rPr>
          <w:rFonts w:ascii="宋体" w:hAnsi="宋体" w:eastAsia="宋体" w:cs="宋体"/>
          <w:color w:val="auto"/>
          <w:sz w:val="21"/>
          <w:szCs w:val="21"/>
        </w:rPr>
        <w:t>．行星</w:t>
      </w:r>
    </w:p>
    <w:p>
      <w:pPr>
        <w:spacing w:after="0" w:line="97" w:lineRule="exact"/>
        <w:rPr>
          <w:color w:val="auto"/>
          <w:sz w:val="24"/>
          <w:szCs w:val="24"/>
        </w:rPr>
      </w:pPr>
    </w:p>
    <w:p>
      <w:pPr>
        <w:tabs>
          <w:tab w:val="left" w:pos="2643"/>
        </w:tabs>
        <w:spacing w:after="0" w:line="256" w:lineRule="exact"/>
        <w:ind w:left="423"/>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．卫星</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．星云</w:t>
      </w:r>
    </w:p>
    <w:p>
      <w:pPr>
        <w:spacing w:after="0" w:line="200" w:lineRule="exact"/>
        <w:rPr>
          <w:color w:val="auto"/>
          <w:sz w:val="24"/>
          <w:szCs w:val="24"/>
        </w:rPr>
      </w:pPr>
    </w:p>
    <w:p>
      <w:pPr>
        <w:spacing w:after="0" w:line="212" w:lineRule="exact"/>
        <w:rPr>
          <w:color w:val="auto"/>
          <w:sz w:val="24"/>
          <w:szCs w:val="24"/>
        </w:rPr>
      </w:pPr>
    </w:p>
    <w:p>
      <w:pPr>
        <w:spacing w:after="0" w:line="301" w:lineRule="exact"/>
        <w:ind w:left="3"/>
        <w:jc w:val="right"/>
        <w:rPr>
          <w:color w:val="auto"/>
          <w:sz w:val="20"/>
          <w:szCs w:val="20"/>
        </w:rPr>
      </w:pPr>
      <w:r>
        <w:rPr>
          <w:rFonts w:ascii="Times New Roman" w:hAnsi="Times New Roman" w:eastAsia="Times New Roman" w:cs="Times New Roman"/>
          <w:color w:val="auto"/>
          <w:sz w:val="21"/>
          <w:szCs w:val="21"/>
        </w:rPr>
        <w:t>5</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2021 </w:t>
      </w:r>
      <w:r>
        <w:rPr>
          <w:rFonts w:ascii="宋体" w:hAnsi="宋体" w:eastAsia="宋体" w:cs="宋体"/>
          <w:color w:val="auto"/>
          <w:sz w:val="21"/>
          <w:szCs w:val="21"/>
        </w:rPr>
        <w:t>年</w:t>
      </w:r>
      <w:r>
        <w:rPr>
          <w:rFonts w:ascii="Times New Roman" w:hAnsi="Times New Roman" w:eastAsia="Times New Roman" w:cs="Times New Roman"/>
          <w:color w:val="auto"/>
          <w:sz w:val="21"/>
          <w:szCs w:val="21"/>
        </w:rPr>
        <w:t xml:space="preserve"> 12 </w:t>
      </w:r>
      <w:r>
        <w:rPr>
          <w:rFonts w:ascii="宋体" w:hAnsi="宋体" w:eastAsia="宋体" w:cs="宋体"/>
          <w:color w:val="auto"/>
          <w:sz w:val="21"/>
          <w:szCs w:val="21"/>
        </w:rPr>
        <w:t>月</w:t>
      </w:r>
      <w:r>
        <w:rPr>
          <w:rFonts w:ascii="Times New Roman" w:hAnsi="Times New Roman" w:eastAsia="Times New Roman" w:cs="Times New Roman"/>
          <w:color w:val="auto"/>
          <w:sz w:val="21"/>
          <w:szCs w:val="21"/>
        </w:rPr>
        <w:t xml:space="preserve"> 3 </w:t>
      </w:r>
      <w:r>
        <w:rPr>
          <w:rFonts w:ascii="宋体" w:hAnsi="宋体" w:eastAsia="宋体" w:cs="宋体"/>
          <w:color w:val="auto"/>
          <w:sz w:val="21"/>
          <w:szCs w:val="21"/>
        </w:rPr>
        <w:t>日，连接中国云南省昆明和老挝首都万象的中老铁路开通运营。气象灾害影响了当时铁路的施工。老挝洪涝灾害频发，云南也经常受到旱灾的影响。影响两地旱涝灾害频发的主要是</w:t>
      </w:r>
    </w:p>
    <w:p>
      <w:pPr>
        <w:spacing w:after="0" w:line="72" w:lineRule="exact"/>
        <w:rPr>
          <w:color w:val="auto"/>
          <w:sz w:val="24"/>
          <w:szCs w:val="24"/>
        </w:rPr>
      </w:pPr>
    </w:p>
    <w:p>
      <w:pPr>
        <w:tabs>
          <w:tab w:val="left" w:pos="803"/>
          <w:tab w:val="left" w:pos="5123"/>
        </w:tabs>
        <w:spacing w:after="0" w:line="288" w:lineRule="exact"/>
        <w:ind w:left="423"/>
        <w:rPr>
          <w:color w:val="auto"/>
          <w:sz w:val="20"/>
          <w:szCs w:val="20"/>
        </w:rPr>
      </w:pPr>
      <w:r>
        <w:rPr>
          <w:rFonts w:ascii="Times New Roman" w:hAnsi="Times New Roman" w:eastAsia="Times New Roman" w:cs="Times New Roman"/>
          <w:color w:val="auto"/>
          <w:sz w:val="21"/>
          <w:szCs w:val="21"/>
        </w:rPr>
        <w:t>A</w:t>
      </w:r>
      <w:r>
        <w:rPr>
          <w:rFonts w:ascii="Times New Roman" w:hAnsi="Times New Roman" w:eastAsia="Times New Roman" w:cs="Times New Roman"/>
          <w:b/>
          <w:bCs/>
          <w:color w:val="auto"/>
          <w:sz w:val="21"/>
          <w:szCs w:val="21"/>
        </w:rPr>
        <w:t>.</w:t>
      </w:r>
      <w:r>
        <w:rPr>
          <w:color w:val="auto"/>
          <w:sz w:val="20"/>
          <w:szCs w:val="20"/>
        </w:rPr>
        <w:tab/>
      </w:r>
      <w:r>
        <w:rPr>
          <w:rFonts w:ascii="宋体" w:hAnsi="宋体" w:eastAsia="宋体" w:cs="宋体"/>
          <w:color w:val="auto"/>
          <w:sz w:val="21"/>
          <w:szCs w:val="21"/>
        </w:rPr>
        <w:t>季风不稳定</w:t>
      </w:r>
      <w:r>
        <w:rPr>
          <w:color w:val="auto"/>
          <w:sz w:val="20"/>
          <w:szCs w:val="20"/>
        </w:rPr>
        <w:tab/>
      </w:r>
      <w:r>
        <w:rPr>
          <w:rFonts w:ascii="Times New Roman" w:hAnsi="Times New Roman" w:eastAsia="Times New Roman" w:cs="Times New Roman"/>
          <w:color w:val="auto"/>
          <w:sz w:val="21"/>
          <w:szCs w:val="21"/>
        </w:rPr>
        <w:t>B</w:t>
      </w:r>
      <w:r>
        <w:rPr>
          <w:rFonts w:ascii="Times New Roman" w:hAnsi="Times New Roman" w:eastAsia="Times New Roman" w:cs="Times New Roman"/>
          <w:b/>
          <w:bCs/>
          <w:color w:val="auto"/>
          <w:sz w:val="21"/>
          <w:szCs w:val="21"/>
        </w:rPr>
        <w:t>.</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台风活动</w:t>
      </w:r>
    </w:p>
    <w:p>
      <w:pPr>
        <w:spacing w:after="0" w:line="68" w:lineRule="exact"/>
        <w:rPr>
          <w:color w:val="auto"/>
          <w:sz w:val="24"/>
          <w:szCs w:val="24"/>
        </w:rPr>
      </w:pPr>
    </w:p>
    <w:p>
      <w:pPr>
        <w:tabs>
          <w:tab w:val="left" w:pos="863"/>
          <w:tab w:val="left" w:pos="5163"/>
        </w:tabs>
        <w:spacing w:after="0" w:line="288" w:lineRule="exact"/>
        <w:ind w:left="483"/>
        <w:rPr>
          <w:color w:val="auto"/>
          <w:sz w:val="20"/>
          <w:szCs w:val="20"/>
        </w:rPr>
      </w:pPr>
      <w:r>
        <w:rPr>
          <w:rFonts w:ascii="Times New Roman" w:hAnsi="Times New Roman" w:eastAsia="Times New Roman" w:cs="Times New Roman"/>
          <w:color w:val="auto"/>
          <w:sz w:val="21"/>
          <w:szCs w:val="21"/>
        </w:rPr>
        <w:t>C</w:t>
      </w:r>
      <w:r>
        <w:rPr>
          <w:rFonts w:ascii="Times New Roman" w:hAnsi="Times New Roman" w:eastAsia="Times New Roman" w:cs="Times New Roman"/>
          <w:b/>
          <w:bCs/>
          <w:color w:val="auto"/>
          <w:sz w:val="21"/>
          <w:szCs w:val="21"/>
        </w:rPr>
        <w:t>.</w:t>
      </w:r>
      <w:r>
        <w:rPr>
          <w:color w:val="auto"/>
          <w:sz w:val="20"/>
          <w:szCs w:val="20"/>
        </w:rPr>
        <w:tab/>
      </w:r>
      <w:r>
        <w:rPr>
          <w:rFonts w:ascii="宋体" w:hAnsi="宋体" w:eastAsia="宋体" w:cs="宋体"/>
          <w:color w:val="auto"/>
          <w:sz w:val="21"/>
          <w:szCs w:val="21"/>
        </w:rPr>
        <w:t>锋面活动</w:t>
      </w:r>
      <w:r>
        <w:rPr>
          <w:color w:val="auto"/>
          <w:sz w:val="20"/>
          <w:szCs w:val="20"/>
        </w:rPr>
        <w:tab/>
      </w:r>
      <w:r>
        <w:rPr>
          <w:rFonts w:ascii="Times New Roman" w:hAnsi="Times New Roman" w:eastAsia="Times New Roman" w:cs="Times New Roman"/>
          <w:color w:val="auto"/>
          <w:sz w:val="21"/>
          <w:szCs w:val="21"/>
        </w:rPr>
        <w:t>D</w:t>
      </w:r>
      <w:r>
        <w:rPr>
          <w:rFonts w:ascii="Times New Roman" w:hAnsi="Times New Roman" w:eastAsia="Times New Roman" w:cs="Times New Roman"/>
          <w:b/>
          <w:bCs/>
          <w:color w:val="auto"/>
          <w:sz w:val="21"/>
          <w:szCs w:val="21"/>
        </w:rPr>
        <w:t>.</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气温变化</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3256915</wp:posOffset>
            </wp:positionH>
            <wp:positionV relativeFrom="paragraph">
              <wp:posOffset>103505</wp:posOffset>
            </wp:positionV>
            <wp:extent cx="2557145" cy="1161415"/>
            <wp:effectExtent l="0" t="0" r="825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srcRect/>
                    <a:stretch>
                      <a:fillRect/>
                    </a:stretch>
                  </pic:blipFill>
                  <pic:spPr>
                    <a:xfrm>
                      <a:off x="0" y="0"/>
                      <a:ext cx="2557145" cy="1161415"/>
                    </a:xfrm>
                    <a:prstGeom prst="rect">
                      <a:avLst/>
                    </a:prstGeom>
                    <a:noFill/>
                  </pic:spPr>
                </pic:pic>
              </a:graphicData>
            </a:graphic>
          </wp:anchor>
        </w:drawing>
      </w:r>
    </w:p>
    <w:p>
      <w:pPr>
        <w:spacing w:after="0" w:line="395" w:lineRule="exact"/>
        <w:rPr>
          <w:color w:val="auto"/>
          <w:sz w:val="24"/>
          <w:szCs w:val="24"/>
        </w:rPr>
      </w:pPr>
    </w:p>
    <w:p>
      <w:pPr>
        <w:spacing w:after="0" w:line="301" w:lineRule="exact"/>
        <w:ind w:left="423" w:right="5140" w:hanging="417"/>
        <w:rPr>
          <w:color w:val="auto"/>
          <w:sz w:val="20"/>
          <w:szCs w:val="20"/>
        </w:rPr>
      </w:pPr>
      <w:r>
        <w:rPr>
          <w:rFonts w:ascii="Times New Roman" w:hAnsi="Times New Roman" w:eastAsia="Times New Roman" w:cs="Times New Roman"/>
          <w:color w:val="auto"/>
          <w:sz w:val="21"/>
          <w:szCs w:val="21"/>
        </w:rPr>
        <w:t>6</w:t>
      </w:r>
      <w:r>
        <w:rPr>
          <w:rFonts w:ascii="宋体" w:hAnsi="宋体" w:eastAsia="宋体" w:cs="宋体"/>
          <w:color w:val="auto"/>
          <w:sz w:val="21"/>
          <w:szCs w:val="21"/>
        </w:rPr>
        <w:t>．某大洲沿海地区</w:t>
      </w:r>
      <w:r>
        <w:rPr>
          <w:rFonts w:ascii="Times New Roman" w:hAnsi="Times New Roman" w:eastAsia="Times New Roman" w:cs="Times New Roman"/>
          <w:color w:val="auto"/>
          <w:sz w:val="21"/>
          <w:szCs w:val="21"/>
        </w:rPr>
        <w:t xml:space="preserve"> 6 </w:t>
      </w:r>
      <w:r>
        <w:rPr>
          <w:rFonts w:ascii="宋体" w:hAnsi="宋体" w:eastAsia="宋体" w:cs="宋体"/>
          <w:color w:val="auto"/>
          <w:sz w:val="21"/>
          <w:szCs w:val="21"/>
        </w:rPr>
        <w:t>月和</w:t>
      </w:r>
      <w:r>
        <w:rPr>
          <w:rFonts w:ascii="Times New Roman" w:hAnsi="Times New Roman" w:eastAsia="Times New Roman" w:cs="Times New Roman"/>
          <w:color w:val="auto"/>
          <w:sz w:val="21"/>
          <w:szCs w:val="21"/>
        </w:rPr>
        <w:t xml:space="preserve"> 12 </w:t>
      </w:r>
      <w:r>
        <w:rPr>
          <w:rFonts w:ascii="宋体" w:hAnsi="宋体" w:eastAsia="宋体" w:cs="宋体"/>
          <w:color w:val="auto"/>
          <w:sz w:val="21"/>
          <w:szCs w:val="21"/>
        </w:rPr>
        <w:t>月的降水量分布示意图，该沿海地区为</w:t>
      </w:r>
    </w:p>
    <w:p>
      <w:pPr>
        <w:spacing w:after="0" w:line="108" w:lineRule="exact"/>
        <w:rPr>
          <w:color w:val="auto"/>
          <w:sz w:val="24"/>
          <w:szCs w:val="24"/>
        </w:rPr>
      </w:pPr>
    </w:p>
    <w:p>
      <w:pPr>
        <w:tabs>
          <w:tab w:val="left" w:pos="2703"/>
        </w:tabs>
        <w:spacing w:after="0" w:line="256" w:lineRule="exact"/>
        <w:ind w:left="323"/>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．亚洲东海岸</w:t>
      </w:r>
      <w:r>
        <w:rPr>
          <w:color w:val="auto"/>
          <w:sz w:val="20"/>
          <w:szCs w:val="20"/>
        </w:rPr>
        <w:tab/>
      </w:r>
      <w:r>
        <w:rPr>
          <w:rFonts w:ascii="Times New Roman" w:hAnsi="Times New Roman" w:eastAsia="Times New Roman" w:cs="Times New Roman"/>
          <w:color w:val="auto"/>
          <w:sz w:val="20"/>
          <w:szCs w:val="20"/>
        </w:rPr>
        <w:t>B</w:t>
      </w:r>
      <w:r>
        <w:rPr>
          <w:rFonts w:ascii="宋体" w:hAnsi="宋体" w:eastAsia="宋体" w:cs="宋体"/>
          <w:color w:val="auto"/>
          <w:sz w:val="20"/>
          <w:szCs w:val="20"/>
        </w:rPr>
        <w:t>．欧洲西海岸</w:t>
      </w:r>
    </w:p>
    <w:p>
      <w:pPr>
        <w:spacing w:after="0" w:line="100" w:lineRule="exact"/>
        <w:rPr>
          <w:color w:val="auto"/>
          <w:sz w:val="24"/>
          <w:szCs w:val="24"/>
        </w:rPr>
      </w:pPr>
    </w:p>
    <w:p>
      <w:pPr>
        <w:tabs>
          <w:tab w:val="left" w:pos="2743"/>
        </w:tabs>
        <w:spacing w:after="0" w:line="256" w:lineRule="exact"/>
        <w:ind w:left="323"/>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．北美洲西海岸</w:t>
      </w:r>
      <w:r>
        <w:rPr>
          <w:color w:val="auto"/>
          <w:sz w:val="20"/>
          <w:szCs w:val="20"/>
        </w:rPr>
        <w:tab/>
      </w:r>
      <w:r>
        <w:rPr>
          <w:rFonts w:ascii="Times New Roman" w:hAnsi="Times New Roman" w:eastAsia="Times New Roman" w:cs="Times New Roman"/>
          <w:color w:val="auto"/>
          <w:sz w:val="21"/>
          <w:szCs w:val="21"/>
        </w:rPr>
        <w:t>D</w:t>
      </w:r>
      <w:r>
        <w:rPr>
          <w:rFonts w:ascii="宋体" w:hAnsi="宋体" w:eastAsia="宋体" w:cs="宋体"/>
          <w:color w:val="auto"/>
          <w:sz w:val="21"/>
          <w:szCs w:val="21"/>
        </w:rPr>
        <w:t>．非洲东海岸</w:t>
      </w:r>
    </w:p>
    <w:p>
      <w:pPr>
        <w:spacing w:after="0" w:line="200" w:lineRule="exact"/>
        <w:rPr>
          <w:color w:val="auto"/>
          <w:sz w:val="24"/>
          <w:szCs w:val="24"/>
        </w:rPr>
      </w:pPr>
    </w:p>
    <w:p>
      <w:pPr>
        <w:spacing w:after="0" w:line="212" w:lineRule="exact"/>
        <w:rPr>
          <w:color w:val="auto"/>
          <w:sz w:val="24"/>
          <w:szCs w:val="24"/>
        </w:rPr>
      </w:pPr>
    </w:p>
    <w:p>
      <w:pPr>
        <w:spacing w:after="0" w:line="256" w:lineRule="exact"/>
        <w:ind w:left="3"/>
        <w:rPr>
          <w:color w:val="auto"/>
          <w:sz w:val="20"/>
          <w:szCs w:val="20"/>
        </w:rPr>
      </w:pPr>
      <w:r>
        <w:rPr>
          <w:rFonts w:ascii="Times New Roman" w:hAnsi="Times New Roman" w:eastAsia="Times New Roman" w:cs="Times New Roman"/>
          <w:color w:val="auto"/>
          <w:sz w:val="21"/>
          <w:szCs w:val="21"/>
        </w:rPr>
        <w:t>7</w:t>
      </w:r>
      <w:r>
        <w:rPr>
          <w:rFonts w:ascii="宋体" w:hAnsi="宋体" w:eastAsia="宋体" w:cs="宋体"/>
          <w:color w:val="auto"/>
          <w:sz w:val="21"/>
          <w:szCs w:val="21"/>
        </w:rPr>
        <w:t>．我国以季节性积雪融水补给和雨水补给为主的河流，主要分布在</w:t>
      </w:r>
    </w:p>
    <w:p>
      <w:pPr>
        <w:spacing w:after="0" w:line="100" w:lineRule="exact"/>
        <w:rPr>
          <w:color w:val="auto"/>
          <w:sz w:val="24"/>
          <w:szCs w:val="24"/>
        </w:rPr>
      </w:pPr>
    </w:p>
    <w:p>
      <w:pPr>
        <w:tabs>
          <w:tab w:val="left" w:pos="2763"/>
          <w:tab w:val="left" w:pos="5103"/>
          <w:tab w:val="left" w:pos="7343"/>
        </w:tabs>
        <w:spacing w:after="0" w:line="256" w:lineRule="exact"/>
        <w:ind w:left="323"/>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．东北地区</w:t>
      </w:r>
      <w:r>
        <w:rPr>
          <w:color w:val="auto"/>
          <w:sz w:val="20"/>
          <w:szCs w:val="20"/>
        </w:rPr>
        <w:tab/>
      </w:r>
      <w:r>
        <w:rPr>
          <w:rFonts w:ascii="Times New Roman" w:hAnsi="Times New Roman" w:eastAsia="Times New Roman" w:cs="Times New Roman"/>
          <w:color w:val="auto"/>
          <w:sz w:val="21"/>
          <w:szCs w:val="21"/>
        </w:rPr>
        <w:t>B</w:t>
      </w:r>
      <w:r>
        <w:rPr>
          <w:rFonts w:ascii="宋体" w:hAnsi="宋体" w:eastAsia="宋体" w:cs="宋体"/>
          <w:color w:val="auto"/>
          <w:sz w:val="21"/>
          <w:szCs w:val="21"/>
        </w:rPr>
        <w:t>．西北地区</w:t>
      </w:r>
      <w:r>
        <w:rPr>
          <w:color w:val="auto"/>
          <w:sz w:val="20"/>
          <w:szCs w:val="20"/>
        </w:rPr>
        <w:tab/>
      </w:r>
      <w:r>
        <w:rPr>
          <w:rFonts w:ascii="Times New Roman" w:hAnsi="Times New Roman" w:eastAsia="Times New Roman" w:cs="Times New Roman"/>
          <w:color w:val="auto"/>
          <w:sz w:val="21"/>
          <w:szCs w:val="21"/>
        </w:rPr>
        <w:t>C</w:t>
      </w:r>
      <w:r>
        <w:rPr>
          <w:rFonts w:ascii="宋体" w:hAnsi="宋体" w:eastAsia="宋体" w:cs="宋体"/>
          <w:color w:val="auto"/>
          <w:sz w:val="21"/>
          <w:szCs w:val="21"/>
        </w:rPr>
        <w:t>．西南地区</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．华北地区</w:t>
      </w:r>
    </w:p>
    <w:p>
      <w:pPr>
        <w:sectPr>
          <w:pgSz w:w="11900" w:h="16838"/>
          <w:pgMar w:top="1440" w:right="1285" w:bottom="740" w:left="1277" w:header="0" w:footer="0" w:gutter="0"/>
          <w:cols w:equalWidth="0" w:num="1">
            <w:col w:w="9343"/>
          </w:cols>
        </w:sectPr>
      </w:pPr>
    </w:p>
    <w:p>
      <w:pPr>
        <w:spacing w:after="0" w:line="241" w:lineRule="exact"/>
        <w:rPr>
          <w:color w:val="auto"/>
          <w:sz w:val="24"/>
          <w:szCs w:val="24"/>
        </w:rPr>
      </w:pPr>
    </w:p>
    <w:p>
      <w:pPr>
        <w:tabs>
          <w:tab w:val="left" w:pos="240"/>
          <w:tab w:val="left" w:pos="260"/>
        </w:tabs>
        <w:spacing w:after="0" w:line="206" w:lineRule="exact"/>
        <w:ind w:right="-2"/>
        <w:jc w:val="center"/>
        <w:rPr>
          <w:color w:val="auto"/>
          <w:sz w:val="20"/>
          <w:szCs w:val="20"/>
        </w:rPr>
      </w:pPr>
      <w:r>
        <w:rPr>
          <w:rFonts w:ascii="宋体" w:hAnsi="宋体" w:eastAsia="宋体" w:cs="宋体"/>
          <w:color w:val="auto"/>
          <w:sz w:val="18"/>
          <w:szCs w:val="18"/>
        </w:rPr>
        <w:t>高二地理试卷</w:t>
      </w:r>
      <w:r>
        <w:rPr>
          <w:rFonts w:ascii="宋体" w:hAnsi="宋体" w:eastAsia="宋体" w:cs="宋体"/>
          <w:color w:val="auto"/>
          <w:sz w:val="18"/>
          <w:szCs w:val="18"/>
        </w:rPr>
        <w:tab/>
      </w:r>
      <w:r>
        <w:rPr>
          <w:rFonts w:ascii="宋体" w:hAnsi="宋体" w:eastAsia="宋体" w:cs="宋体"/>
          <w:color w:val="auto"/>
          <w:sz w:val="18"/>
          <w:szCs w:val="18"/>
        </w:rPr>
        <w:t>共 6 页</w:t>
      </w:r>
      <w:r>
        <w:rPr>
          <w:color w:val="auto"/>
          <w:sz w:val="20"/>
          <w:szCs w:val="20"/>
        </w:rPr>
        <w:tab/>
      </w:r>
      <w:r>
        <w:rPr>
          <w:rFonts w:ascii="宋体" w:hAnsi="宋体" w:eastAsia="宋体" w:cs="宋体"/>
          <w:color w:val="auto"/>
          <w:sz w:val="17"/>
          <w:szCs w:val="17"/>
        </w:rPr>
        <w:t>第 1 页</w:t>
      </w:r>
    </w:p>
    <w:p>
      <w:pPr>
        <w:sectPr>
          <w:type w:val="continuous"/>
          <w:pgSz w:w="11900" w:h="16838"/>
          <w:pgMar w:top="1440" w:right="1285" w:bottom="740" w:left="1277" w:header="0" w:footer="0" w:gutter="0"/>
          <w:cols w:equalWidth="0" w:num="1">
            <w:col w:w="9343"/>
          </w:cols>
        </w:sectPr>
      </w:pPr>
    </w:p>
    <w:p>
      <w:pPr>
        <w:spacing w:after="0" w:line="55" w:lineRule="exact"/>
        <w:rPr>
          <w:color w:val="auto"/>
          <w:sz w:val="20"/>
          <w:szCs w:val="20"/>
        </w:rPr>
      </w:pPr>
      <w:bookmarkStart w:id="0" w:name="page2"/>
      <w:bookmarkEnd w:id="0"/>
      <w:r>
        <w:rPr>
          <w:color w:val="auto"/>
          <w:sz w:val="20"/>
          <w:szCs w:val="20"/>
        </w:rPr>
        <w:drawing>
          <wp:anchor distT="0" distB="0" distL="114300" distR="114300" simplePos="0" relativeHeight="251658240" behindDoc="1" locked="0" layoutInCell="0" allowOverlap="1">
            <wp:simplePos x="0" y="0"/>
            <wp:positionH relativeFrom="page">
              <wp:posOffset>5081270</wp:posOffset>
            </wp:positionH>
            <wp:positionV relativeFrom="page">
              <wp:posOffset>892810</wp:posOffset>
            </wp:positionV>
            <wp:extent cx="1304290" cy="131381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1304290" cy="1313815"/>
                    </a:xfrm>
                    <a:prstGeom prst="rect">
                      <a:avLst/>
                    </a:prstGeom>
                    <a:noFill/>
                  </pic:spPr>
                </pic:pic>
              </a:graphicData>
            </a:graphic>
          </wp:anchor>
        </w:drawing>
      </w:r>
    </w:p>
    <w:p>
      <w:pPr>
        <w:spacing w:after="0" w:line="318" w:lineRule="exact"/>
        <w:ind w:left="320" w:right="3480" w:hanging="313"/>
        <w:rPr>
          <w:color w:val="auto"/>
          <w:sz w:val="20"/>
          <w:szCs w:val="20"/>
        </w:rPr>
      </w:pPr>
      <w:r>
        <w:rPr>
          <w:rFonts w:ascii="Times New Roman" w:hAnsi="Times New Roman" w:eastAsia="Times New Roman" w:cs="Times New Roman"/>
          <w:color w:val="auto"/>
          <w:sz w:val="21"/>
          <w:szCs w:val="21"/>
        </w:rPr>
        <w:t>8</w:t>
      </w:r>
      <w:r>
        <w:rPr>
          <w:rFonts w:ascii="宋体" w:hAnsi="宋体" w:eastAsia="宋体" w:cs="宋体"/>
          <w:color w:val="auto"/>
          <w:sz w:val="21"/>
          <w:szCs w:val="21"/>
        </w:rPr>
        <w:t>．右图为我国某山地东坡垂直自然带分布，推测该山地最可能是</w:t>
      </w:r>
      <w:r>
        <w:rPr>
          <w:rFonts w:ascii="Times New Roman" w:hAnsi="Times New Roman" w:eastAsia="Times New Roman" w:cs="Times New Roman"/>
          <w:color w:val="auto"/>
          <w:sz w:val="21"/>
          <w:szCs w:val="21"/>
        </w:rPr>
        <w:t>A</w:t>
      </w:r>
      <w:r>
        <w:rPr>
          <w:rFonts w:ascii="宋体" w:hAnsi="宋体" w:eastAsia="宋体" w:cs="宋体"/>
          <w:color w:val="auto"/>
          <w:sz w:val="21"/>
          <w:szCs w:val="21"/>
        </w:rPr>
        <w:t>．秦岭</w:t>
      </w:r>
    </w:p>
    <w:p>
      <w:pPr>
        <w:spacing w:after="0" w:line="74" w:lineRule="exact"/>
        <w:rPr>
          <w:color w:val="auto"/>
          <w:sz w:val="20"/>
          <w:szCs w:val="20"/>
        </w:rPr>
      </w:pPr>
    </w:p>
    <w:p>
      <w:pPr>
        <w:spacing w:after="0" w:line="256" w:lineRule="exact"/>
        <w:ind w:left="320"/>
        <w:rPr>
          <w:color w:val="auto"/>
          <w:sz w:val="20"/>
          <w:szCs w:val="20"/>
        </w:rPr>
      </w:pPr>
      <w:r>
        <w:rPr>
          <w:rFonts w:ascii="Times New Roman" w:hAnsi="Times New Roman" w:eastAsia="Times New Roman" w:cs="Times New Roman"/>
          <w:color w:val="auto"/>
          <w:sz w:val="21"/>
          <w:szCs w:val="21"/>
        </w:rPr>
        <w:t>B</w:t>
      </w:r>
      <w:r>
        <w:rPr>
          <w:rFonts w:ascii="宋体" w:hAnsi="宋体" w:eastAsia="宋体" w:cs="宋体"/>
          <w:color w:val="auto"/>
          <w:sz w:val="21"/>
          <w:szCs w:val="21"/>
        </w:rPr>
        <w:t>．贺兰山</w:t>
      </w:r>
    </w:p>
    <w:p>
      <w:pPr>
        <w:spacing w:after="0" w:line="100" w:lineRule="exact"/>
        <w:rPr>
          <w:color w:val="auto"/>
          <w:sz w:val="20"/>
          <w:szCs w:val="20"/>
        </w:rPr>
      </w:pPr>
    </w:p>
    <w:p>
      <w:pPr>
        <w:spacing w:after="0" w:line="256" w:lineRule="exact"/>
        <w:ind w:left="320"/>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．太行山</w:t>
      </w:r>
    </w:p>
    <w:p>
      <w:pPr>
        <w:spacing w:after="0" w:line="97" w:lineRule="exact"/>
        <w:rPr>
          <w:color w:val="auto"/>
          <w:sz w:val="20"/>
          <w:szCs w:val="20"/>
        </w:rPr>
      </w:pPr>
    </w:p>
    <w:p>
      <w:pPr>
        <w:spacing w:after="0" w:line="256" w:lineRule="exact"/>
        <w:ind w:left="320"/>
        <w:rPr>
          <w:color w:val="auto"/>
          <w:sz w:val="20"/>
          <w:szCs w:val="20"/>
        </w:rPr>
      </w:pPr>
      <w:r>
        <w:rPr>
          <w:rFonts w:ascii="Times New Roman" w:hAnsi="Times New Roman" w:eastAsia="Times New Roman" w:cs="Times New Roman"/>
          <w:color w:val="auto"/>
          <w:sz w:val="21"/>
          <w:szCs w:val="21"/>
        </w:rPr>
        <w:t>D</w:t>
      </w:r>
      <w:r>
        <w:rPr>
          <w:rFonts w:ascii="宋体" w:hAnsi="宋体" w:eastAsia="宋体" w:cs="宋体"/>
          <w:color w:val="auto"/>
          <w:sz w:val="21"/>
          <w:szCs w:val="21"/>
        </w:rPr>
        <w:t>．武夷山</w:t>
      </w:r>
    </w:p>
    <w:p>
      <w:pPr>
        <w:spacing w:after="0" w:line="200" w:lineRule="exact"/>
        <w:rPr>
          <w:color w:val="auto"/>
          <w:sz w:val="20"/>
          <w:szCs w:val="20"/>
        </w:rPr>
      </w:pPr>
    </w:p>
    <w:p>
      <w:pPr>
        <w:spacing w:after="0" w:line="214" w:lineRule="exact"/>
        <w:rPr>
          <w:color w:val="auto"/>
          <w:sz w:val="20"/>
          <w:szCs w:val="20"/>
        </w:rPr>
      </w:pPr>
    </w:p>
    <w:p>
      <w:pPr>
        <w:spacing w:after="0" w:line="299" w:lineRule="exact"/>
        <w:ind w:left="200" w:right="120" w:hanging="208"/>
        <w:rPr>
          <w:color w:val="auto"/>
          <w:sz w:val="20"/>
          <w:szCs w:val="20"/>
        </w:rPr>
      </w:pPr>
      <w:r>
        <w:rPr>
          <w:rFonts w:ascii="Times New Roman" w:hAnsi="Times New Roman" w:eastAsia="Times New Roman" w:cs="Times New Roman"/>
          <w:color w:val="auto"/>
          <w:sz w:val="21"/>
          <w:szCs w:val="21"/>
        </w:rPr>
        <w:t>9</w:t>
      </w:r>
      <w:r>
        <w:rPr>
          <w:rFonts w:ascii="宋体" w:hAnsi="宋体" w:eastAsia="宋体" w:cs="宋体"/>
          <w:color w:val="auto"/>
          <w:sz w:val="21"/>
          <w:szCs w:val="21"/>
        </w:rPr>
        <w:t>．纳米布沙漠是南部非洲西海岸最古老、最干燥的沙漠之一，沿岸洋流加剧了那里荒漠环境的形成。从成因上看沿岸洋流主要属于</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4166235</wp:posOffset>
            </wp:positionH>
            <wp:positionV relativeFrom="paragraph">
              <wp:posOffset>-129540</wp:posOffset>
            </wp:positionV>
            <wp:extent cx="1604645" cy="10680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srcRect/>
                    <a:stretch>
                      <a:fillRect/>
                    </a:stretch>
                  </pic:blipFill>
                  <pic:spPr>
                    <a:xfrm>
                      <a:off x="0" y="0"/>
                      <a:ext cx="1604645" cy="1068070"/>
                    </a:xfrm>
                    <a:prstGeom prst="rect">
                      <a:avLst/>
                    </a:prstGeom>
                    <a:noFill/>
                  </pic:spPr>
                </pic:pic>
              </a:graphicData>
            </a:graphic>
          </wp:anchor>
        </w:drawing>
      </w:r>
    </w:p>
    <w:p>
      <w:pPr>
        <w:spacing w:after="0" w:line="92" w:lineRule="exact"/>
        <w:rPr>
          <w:color w:val="auto"/>
          <w:sz w:val="20"/>
          <w:szCs w:val="20"/>
        </w:rPr>
      </w:pPr>
    </w:p>
    <w:p>
      <w:pPr>
        <w:spacing w:after="0" w:line="256" w:lineRule="exact"/>
        <w:ind w:left="3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．风海流</w:t>
      </w:r>
    </w:p>
    <w:p>
      <w:pPr>
        <w:spacing w:after="0" w:line="97" w:lineRule="exact"/>
        <w:rPr>
          <w:color w:val="auto"/>
          <w:sz w:val="20"/>
          <w:szCs w:val="20"/>
        </w:rPr>
      </w:pPr>
    </w:p>
    <w:p>
      <w:pPr>
        <w:spacing w:after="0" w:line="256" w:lineRule="exact"/>
        <w:ind w:left="320"/>
        <w:rPr>
          <w:color w:val="auto"/>
          <w:sz w:val="20"/>
          <w:szCs w:val="20"/>
        </w:rPr>
      </w:pPr>
      <w:r>
        <w:rPr>
          <w:rFonts w:ascii="Times New Roman" w:hAnsi="Times New Roman" w:eastAsia="Times New Roman" w:cs="Times New Roman"/>
          <w:color w:val="auto"/>
          <w:sz w:val="21"/>
          <w:szCs w:val="21"/>
        </w:rPr>
        <w:t>B</w:t>
      </w:r>
      <w:r>
        <w:rPr>
          <w:rFonts w:ascii="宋体" w:hAnsi="宋体" w:eastAsia="宋体" w:cs="宋体"/>
          <w:color w:val="auto"/>
          <w:sz w:val="21"/>
          <w:szCs w:val="21"/>
        </w:rPr>
        <w:t>．密度流</w:t>
      </w:r>
    </w:p>
    <w:p>
      <w:pPr>
        <w:spacing w:after="0" w:line="100" w:lineRule="exact"/>
        <w:rPr>
          <w:color w:val="auto"/>
          <w:sz w:val="20"/>
          <w:szCs w:val="20"/>
        </w:rPr>
      </w:pPr>
    </w:p>
    <w:p>
      <w:pPr>
        <w:spacing w:after="0" w:line="256" w:lineRule="exact"/>
        <w:ind w:left="320"/>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．涌升流</w:t>
      </w:r>
    </w:p>
    <w:p>
      <w:pPr>
        <w:spacing w:after="0" w:line="97" w:lineRule="exact"/>
        <w:rPr>
          <w:color w:val="auto"/>
          <w:sz w:val="20"/>
          <w:szCs w:val="20"/>
        </w:rPr>
      </w:pPr>
    </w:p>
    <w:p>
      <w:pPr>
        <w:spacing w:after="0" w:line="256" w:lineRule="exact"/>
        <w:ind w:left="320"/>
        <w:rPr>
          <w:color w:val="auto"/>
          <w:sz w:val="20"/>
          <w:szCs w:val="20"/>
        </w:rPr>
      </w:pPr>
      <w:r>
        <w:rPr>
          <w:rFonts w:ascii="Times New Roman" w:hAnsi="Times New Roman" w:eastAsia="Times New Roman" w:cs="Times New Roman"/>
          <w:color w:val="auto"/>
          <w:sz w:val="21"/>
          <w:szCs w:val="21"/>
        </w:rPr>
        <w:t>D</w:t>
      </w:r>
      <w:r>
        <w:rPr>
          <w:rFonts w:ascii="宋体" w:hAnsi="宋体" w:eastAsia="宋体" w:cs="宋体"/>
          <w:color w:val="auto"/>
          <w:sz w:val="21"/>
          <w:szCs w:val="21"/>
        </w:rPr>
        <w:t>．下降流</w:t>
      </w:r>
    </w:p>
    <w:p>
      <w:pPr>
        <w:spacing w:after="0" w:line="100" w:lineRule="exact"/>
        <w:rPr>
          <w:color w:val="auto"/>
          <w:sz w:val="20"/>
          <w:szCs w:val="20"/>
        </w:rPr>
      </w:pPr>
    </w:p>
    <w:p>
      <w:pPr>
        <w:spacing w:after="0" w:line="299" w:lineRule="exact"/>
        <w:ind w:left="420" w:right="3580" w:hanging="417"/>
        <w:rPr>
          <w:color w:val="auto"/>
          <w:sz w:val="20"/>
          <w:szCs w:val="20"/>
        </w:rPr>
      </w:pPr>
      <w:r>
        <w:rPr>
          <w:rFonts w:ascii="Times New Roman" w:hAnsi="Times New Roman" w:eastAsia="Times New Roman" w:cs="Times New Roman"/>
          <w:color w:val="auto"/>
          <w:sz w:val="20"/>
          <w:szCs w:val="20"/>
        </w:rPr>
        <w:t>10</w:t>
      </w:r>
      <w:r>
        <w:rPr>
          <w:rFonts w:ascii="宋体" w:hAnsi="宋体" w:eastAsia="宋体" w:cs="宋体"/>
          <w:color w:val="auto"/>
          <w:sz w:val="20"/>
          <w:szCs w:val="20"/>
        </w:rPr>
        <w:t>．</w:t>
      </w:r>
      <w:r>
        <w:rPr>
          <w:rFonts w:ascii="Times New Roman" w:hAnsi="Times New Roman" w:eastAsia="Times New Roman" w:cs="Times New Roman"/>
          <w:color w:val="auto"/>
          <w:sz w:val="20"/>
          <w:szCs w:val="20"/>
        </w:rPr>
        <w:t xml:space="preserve">2022 </w:t>
      </w:r>
      <w:r>
        <w:rPr>
          <w:rFonts w:ascii="宋体" w:hAnsi="宋体" w:eastAsia="宋体" w:cs="宋体"/>
          <w:color w:val="auto"/>
          <w:sz w:val="20"/>
          <w:szCs w:val="20"/>
        </w:rPr>
        <w:t>年</w:t>
      </w:r>
      <w:r>
        <w:rPr>
          <w:rFonts w:ascii="Times New Roman" w:hAnsi="Times New Roman" w:eastAsia="Times New Roman" w:cs="Times New Roman"/>
          <w:color w:val="auto"/>
          <w:sz w:val="20"/>
          <w:szCs w:val="20"/>
        </w:rPr>
        <w:t xml:space="preserve"> 1 </w:t>
      </w:r>
      <w:r>
        <w:rPr>
          <w:rFonts w:ascii="宋体" w:hAnsi="宋体" w:eastAsia="宋体" w:cs="宋体"/>
          <w:color w:val="auto"/>
          <w:sz w:val="20"/>
          <w:szCs w:val="20"/>
        </w:rPr>
        <w:t>月中旬，南太平洋岛国汤加海底火山剧烈喷发。从板块构造理论的角度，下列各地理事物成因与其一致的是</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4469130</wp:posOffset>
            </wp:positionH>
            <wp:positionV relativeFrom="paragraph">
              <wp:posOffset>-374015</wp:posOffset>
            </wp:positionV>
            <wp:extent cx="1121410" cy="8489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srcRect/>
                    <a:stretch>
                      <a:fillRect/>
                    </a:stretch>
                  </pic:blipFill>
                  <pic:spPr>
                    <a:xfrm>
                      <a:off x="0" y="0"/>
                      <a:ext cx="1121410" cy="848995"/>
                    </a:xfrm>
                    <a:prstGeom prst="rect">
                      <a:avLst/>
                    </a:prstGeom>
                    <a:noFill/>
                  </pic:spPr>
                </pic:pic>
              </a:graphicData>
            </a:graphic>
          </wp:anchor>
        </w:drawing>
      </w:r>
    </w:p>
    <w:p>
      <w:pPr>
        <w:spacing w:after="0" w:line="91" w:lineRule="exact"/>
        <w:rPr>
          <w:color w:val="auto"/>
          <w:sz w:val="20"/>
          <w:szCs w:val="20"/>
        </w:rPr>
      </w:pPr>
    </w:p>
    <w:p>
      <w:pPr>
        <w:tabs>
          <w:tab w:val="left" w:pos="2960"/>
        </w:tabs>
        <w:spacing w:after="0" w:line="256" w:lineRule="exact"/>
        <w:ind w:left="30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．马里亚纳海沟</w:t>
      </w:r>
      <w:r>
        <w:rPr>
          <w:color w:val="auto"/>
          <w:sz w:val="20"/>
          <w:szCs w:val="20"/>
        </w:rPr>
        <w:tab/>
      </w:r>
      <w:r>
        <w:rPr>
          <w:rFonts w:ascii="Times New Roman" w:hAnsi="Times New Roman" w:eastAsia="Times New Roman" w:cs="Times New Roman"/>
          <w:color w:val="auto"/>
          <w:sz w:val="20"/>
          <w:szCs w:val="20"/>
        </w:rPr>
        <w:t>B</w:t>
      </w:r>
      <w:r>
        <w:rPr>
          <w:rFonts w:ascii="宋体" w:hAnsi="宋体" w:eastAsia="宋体" w:cs="宋体"/>
          <w:color w:val="auto"/>
          <w:sz w:val="20"/>
          <w:szCs w:val="20"/>
        </w:rPr>
        <w:t>．冰岛海克拉火山</w:t>
      </w:r>
    </w:p>
    <w:p>
      <w:pPr>
        <w:spacing w:after="0" w:line="97" w:lineRule="exact"/>
        <w:rPr>
          <w:color w:val="auto"/>
          <w:sz w:val="20"/>
          <w:szCs w:val="20"/>
        </w:rPr>
      </w:pPr>
    </w:p>
    <w:p>
      <w:pPr>
        <w:tabs>
          <w:tab w:val="left" w:pos="2960"/>
        </w:tabs>
        <w:spacing w:after="0" w:line="256" w:lineRule="exact"/>
        <w:ind w:left="320"/>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．东非火山带</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．红海</w:t>
      </w:r>
    </w:p>
    <w:p>
      <w:pPr>
        <w:spacing w:after="0" w:line="100" w:lineRule="exact"/>
        <w:rPr>
          <w:color w:val="auto"/>
          <w:sz w:val="20"/>
          <w:szCs w:val="20"/>
        </w:rPr>
      </w:pPr>
    </w:p>
    <w:p>
      <w:pPr>
        <w:spacing w:after="0" w:line="299" w:lineRule="exact"/>
        <w:ind w:left="480" w:right="180" w:hanging="479"/>
        <w:rPr>
          <w:color w:val="auto"/>
          <w:sz w:val="20"/>
          <w:szCs w:val="20"/>
        </w:rPr>
      </w:pPr>
      <w:r>
        <w:rPr>
          <w:rFonts w:ascii="Times New Roman" w:hAnsi="Times New Roman" w:eastAsia="Times New Roman" w:cs="Times New Roman"/>
          <w:color w:val="auto"/>
          <w:sz w:val="21"/>
          <w:szCs w:val="21"/>
        </w:rPr>
        <w:t>11</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2021 </w:t>
      </w:r>
      <w:r>
        <w:rPr>
          <w:rFonts w:ascii="宋体" w:hAnsi="宋体" w:eastAsia="宋体" w:cs="宋体"/>
          <w:color w:val="auto"/>
          <w:sz w:val="21"/>
          <w:szCs w:val="21"/>
        </w:rPr>
        <w:t>年夏季全国多地遭受暴雨突袭，某城市采用了“海绵体”景观“盆存留”的科学设计形式，减轻了暴雨带来的危害。这是因为“盆存留”可以</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4227195</wp:posOffset>
            </wp:positionH>
            <wp:positionV relativeFrom="paragraph">
              <wp:posOffset>-124460</wp:posOffset>
            </wp:positionV>
            <wp:extent cx="1570990" cy="9785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srcRect/>
                    <a:stretch>
                      <a:fillRect/>
                    </a:stretch>
                  </pic:blipFill>
                  <pic:spPr>
                    <a:xfrm>
                      <a:off x="0" y="0"/>
                      <a:ext cx="1570990" cy="978535"/>
                    </a:xfrm>
                    <a:prstGeom prst="rect">
                      <a:avLst/>
                    </a:prstGeom>
                    <a:noFill/>
                  </pic:spPr>
                </pic:pic>
              </a:graphicData>
            </a:graphic>
          </wp:anchor>
        </w:drawing>
      </w:r>
    </w:p>
    <w:p>
      <w:pPr>
        <w:spacing w:after="0" w:line="98" w:lineRule="exact"/>
        <w:rPr>
          <w:color w:val="auto"/>
          <w:sz w:val="20"/>
          <w:szCs w:val="20"/>
        </w:rPr>
      </w:pPr>
    </w:p>
    <w:p>
      <w:pPr>
        <w:tabs>
          <w:tab w:val="left" w:pos="2880"/>
        </w:tabs>
        <w:spacing w:after="0" w:line="240" w:lineRule="exact"/>
        <w:ind w:left="480"/>
        <w:rPr>
          <w:color w:val="auto"/>
          <w:sz w:val="20"/>
          <w:szCs w:val="20"/>
        </w:rPr>
      </w:pPr>
      <w:r>
        <w:rPr>
          <w:rFonts w:ascii="宋体" w:hAnsi="宋体" w:eastAsia="宋体" w:cs="宋体"/>
          <w:color w:val="auto"/>
          <w:sz w:val="21"/>
          <w:szCs w:val="21"/>
        </w:rPr>
        <w:t>①减少水汽蒸发</w:t>
      </w:r>
      <w:r>
        <w:rPr>
          <w:color w:val="auto"/>
          <w:sz w:val="20"/>
          <w:szCs w:val="20"/>
        </w:rPr>
        <w:tab/>
      </w:r>
      <w:r>
        <w:rPr>
          <w:rFonts w:ascii="宋体" w:hAnsi="宋体" w:eastAsia="宋体" w:cs="宋体"/>
          <w:color w:val="auto"/>
          <w:sz w:val="20"/>
          <w:szCs w:val="20"/>
        </w:rPr>
        <w:t>②增加水汽输送</w:t>
      </w:r>
    </w:p>
    <w:p>
      <w:pPr>
        <w:spacing w:after="0" w:line="113" w:lineRule="exact"/>
        <w:rPr>
          <w:color w:val="auto"/>
          <w:sz w:val="20"/>
          <w:szCs w:val="20"/>
        </w:rPr>
      </w:pPr>
    </w:p>
    <w:p>
      <w:pPr>
        <w:tabs>
          <w:tab w:val="left" w:pos="2920"/>
        </w:tabs>
        <w:spacing w:after="0" w:line="240" w:lineRule="exact"/>
        <w:ind w:left="520"/>
        <w:rPr>
          <w:color w:val="auto"/>
          <w:sz w:val="20"/>
          <w:szCs w:val="20"/>
        </w:rPr>
      </w:pPr>
      <w:r>
        <w:rPr>
          <w:rFonts w:ascii="宋体" w:hAnsi="宋体" w:eastAsia="宋体" w:cs="宋体"/>
          <w:color w:val="auto"/>
          <w:sz w:val="21"/>
          <w:szCs w:val="21"/>
        </w:rPr>
        <w:t>③增加雨水下渗</w:t>
      </w:r>
      <w:r>
        <w:rPr>
          <w:color w:val="auto"/>
          <w:sz w:val="20"/>
          <w:szCs w:val="20"/>
        </w:rPr>
        <w:tab/>
      </w:r>
      <w:r>
        <w:rPr>
          <w:rFonts w:ascii="宋体" w:hAnsi="宋体" w:eastAsia="宋体" w:cs="宋体"/>
          <w:color w:val="auto"/>
          <w:sz w:val="20"/>
          <w:szCs w:val="20"/>
        </w:rPr>
        <w:t>④减少地表径流</w:t>
      </w:r>
    </w:p>
    <w:p>
      <w:pPr>
        <w:spacing w:after="0" w:line="110" w:lineRule="exact"/>
        <w:rPr>
          <w:color w:val="auto"/>
          <w:sz w:val="20"/>
          <w:szCs w:val="20"/>
        </w:rPr>
      </w:pPr>
    </w:p>
    <w:p>
      <w:pPr>
        <w:tabs>
          <w:tab w:val="left" w:pos="2860"/>
        </w:tabs>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．①②</w:t>
      </w:r>
      <w:r>
        <w:rPr>
          <w:color w:val="auto"/>
          <w:sz w:val="20"/>
          <w:szCs w:val="20"/>
        </w:rPr>
        <w:tab/>
      </w:r>
      <w:r>
        <w:rPr>
          <w:rFonts w:ascii="Times New Roman" w:hAnsi="Times New Roman" w:eastAsia="Times New Roman" w:cs="Times New Roman"/>
          <w:color w:val="auto"/>
          <w:sz w:val="20"/>
          <w:szCs w:val="20"/>
        </w:rPr>
        <w:t>B</w:t>
      </w:r>
      <w:r>
        <w:rPr>
          <w:rFonts w:ascii="宋体" w:hAnsi="宋体" w:eastAsia="宋体" w:cs="宋体"/>
          <w:color w:val="auto"/>
          <w:sz w:val="20"/>
          <w:szCs w:val="20"/>
        </w:rPr>
        <w:t>．③④</w:t>
      </w:r>
    </w:p>
    <w:p>
      <w:pPr>
        <w:spacing w:after="0" w:line="97" w:lineRule="exact"/>
        <w:rPr>
          <w:color w:val="auto"/>
          <w:sz w:val="20"/>
          <w:szCs w:val="20"/>
        </w:rPr>
      </w:pPr>
    </w:p>
    <w:p>
      <w:pPr>
        <w:tabs>
          <w:tab w:val="left" w:pos="2840"/>
        </w:tabs>
        <w:spacing w:after="0" w:line="256" w:lineRule="exact"/>
        <w:ind w:left="420"/>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．②③</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．①④</w:t>
      </w:r>
    </w:p>
    <w:p>
      <w:pPr>
        <w:spacing w:after="0" w:line="100" w:lineRule="exact"/>
        <w:rPr>
          <w:color w:val="auto"/>
          <w:sz w:val="20"/>
          <w:szCs w:val="20"/>
        </w:rPr>
      </w:pPr>
    </w:p>
    <w:p>
      <w:pPr>
        <w:spacing w:after="0" w:line="256" w:lineRule="exact"/>
        <w:rPr>
          <w:color w:val="auto"/>
          <w:sz w:val="20"/>
          <w:szCs w:val="20"/>
        </w:rPr>
      </w:pPr>
      <w:r>
        <w:rPr>
          <w:rFonts w:ascii="Times New Roman" w:hAnsi="Times New Roman" w:eastAsia="Times New Roman" w:cs="Times New Roman"/>
          <w:color w:val="auto"/>
          <w:sz w:val="21"/>
          <w:szCs w:val="21"/>
        </w:rPr>
        <w:t>12</w:t>
      </w:r>
      <w:r>
        <w:rPr>
          <w:rFonts w:ascii="宋体" w:hAnsi="宋体" w:eastAsia="宋体" w:cs="宋体"/>
          <w:color w:val="auto"/>
          <w:sz w:val="21"/>
          <w:szCs w:val="21"/>
        </w:rPr>
        <w:t>．我国渭河平原地处内陆，但人口密度比较大，主要原因有</w:t>
      </w:r>
    </w:p>
    <w:p>
      <w:pPr>
        <w:spacing w:after="0" w:line="103" w:lineRule="exact"/>
        <w:rPr>
          <w:color w:val="auto"/>
          <w:sz w:val="20"/>
          <w:szCs w:val="20"/>
        </w:rPr>
      </w:pPr>
    </w:p>
    <w:p>
      <w:pPr>
        <w:tabs>
          <w:tab w:val="left" w:pos="4800"/>
        </w:tabs>
        <w:spacing w:after="0" w:line="240" w:lineRule="exact"/>
        <w:ind w:left="420"/>
        <w:rPr>
          <w:color w:val="auto"/>
          <w:sz w:val="20"/>
          <w:szCs w:val="20"/>
        </w:rPr>
      </w:pPr>
      <w:r>
        <w:rPr>
          <w:rFonts w:ascii="宋体" w:hAnsi="宋体" w:eastAsia="宋体" w:cs="宋体"/>
          <w:color w:val="auto"/>
          <w:sz w:val="21"/>
          <w:szCs w:val="21"/>
        </w:rPr>
        <w:t>①地势平坦，土壤肥沃</w:t>
      </w:r>
      <w:r>
        <w:rPr>
          <w:color w:val="auto"/>
          <w:sz w:val="20"/>
          <w:szCs w:val="20"/>
        </w:rPr>
        <w:tab/>
      </w:r>
      <w:r>
        <w:rPr>
          <w:rFonts w:ascii="宋体" w:hAnsi="宋体" w:eastAsia="宋体" w:cs="宋体"/>
          <w:color w:val="auto"/>
          <w:sz w:val="21"/>
          <w:szCs w:val="21"/>
        </w:rPr>
        <w:t>②热量条件优越</w:t>
      </w:r>
    </w:p>
    <w:p>
      <w:pPr>
        <w:spacing w:after="0" w:line="116" w:lineRule="exact"/>
        <w:rPr>
          <w:color w:val="auto"/>
          <w:sz w:val="20"/>
          <w:szCs w:val="20"/>
        </w:rPr>
      </w:pPr>
    </w:p>
    <w:p>
      <w:pPr>
        <w:tabs>
          <w:tab w:val="left" w:pos="4800"/>
        </w:tabs>
        <w:spacing w:after="0" w:line="240" w:lineRule="exact"/>
        <w:ind w:left="420"/>
        <w:rPr>
          <w:color w:val="auto"/>
          <w:sz w:val="20"/>
          <w:szCs w:val="20"/>
        </w:rPr>
      </w:pPr>
      <w:r>
        <w:rPr>
          <w:rFonts w:ascii="宋体" w:hAnsi="宋体" w:eastAsia="宋体" w:cs="宋体"/>
          <w:color w:val="auto"/>
          <w:sz w:val="21"/>
          <w:szCs w:val="21"/>
        </w:rPr>
        <w:t>③临近水源，降水分配均匀</w:t>
      </w:r>
      <w:r>
        <w:rPr>
          <w:color w:val="auto"/>
          <w:sz w:val="20"/>
          <w:szCs w:val="20"/>
        </w:rPr>
        <w:tab/>
      </w:r>
      <w:r>
        <w:rPr>
          <w:rFonts w:ascii="宋体" w:hAnsi="宋体" w:eastAsia="宋体" w:cs="宋体"/>
          <w:color w:val="auto"/>
          <w:sz w:val="21"/>
          <w:szCs w:val="21"/>
        </w:rPr>
        <w:t>④开发历史悠久</w:t>
      </w:r>
    </w:p>
    <w:p>
      <w:pPr>
        <w:spacing w:after="0" w:line="110" w:lineRule="exact"/>
        <w:rPr>
          <w:color w:val="auto"/>
          <w:sz w:val="20"/>
          <w:szCs w:val="20"/>
        </w:rPr>
      </w:pPr>
    </w:p>
    <w:p>
      <w:pPr>
        <w:tabs>
          <w:tab w:val="left" w:pos="2860"/>
          <w:tab w:val="left" w:pos="4880"/>
          <w:tab w:val="left" w:pos="7020"/>
        </w:tabs>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．①④</w:t>
      </w:r>
      <w:r>
        <w:rPr>
          <w:color w:val="auto"/>
          <w:sz w:val="20"/>
          <w:szCs w:val="20"/>
        </w:rPr>
        <w:tab/>
      </w:r>
      <w:r>
        <w:rPr>
          <w:rFonts w:ascii="Times New Roman" w:hAnsi="Times New Roman" w:eastAsia="Times New Roman" w:cs="Times New Roman"/>
          <w:color w:val="auto"/>
          <w:sz w:val="21"/>
          <w:szCs w:val="21"/>
        </w:rPr>
        <w:t>B</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②③</w:t>
      </w:r>
      <w:r>
        <w:rPr>
          <w:color w:val="auto"/>
          <w:sz w:val="20"/>
          <w:szCs w:val="20"/>
        </w:rPr>
        <w:tab/>
      </w:r>
      <w:r>
        <w:rPr>
          <w:rFonts w:ascii="Times New Roman" w:hAnsi="Times New Roman" w:eastAsia="Times New Roman" w:cs="Times New Roman"/>
          <w:color w:val="auto"/>
          <w:sz w:val="21"/>
          <w:szCs w:val="21"/>
        </w:rPr>
        <w:t>C</w:t>
      </w:r>
      <w:r>
        <w:rPr>
          <w:rFonts w:ascii="宋体" w:hAnsi="宋体" w:eastAsia="宋体" w:cs="宋体"/>
          <w:color w:val="auto"/>
          <w:sz w:val="21"/>
          <w:szCs w:val="21"/>
        </w:rPr>
        <w:t>．①②</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．③④</w:t>
      </w:r>
    </w:p>
    <w:p>
      <w:pPr>
        <w:spacing w:after="0" w:line="97" w:lineRule="exact"/>
        <w:rPr>
          <w:color w:val="auto"/>
          <w:sz w:val="20"/>
          <w:szCs w:val="20"/>
        </w:rPr>
      </w:pPr>
    </w:p>
    <w:p>
      <w:pPr>
        <w:spacing w:after="0" w:line="301" w:lineRule="exact"/>
        <w:ind w:left="480" w:right="600" w:hanging="479"/>
        <w:rPr>
          <w:color w:val="auto"/>
          <w:sz w:val="20"/>
          <w:szCs w:val="20"/>
        </w:rPr>
      </w:pPr>
      <w:r>
        <w:rPr>
          <w:rFonts w:ascii="Times New Roman" w:hAnsi="Times New Roman" w:eastAsia="Times New Roman" w:cs="Times New Roman"/>
          <w:color w:val="auto"/>
          <w:sz w:val="21"/>
          <w:szCs w:val="21"/>
        </w:rPr>
        <w:t>13</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2021 </w:t>
      </w:r>
      <w:r>
        <w:rPr>
          <w:rFonts w:ascii="宋体" w:hAnsi="宋体" w:eastAsia="宋体" w:cs="宋体"/>
          <w:color w:val="auto"/>
          <w:sz w:val="21"/>
          <w:szCs w:val="21"/>
        </w:rPr>
        <w:t>年世界博览会在阿联酋迪拜举行。下图为迪拜位置和世界局部气压带风带分布示意图。影响迪拜气候的主要是</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3267075</wp:posOffset>
            </wp:positionH>
            <wp:positionV relativeFrom="paragraph">
              <wp:posOffset>-60325</wp:posOffset>
            </wp:positionV>
            <wp:extent cx="2461260" cy="10744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srcRect/>
                    <a:stretch>
                      <a:fillRect/>
                    </a:stretch>
                  </pic:blipFill>
                  <pic:spPr>
                    <a:xfrm>
                      <a:off x="0" y="0"/>
                      <a:ext cx="2461260" cy="1074420"/>
                    </a:xfrm>
                    <a:prstGeom prst="rect">
                      <a:avLst/>
                    </a:prstGeom>
                    <a:noFill/>
                  </pic:spPr>
                </pic:pic>
              </a:graphicData>
            </a:graphic>
          </wp:anchor>
        </w:drawing>
      </w:r>
    </w:p>
    <w:p>
      <w:pPr>
        <w:spacing w:after="0" w:line="88"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．甲风带</w:t>
      </w:r>
    </w:p>
    <w:p>
      <w:pPr>
        <w:spacing w:after="0" w:line="100"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B</w:t>
      </w:r>
      <w:r>
        <w:rPr>
          <w:rFonts w:ascii="宋体" w:hAnsi="宋体" w:eastAsia="宋体" w:cs="宋体"/>
          <w:color w:val="auto"/>
          <w:sz w:val="21"/>
          <w:szCs w:val="21"/>
        </w:rPr>
        <w:t>．乙气压带</w:t>
      </w:r>
    </w:p>
    <w:p>
      <w:pPr>
        <w:spacing w:after="0" w:line="97"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．丙风带和乙气压带</w:t>
      </w:r>
    </w:p>
    <w:p>
      <w:pPr>
        <w:spacing w:after="0" w:line="100"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D</w:t>
      </w:r>
      <w:r>
        <w:rPr>
          <w:rFonts w:ascii="宋体" w:hAnsi="宋体" w:eastAsia="宋体" w:cs="宋体"/>
          <w:color w:val="auto"/>
          <w:sz w:val="21"/>
          <w:szCs w:val="21"/>
        </w:rPr>
        <w:t>．丁气压带和丙风带</w:t>
      </w:r>
    </w:p>
    <w:p>
      <w:pPr>
        <w:spacing w:after="0" w:line="200" w:lineRule="exact"/>
        <w:rPr>
          <w:color w:val="auto"/>
          <w:sz w:val="20"/>
          <w:szCs w:val="20"/>
        </w:rPr>
      </w:pPr>
    </w:p>
    <w:p>
      <w:pPr>
        <w:spacing w:after="0" w:line="212" w:lineRule="exact"/>
        <w:rPr>
          <w:color w:val="auto"/>
          <w:sz w:val="20"/>
          <w:szCs w:val="20"/>
        </w:rPr>
      </w:pPr>
    </w:p>
    <w:p>
      <w:pPr>
        <w:spacing w:after="0" w:line="299" w:lineRule="exact"/>
        <w:ind w:left="420" w:hanging="419"/>
        <w:rPr>
          <w:color w:val="auto"/>
          <w:sz w:val="20"/>
          <w:szCs w:val="20"/>
        </w:rPr>
      </w:pPr>
      <w:r>
        <w:rPr>
          <w:rFonts w:ascii="Times New Roman" w:hAnsi="Times New Roman" w:eastAsia="Times New Roman" w:cs="Times New Roman"/>
          <w:color w:val="auto"/>
          <w:sz w:val="21"/>
          <w:szCs w:val="21"/>
        </w:rPr>
        <w:t>14</w:t>
      </w:r>
      <w:r>
        <w:rPr>
          <w:rFonts w:ascii="宋体" w:hAnsi="宋体" w:eastAsia="宋体" w:cs="宋体"/>
          <w:color w:val="auto"/>
          <w:sz w:val="21"/>
          <w:szCs w:val="21"/>
        </w:rPr>
        <w:t>．位于北京市西郊的首钢，在</w:t>
      </w:r>
      <w:r>
        <w:rPr>
          <w:rFonts w:ascii="Times New Roman" w:hAnsi="Times New Roman" w:eastAsia="Times New Roman" w:cs="Times New Roman"/>
          <w:color w:val="auto"/>
          <w:sz w:val="21"/>
          <w:szCs w:val="21"/>
        </w:rPr>
        <w:t xml:space="preserve"> 2018 </w:t>
      </w:r>
      <w:r>
        <w:rPr>
          <w:rFonts w:ascii="宋体" w:hAnsi="宋体" w:eastAsia="宋体" w:cs="宋体"/>
          <w:color w:val="auto"/>
          <w:sz w:val="21"/>
          <w:szCs w:val="21"/>
        </w:rPr>
        <w:t>年时，抓住北京</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2022</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年冬奥会筹办的历史机遇，建设成融合体育、文化、科技等多领域元素城市复兴“新地标”。该地产业转型带来的主要影响有</w:t>
      </w:r>
    </w:p>
    <w:p>
      <w:pPr>
        <w:spacing w:after="0" w:line="118" w:lineRule="exact"/>
        <w:rPr>
          <w:color w:val="auto"/>
          <w:sz w:val="20"/>
          <w:szCs w:val="20"/>
        </w:rPr>
      </w:pPr>
    </w:p>
    <w:p>
      <w:pPr>
        <w:tabs>
          <w:tab w:val="left" w:pos="4700"/>
        </w:tabs>
        <w:spacing w:after="0" w:line="240" w:lineRule="exact"/>
        <w:ind w:left="420"/>
        <w:rPr>
          <w:color w:val="auto"/>
          <w:sz w:val="20"/>
          <w:szCs w:val="20"/>
        </w:rPr>
      </w:pPr>
      <w:r>
        <w:rPr>
          <w:rFonts w:ascii="宋体" w:hAnsi="宋体" w:eastAsia="宋体" w:cs="宋体"/>
          <w:color w:val="auto"/>
          <w:sz w:val="21"/>
          <w:szCs w:val="21"/>
        </w:rPr>
        <w:t>①降低了生产成本和管理成本</w:t>
      </w:r>
      <w:r>
        <w:rPr>
          <w:color w:val="auto"/>
          <w:sz w:val="20"/>
          <w:szCs w:val="20"/>
        </w:rPr>
        <w:tab/>
      </w:r>
      <w:r>
        <w:rPr>
          <w:rFonts w:ascii="宋体" w:hAnsi="宋体" w:eastAsia="宋体" w:cs="宋体"/>
          <w:color w:val="auto"/>
          <w:sz w:val="20"/>
          <w:szCs w:val="20"/>
        </w:rPr>
        <w:t>②促进进产业结构的优化升级</w:t>
      </w:r>
    </w:p>
    <w:p>
      <w:pPr>
        <w:spacing w:after="0" w:line="113" w:lineRule="exact"/>
        <w:rPr>
          <w:color w:val="auto"/>
          <w:sz w:val="20"/>
          <w:szCs w:val="20"/>
        </w:rPr>
      </w:pPr>
    </w:p>
    <w:p>
      <w:pPr>
        <w:tabs>
          <w:tab w:val="left" w:pos="4700"/>
        </w:tabs>
        <w:spacing w:after="0" w:line="240" w:lineRule="exact"/>
        <w:ind w:left="420"/>
        <w:rPr>
          <w:color w:val="auto"/>
          <w:sz w:val="20"/>
          <w:szCs w:val="20"/>
        </w:rPr>
      </w:pPr>
      <w:r>
        <w:rPr>
          <w:rFonts w:ascii="宋体" w:hAnsi="宋体" w:eastAsia="宋体" w:cs="宋体"/>
          <w:color w:val="auto"/>
          <w:sz w:val="21"/>
          <w:szCs w:val="21"/>
        </w:rPr>
        <w:t>③促进国内钢铁工业的升级换代</w:t>
      </w:r>
      <w:r>
        <w:rPr>
          <w:color w:val="auto"/>
          <w:sz w:val="20"/>
          <w:szCs w:val="20"/>
        </w:rPr>
        <w:tab/>
      </w:r>
      <w:r>
        <w:rPr>
          <w:rFonts w:ascii="宋体" w:hAnsi="宋体" w:eastAsia="宋体" w:cs="宋体"/>
          <w:color w:val="auto"/>
          <w:sz w:val="20"/>
          <w:szCs w:val="20"/>
        </w:rPr>
        <w:t>④优化了北京市的大气质量</w:t>
      </w:r>
    </w:p>
    <w:p>
      <w:pPr>
        <w:spacing w:after="0" w:line="110" w:lineRule="exact"/>
        <w:rPr>
          <w:color w:val="auto"/>
          <w:sz w:val="20"/>
          <w:szCs w:val="20"/>
        </w:rPr>
      </w:pPr>
    </w:p>
    <w:p>
      <w:pPr>
        <w:tabs>
          <w:tab w:val="left" w:pos="2760"/>
          <w:tab w:val="left" w:pos="5100"/>
          <w:tab w:val="left" w:pos="7240"/>
        </w:tabs>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．①④</w:t>
      </w:r>
      <w:r>
        <w:rPr>
          <w:color w:val="auto"/>
          <w:sz w:val="20"/>
          <w:szCs w:val="20"/>
        </w:rPr>
        <w:tab/>
      </w:r>
      <w:r>
        <w:rPr>
          <w:rFonts w:ascii="Times New Roman" w:hAnsi="Times New Roman" w:eastAsia="Times New Roman" w:cs="Times New Roman"/>
          <w:color w:val="auto"/>
          <w:sz w:val="21"/>
          <w:szCs w:val="21"/>
        </w:rPr>
        <w:t>B</w:t>
      </w:r>
      <w:r>
        <w:rPr>
          <w:rFonts w:ascii="宋体" w:hAnsi="宋体" w:eastAsia="宋体" w:cs="宋体"/>
          <w:color w:val="auto"/>
          <w:sz w:val="21"/>
          <w:szCs w:val="21"/>
        </w:rPr>
        <w:t>．②③</w:t>
      </w:r>
      <w:r>
        <w:rPr>
          <w:color w:val="auto"/>
          <w:sz w:val="20"/>
          <w:szCs w:val="20"/>
        </w:rPr>
        <w:tab/>
      </w:r>
      <w:r>
        <w:rPr>
          <w:rFonts w:ascii="Times New Roman" w:hAnsi="Times New Roman" w:eastAsia="Times New Roman" w:cs="Times New Roman"/>
          <w:color w:val="auto"/>
          <w:sz w:val="21"/>
          <w:szCs w:val="21"/>
        </w:rPr>
        <w:t>C</w:t>
      </w:r>
      <w:r>
        <w:rPr>
          <w:rFonts w:ascii="宋体" w:hAnsi="宋体" w:eastAsia="宋体" w:cs="宋体"/>
          <w:color w:val="auto"/>
          <w:sz w:val="21"/>
          <w:szCs w:val="21"/>
        </w:rPr>
        <w:t>．①③</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．②④</w:t>
      </w:r>
    </w:p>
    <w:p>
      <w:pPr>
        <w:sectPr>
          <w:pgSz w:w="11900" w:h="16838"/>
          <w:pgMar w:top="1440" w:right="1165" w:bottom="740" w:left="1280" w:header="0" w:footer="0" w:gutter="0"/>
          <w:cols w:equalWidth="0" w:num="1">
            <w:col w:w="9460"/>
          </w:cols>
        </w:sectPr>
      </w:pPr>
    </w:p>
    <w:p>
      <w:pPr>
        <w:spacing w:after="0" w:line="200" w:lineRule="exact"/>
        <w:rPr>
          <w:color w:val="auto"/>
          <w:sz w:val="20"/>
          <w:szCs w:val="20"/>
        </w:rPr>
      </w:pPr>
    </w:p>
    <w:p>
      <w:pPr>
        <w:spacing w:after="0" w:line="358" w:lineRule="exact"/>
        <w:rPr>
          <w:color w:val="auto"/>
          <w:sz w:val="20"/>
          <w:szCs w:val="20"/>
        </w:rPr>
      </w:pPr>
    </w:p>
    <w:p>
      <w:pPr>
        <w:tabs>
          <w:tab w:val="left" w:pos="240"/>
          <w:tab w:val="left" w:pos="260"/>
        </w:tabs>
        <w:spacing w:after="0" w:line="206" w:lineRule="exact"/>
        <w:ind w:right="120"/>
        <w:jc w:val="center"/>
        <w:rPr>
          <w:color w:val="auto"/>
          <w:sz w:val="20"/>
          <w:szCs w:val="20"/>
        </w:rPr>
      </w:pPr>
      <w:r>
        <w:rPr>
          <w:rFonts w:ascii="宋体" w:hAnsi="宋体" w:eastAsia="宋体" w:cs="宋体"/>
          <w:color w:val="auto"/>
          <w:sz w:val="18"/>
          <w:szCs w:val="18"/>
        </w:rPr>
        <w:t>高二地理试卷</w:t>
      </w:r>
      <w:r>
        <w:rPr>
          <w:rFonts w:ascii="宋体" w:hAnsi="宋体" w:eastAsia="宋体" w:cs="宋体"/>
          <w:color w:val="auto"/>
          <w:sz w:val="18"/>
          <w:szCs w:val="18"/>
        </w:rPr>
        <w:tab/>
      </w:r>
      <w:r>
        <w:rPr>
          <w:rFonts w:ascii="宋体" w:hAnsi="宋体" w:eastAsia="宋体" w:cs="宋体"/>
          <w:color w:val="auto"/>
          <w:sz w:val="18"/>
          <w:szCs w:val="18"/>
        </w:rPr>
        <w:t>共 6 页</w:t>
      </w:r>
      <w:r>
        <w:rPr>
          <w:color w:val="auto"/>
          <w:sz w:val="20"/>
          <w:szCs w:val="20"/>
        </w:rPr>
        <w:tab/>
      </w:r>
      <w:r>
        <w:rPr>
          <w:rFonts w:ascii="宋体" w:hAnsi="宋体" w:eastAsia="宋体" w:cs="宋体"/>
          <w:color w:val="auto"/>
          <w:sz w:val="17"/>
          <w:szCs w:val="17"/>
        </w:rPr>
        <w:t>第 2 页</w:t>
      </w:r>
    </w:p>
    <w:p>
      <w:pPr>
        <w:sectPr>
          <w:type w:val="continuous"/>
          <w:pgSz w:w="11900" w:h="16838"/>
          <w:pgMar w:top="1440" w:right="1165" w:bottom="740" w:left="1280" w:header="0" w:footer="0" w:gutter="0"/>
          <w:cols w:equalWidth="0" w:num="1">
            <w:col w:w="9460"/>
          </w:cols>
        </w:sectPr>
      </w:pPr>
    </w:p>
    <w:p>
      <w:pPr>
        <w:spacing w:after="0" w:line="369" w:lineRule="exact"/>
        <w:rPr>
          <w:color w:val="auto"/>
          <w:sz w:val="20"/>
          <w:szCs w:val="20"/>
        </w:rPr>
      </w:pPr>
      <w:bookmarkStart w:id="1" w:name="page3"/>
      <w:bookmarkEnd w:id="1"/>
    </w:p>
    <w:p>
      <w:pPr>
        <w:spacing w:after="0" w:line="299" w:lineRule="exact"/>
        <w:ind w:left="420" w:right="120" w:hanging="419"/>
        <w:rPr>
          <w:color w:val="auto"/>
          <w:sz w:val="20"/>
          <w:szCs w:val="20"/>
        </w:rPr>
      </w:pPr>
      <w:r>
        <w:rPr>
          <w:rFonts w:ascii="Times New Roman" w:hAnsi="Times New Roman" w:eastAsia="Times New Roman" w:cs="Times New Roman"/>
          <w:color w:val="auto"/>
          <w:sz w:val="21"/>
          <w:szCs w:val="21"/>
        </w:rPr>
        <w:t>15</w:t>
      </w:r>
      <w:r>
        <w:rPr>
          <w:rFonts w:ascii="宋体" w:hAnsi="宋体" w:eastAsia="宋体" w:cs="宋体"/>
          <w:color w:val="auto"/>
          <w:sz w:val="21"/>
          <w:szCs w:val="21"/>
        </w:rPr>
        <w:t>．内环、中环、外环、郊环…上海的城市空间不断向四周扩展。影响这种城市空间形态形成的主要因素是</w:t>
      </w:r>
    </w:p>
    <w:p>
      <w:pPr>
        <w:spacing w:after="0" w:line="112" w:lineRule="exact"/>
        <w:rPr>
          <w:color w:val="auto"/>
          <w:sz w:val="20"/>
          <w:szCs w:val="20"/>
        </w:rPr>
      </w:pPr>
    </w:p>
    <w:p>
      <w:pPr>
        <w:tabs>
          <w:tab w:val="left" w:pos="2540"/>
          <w:tab w:val="left" w:pos="4780"/>
          <w:tab w:val="left" w:pos="6920"/>
        </w:tabs>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．经济水平</w:t>
      </w:r>
      <w:r>
        <w:rPr>
          <w:color w:val="auto"/>
          <w:sz w:val="20"/>
          <w:szCs w:val="20"/>
        </w:rPr>
        <w:tab/>
      </w:r>
      <w:r>
        <w:rPr>
          <w:rFonts w:ascii="Times New Roman" w:hAnsi="Times New Roman" w:eastAsia="Times New Roman" w:cs="Times New Roman"/>
          <w:color w:val="auto"/>
          <w:sz w:val="21"/>
          <w:szCs w:val="21"/>
        </w:rPr>
        <w:t>B</w:t>
      </w:r>
      <w:r>
        <w:rPr>
          <w:rFonts w:ascii="宋体" w:hAnsi="宋体" w:eastAsia="宋体" w:cs="宋体"/>
          <w:color w:val="auto"/>
          <w:sz w:val="21"/>
          <w:szCs w:val="21"/>
        </w:rPr>
        <w:t>．平原地形</w:t>
      </w:r>
      <w:r>
        <w:rPr>
          <w:color w:val="auto"/>
          <w:sz w:val="20"/>
          <w:szCs w:val="20"/>
        </w:rPr>
        <w:tab/>
      </w:r>
      <w:r>
        <w:rPr>
          <w:rFonts w:ascii="Times New Roman" w:hAnsi="Times New Roman" w:eastAsia="Times New Roman" w:cs="Times New Roman"/>
          <w:color w:val="auto"/>
          <w:sz w:val="21"/>
          <w:szCs w:val="21"/>
        </w:rPr>
        <w:t>C</w:t>
      </w:r>
      <w:r>
        <w:rPr>
          <w:rFonts w:ascii="宋体" w:hAnsi="宋体" w:eastAsia="宋体" w:cs="宋体"/>
          <w:color w:val="auto"/>
          <w:sz w:val="21"/>
          <w:szCs w:val="21"/>
        </w:rPr>
        <w:t>．城市职能</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．文化传承</w:t>
      </w:r>
    </w:p>
    <w:p>
      <w:pPr>
        <w:spacing w:after="0" w:line="136" w:lineRule="exact"/>
        <w:rPr>
          <w:color w:val="auto"/>
          <w:sz w:val="20"/>
          <w:szCs w:val="20"/>
        </w:rPr>
      </w:pPr>
    </w:p>
    <w:p>
      <w:pPr>
        <w:spacing w:after="0" w:line="244" w:lineRule="exact"/>
        <w:rPr>
          <w:color w:val="auto"/>
          <w:sz w:val="20"/>
          <w:szCs w:val="20"/>
        </w:rPr>
      </w:pPr>
      <w:r>
        <w:rPr>
          <w:rFonts w:ascii="Times New Roman" w:hAnsi="Times New Roman" w:eastAsia="Times New Roman" w:cs="Times New Roman"/>
          <w:color w:val="auto"/>
          <w:sz w:val="20"/>
          <w:szCs w:val="20"/>
        </w:rPr>
        <w:t>16</w:t>
      </w:r>
      <w:r>
        <w:rPr>
          <w:rFonts w:ascii="宋体" w:hAnsi="宋体" w:eastAsia="宋体" w:cs="宋体"/>
          <w:color w:val="auto"/>
          <w:sz w:val="20"/>
          <w:szCs w:val="20"/>
        </w:rPr>
        <w:t>．某书店是一个以多元经营模式的连锁书店品牌，除书籍以外，还兼售咖啡、生活创意等产品。自</w:t>
      </w:r>
      <w:r>
        <w:rPr>
          <w:rFonts w:ascii="Times New Roman" w:hAnsi="Times New Roman" w:eastAsia="Times New Roman" w:cs="Times New Roman"/>
          <w:color w:val="auto"/>
          <w:sz w:val="20"/>
          <w:szCs w:val="20"/>
        </w:rPr>
        <w:t>2015</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3474085</wp:posOffset>
            </wp:positionH>
            <wp:positionV relativeFrom="paragraph">
              <wp:posOffset>60325</wp:posOffset>
            </wp:positionV>
            <wp:extent cx="2650490" cy="15106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srcRect/>
                    <a:stretch>
                      <a:fillRect/>
                    </a:stretch>
                  </pic:blipFill>
                  <pic:spPr>
                    <a:xfrm>
                      <a:off x="0" y="0"/>
                      <a:ext cx="2650490" cy="1510665"/>
                    </a:xfrm>
                    <a:prstGeom prst="rect">
                      <a:avLst/>
                    </a:prstGeom>
                    <a:noFill/>
                  </pic:spPr>
                </pic:pic>
              </a:graphicData>
            </a:graphic>
          </wp:anchor>
        </w:drawing>
      </w:r>
    </w:p>
    <w:p>
      <w:pPr>
        <w:spacing w:after="0" w:line="91" w:lineRule="exact"/>
        <w:rPr>
          <w:color w:val="auto"/>
          <w:sz w:val="20"/>
          <w:szCs w:val="20"/>
        </w:rPr>
      </w:pPr>
    </w:p>
    <w:p>
      <w:pPr>
        <w:spacing w:after="0" w:line="305" w:lineRule="exact"/>
        <w:ind w:left="480" w:right="4160"/>
        <w:rPr>
          <w:color w:val="auto"/>
          <w:sz w:val="20"/>
          <w:szCs w:val="20"/>
        </w:rPr>
      </w:pPr>
      <w:r>
        <w:rPr>
          <w:rFonts w:ascii="宋体" w:hAnsi="宋体" w:eastAsia="宋体" w:cs="宋体"/>
          <w:color w:val="auto"/>
          <w:sz w:val="21"/>
          <w:szCs w:val="21"/>
        </w:rPr>
        <w:t>年该书店进驻上海大悦城开第一家店，短短几年时间，已经在上海各个商圈的商场遍地开花。该书店布局考虑的主导因素是</w:t>
      </w:r>
    </w:p>
    <w:p>
      <w:pPr>
        <w:spacing w:after="0" w:line="216" w:lineRule="exact"/>
        <w:rPr>
          <w:color w:val="auto"/>
          <w:sz w:val="20"/>
          <w:szCs w:val="20"/>
        </w:rPr>
      </w:pPr>
    </w:p>
    <w:p>
      <w:pPr>
        <w:tabs>
          <w:tab w:val="left" w:pos="2600"/>
        </w:tabs>
        <w:spacing w:after="0" w:line="240" w:lineRule="exact"/>
        <w:ind w:left="420"/>
        <w:rPr>
          <w:color w:val="auto"/>
          <w:sz w:val="20"/>
          <w:szCs w:val="20"/>
        </w:rPr>
      </w:pPr>
      <w:r>
        <w:rPr>
          <w:rFonts w:ascii="宋体" w:hAnsi="宋体" w:eastAsia="宋体" w:cs="宋体"/>
          <w:color w:val="auto"/>
          <w:sz w:val="21"/>
          <w:szCs w:val="21"/>
        </w:rPr>
        <w:t>①消费人群数量</w:t>
      </w:r>
      <w:r>
        <w:rPr>
          <w:color w:val="auto"/>
          <w:sz w:val="20"/>
          <w:szCs w:val="20"/>
        </w:rPr>
        <w:tab/>
      </w:r>
      <w:r>
        <w:rPr>
          <w:rFonts w:ascii="宋体" w:hAnsi="宋体" w:eastAsia="宋体" w:cs="宋体"/>
          <w:color w:val="auto"/>
          <w:sz w:val="20"/>
          <w:szCs w:val="20"/>
        </w:rPr>
        <w:t>②优美的环境氛围</w:t>
      </w:r>
    </w:p>
    <w:p>
      <w:pPr>
        <w:spacing w:after="0" w:line="116" w:lineRule="exact"/>
        <w:rPr>
          <w:color w:val="auto"/>
          <w:sz w:val="20"/>
          <w:szCs w:val="20"/>
        </w:rPr>
      </w:pPr>
    </w:p>
    <w:p>
      <w:pPr>
        <w:tabs>
          <w:tab w:val="left" w:pos="2600"/>
        </w:tabs>
        <w:spacing w:after="0" w:line="240" w:lineRule="exact"/>
        <w:ind w:left="420"/>
        <w:rPr>
          <w:color w:val="auto"/>
          <w:sz w:val="20"/>
          <w:szCs w:val="20"/>
        </w:rPr>
      </w:pPr>
      <w:r>
        <w:rPr>
          <w:rFonts w:ascii="宋体" w:hAnsi="宋体" w:eastAsia="宋体" w:cs="宋体"/>
          <w:color w:val="auto"/>
          <w:sz w:val="21"/>
          <w:szCs w:val="21"/>
        </w:rPr>
        <w:t>③土地价格高低</w:t>
      </w:r>
      <w:r>
        <w:rPr>
          <w:color w:val="auto"/>
          <w:sz w:val="20"/>
          <w:szCs w:val="20"/>
        </w:rPr>
        <w:tab/>
      </w:r>
      <w:r>
        <w:rPr>
          <w:rFonts w:ascii="宋体" w:hAnsi="宋体" w:eastAsia="宋体" w:cs="宋体"/>
          <w:color w:val="auto"/>
          <w:sz w:val="20"/>
          <w:szCs w:val="20"/>
        </w:rPr>
        <w:t>④交通便捷程度</w:t>
      </w:r>
    </w:p>
    <w:p>
      <w:pPr>
        <w:spacing w:after="0" w:line="108" w:lineRule="exact"/>
        <w:rPr>
          <w:color w:val="auto"/>
          <w:sz w:val="20"/>
          <w:szCs w:val="20"/>
        </w:rPr>
      </w:pPr>
    </w:p>
    <w:p>
      <w:pPr>
        <w:tabs>
          <w:tab w:val="left" w:pos="2600"/>
        </w:tabs>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．①③</w:t>
      </w:r>
      <w:r>
        <w:rPr>
          <w:color w:val="auto"/>
          <w:sz w:val="20"/>
          <w:szCs w:val="20"/>
        </w:rPr>
        <w:tab/>
      </w:r>
      <w:r>
        <w:rPr>
          <w:rFonts w:ascii="Times New Roman" w:hAnsi="Times New Roman" w:eastAsia="Times New Roman" w:cs="Times New Roman"/>
          <w:color w:val="auto"/>
          <w:sz w:val="20"/>
          <w:szCs w:val="20"/>
        </w:rPr>
        <w:t>B</w:t>
      </w:r>
      <w:r>
        <w:rPr>
          <w:rFonts w:ascii="宋体" w:hAnsi="宋体" w:eastAsia="宋体" w:cs="宋体"/>
          <w:color w:val="auto"/>
          <w:sz w:val="20"/>
          <w:szCs w:val="20"/>
        </w:rPr>
        <w:t>．②④</w:t>
      </w:r>
    </w:p>
    <w:p>
      <w:pPr>
        <w:spacing w:after="0" w:line="100" w:lineRule="exact"/>
        <w:rPr>
          <w:color w:val="auto"/>
          <w:sz w:val="20"/>
          <w:szCs w:val="20"/>
        </w:rPr>
      </w:pPr>
    </w:p>
    <w:p>
      <w:pPr>
        <w:tabs>
          <w:tab w:val="left" w:pos="2600"/>
        </w:tabs>
        <w:spacing w:after="0" w:line="256" w:lineRule="exact"/>
        <w:ind w:left="420"/>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．②③</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．①④</w:t>
      </w:r>
    </w:p>
    <w:p>
      <w:pPr>
        <w:spacing w:after="0" w:line="97" w:lineRule="exact"/>
        <w:rPr>
          <w:color w:val="auto"/>
          <w:sz w:val="20"/>
          <w:szCs w:val="20"/>
        </w:rPr>
      </w:pPr>
    </w:p>
    <w:p>
      <w:pPr>
        <w:spacing w:after="0" w:line="256" w:lineRule="exact"/>
        <w:rPr>
          <w:color w:val="auto"/>
          <w:sz w:val="20"/>
          <w:szCs w:val="20"/>
        </w:rPr>
      </w:pPr>
      <w:r>
        <w:rPr>
          <w:rFonts w:ascii="Times New Roman" w:hAnsi="Times New Roman" w:eastAsia="Times New Roman" w:cs="Times New Roman"/>
          <w:color w:val="auto"/>
          <w:sz w:val="21"/>
          <w:szCs w:val="21"/>
        </w:rPr>
        <w:t>17</w:t>
      </w:r>
      <w:r>
        <w:rPr>
          <w:rFonts w:ascii="宋体" w:hAnsi="宋体" w:eastAsia="宋体" w:cs="宋体"/>
          <w:color w:val="auto"/>
          <w:sz w:val="21"/>
          <w:szCs w:val="21"/>
        </w:rPr>
        <w:t>．为了更好地防控新型冠状病毒肺炎疫情蔓延，我国各地充分利用现代地理信息技术进行科学化、精</w:t>
      </w:r>
    </w:p>
    <w:p>
      <w:pPr>
        <w:spacing w:after="0" w:line="105" w:lineRule="exact"/>
        <w:rPr>
          <w:color w:val="auto"/>
          <w:sz w:val="20"/>
          <w:szCs w:val="20"/>
        </w:rPr>
      </w:pPr>
    </w:p>
    <w:p>
      <w:pPr>
        <w:spacing w:after="0" w:line="240" w:lineRule="exact"/>
        <w:ind w:left="420"/>
        <w:rPr>
          <w:color w:val="auto"/>
          <w:sz w:val="20"/>
          <w:szCs w:val="20"/>
        </w:rPr>
      </w:pPr>
      <w:r>
        <w:rPr>
          <w:rFonts w:ascii="宋体" w:hAnsi="宋体" w:eastAsia="宋体" w:cs="宋体"/>
          <w:color w:val="auto"/>
          <w:sz w:val="21"/>
          <w:szCs w:val="21"/>
        </w:rPr>
        <w:t>准化管理。下列情况主要可以借助地理信息系统技术获得的是</w:t>
      </w:r>
    </w:p>
    <w:p>
      <w:pPr>
        <w:spacing w:after="0" w:line="113" w:lineRule="exact"/>
        <w:rPr>
          <w:color w:val="auto"/>
          <w:sz w:val="20"/>
          <w:szCs w:val="20"/>
        </w:rPr>
      </w:pPr>
    </w:p>
    <w:p>
      <w:pPr>
        <w:tabs>
          <w:tab w:val="left" w:pos="4600"/>
        </w:tabs>
        <w:spacing w:after="0" w:line="240" w:lineRule="exact"/>
        <w:ind w:left="420"/>
        <w:rPr>
          <w:color w:val="auto"/>
          <w:sz w:val="20"/>
          <w:szCs w:val="20"/>
        </w:rPr>
      </w:pPr>
      <w:r>
        <w:rPr>
          <w:rFonts w:ascii="宋体" w:hAnsi="宋体" w:eastAsia="宋体" w:cs="宋体"/>
          <w:color w:val="auto"/>
          <w:sz w:val="21"/>
          <w:szCs w:val="21"/>
        </w:rPr>
        <w:t>① 获取新增病例的精准位置</w:t>
      </w:r>
      <w:r>
        <w:rPr>
          <w:color w:val="auto"/>
          <w:sz w:val="20"/>
          <w:szCs w:val="20"/>
        </w:rPr>
        <w:tab/>
      </w:r>
      <w:r>
        <w:rPr>
          <w:rFonts w:ascii="宋体" w:hAnsi="宋体" w:eastAsia="宋体" w:cs="宋体"/>
          <w:color w:val="auto"/>
          <w:sz w:val="20"/>
          <w:szCs w:val="20"/>
        </w:rPr>
        <w:t>② 制作定点医疗机构和确诊病例数量的“疫情地图”</w:t>
      </w:r>
    </w:p>
    <w:p>
      <w:pPr>
        <w:spacing w:after="0" w:line="116" w:lineRule="exact"/>
        <w:rPr>
          <w:color w:val="auto"/>
          <w:sz w:val="20"/>
          <w:szCs w:val="20"/>
        </w:rPr>
      </w:pPr>
    </w:p>
    <w:p>
      <w:pPr>
        <w:tabs>
          <w:tab w:val="left" w:pos="4600"/>
        </w:tabs>
        <w:spacing w:after="0" w:line="240" w:lineRule="exact"/>
        <w:ind w:left="420"/>
        <w:rPr>
          <w:color w:val="auto"/>
          <w:sz w:val="20"/>
          <w:szCs w:val="20"/>
        </w:rPr>
      </w:pPr>
      <w:r>
        <w:rPr>
          <w:rFonts w:ascii="宋体" w:hAnsi="宋体" w:eastAsia="宋体" w:cs="宋体"/>
          <w:color w:val="auto"/>
          <w:sz w:val="21"/>
          <w:szCs w:val="21"/>
        </w:rPr>
        <w:t>③ 统计某小区病毒感染人数</w:t>
      </w:r>
      <w:r>
        <w:rPr>
          <w:color w:val="auto"/>
          <w:sz w:val="20"/>
          <w:szCs w:val="20"/>
        </w:rPr>
        <w:tab/>
      </w:r>
      <w:r>
        <w:rPr>
          <w:rFonts w:ascii="宋体" w:hAnsi="宋体" w:eastAsia="宋体" w:cs="宋体"/>
          <w:color w:val="auto"/>
          <w:sz w:val="20"/>
          <w:szCs w:val="20"/>
        </w:rPr>
        <w:t>④ 分析疫情波及范围并制定防控方案</w:t>
      </w:r>
    </w:p>
    <w:p>
      <w:pPr>
        <w:spacing w:after="0" w:line="108" w:lineRule="exact"/>
        <w:rPr>
          <w:color w:val="auto"/>
          <w:sz w:val="20"/>
          <w:szCs w:val="20"/>
        </w:rPr>
      </w:pPr>
    </w:p>
    <w:p>
      <w:pPr>
        <w:tabs>
          <w:tab w:val="left" w:pos="2500"/>
          <w:tab w:val="left" w:pos="4740"/>
          <w:tab w:val="left" w:pos="7020"/>
        </w:tabs>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．①③</w:t>
      </w:r>
      <w:r>
        <w:rPr>
          <w:color w:val="auto"/>
          <w:sz w:val="20"/>
          <w:szCs w:val="20"/>
        </w:rPr>
        <w:tab/>
      </w:r>
      <w:r>
        <w:rPr>
          <w:rFonts w:ascii="Times New Roman" w:hAnsi="Times New Roman" w:eastAsia="Times New Roman" w:cs="Times New Roman"/>
          <w:color w:val="auto"/>
          <w:sz w:val="21"/>
          <w:szCs w:val="21"/>
        </w:rPr>
        <w:t>B</w:t>
      </w:r>
      <w:r>
        <w:rPr>
          <w:rFonts w:ascii="宋体" w:hAnsi="宋体" w:eastAsia="宋体" w:cs="宋体"/>
          <w:color w:val="auto"/>
          <w:sz w:val="21"/>
          <w:szCs w:val="21"/>
        </w:rPr>
        <w:t>．②④</w:t>
      </w:r>
      <w:r>
        <w:rPr>
          <w:color w:val="auto"/>
          <w:sz w:val="20"/>
          <w:szCs w:val="20"/>
        </w:rPr>
        <w:tab/>
      </w:r>
      <w:r>
        <w:rPr>
          <w:rFonts w:ascii="Times New Roman" w:hAnsi="Times New Roman" w:eastAsia="Times New Roman" w:cs="Times New Roman"/>
          <w:color w:val="auto"/>
          <w:sz w:val="21"/>
          <w:szCs w:val="21"/>
        </w:rPr>
        <w:t>C</w:t>
      </w:r>
      <w:r>
        <w:rPr>
          <w:rFonts w:ascii="宋体" w:hAnsi="宋体" w:eastAsia="宋体" w:cs="宋体"/>
          <w:color w:val="auto"/>
          <w:sz w:val="21"/>
          <w:szCs w:val="21"/>
        </w:rPr>
        <w:t>．②③</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．①④</w:t>
      </w:r>
    </w:p>
    <w:p>
      <w:pPr>
        <w:spacing w:after="0" w:line="100" w:lineRule="exact"/>
        <w:rPr>
          <w:color w:val="auto"/>
          <w:sz w:val="20"/>
          <w:szCs w:val="20"/>
        </w:rPr>
      </w:pPr>
    </w:p>
    <w:p>
      <w:pPr>
        <w:spacing w:after="0" w:line="256" w:lineRule="exact"/>
        <w:rPr>
          <w:color w:val="auto"/>
          <w:sz w:val="20"/>
          <w:szCs w:val="20"/>
        </w:rPr>
      </w:pPr>
      <w:r>
        <w:rPr>
          <w:rFonts w:ascii="Times New Roman" w:hAnsi="Times New Roman" w:eastAsia="Times New Roman" w:cs="Times New Roman"/>
          <w:color w:val="auto"/>
          <w:sz w:val="21"/>
          <w:szCs w:val="21"/>
        </w:rPr>
        <w:t>18</w:t>
      </w:r>
      <w:r>
        <w:rPr>
          <w:rFonts w:ascii="宋体" w:hAnsi="宋体" w:eastAsia="宋体" w:cs="宋体"/>
          <w:color w:val="auto"/>
          <w:sz w:val="21"/>
          <w:szCs w:val="21"/>
        </w:rPr>
        <w:t>．受海陆热力差异的影响，地球表面的等温线会发生弯曲。下图中能表示</w:t>
      </w:r>
      <w:r>
        <w:rPr>
          <w:rFonts w:ascii="Times New Roman" w:hAnsi="Times New Roman" w:eastAsia="Times New Roman" w:cs="Times New Roman"/>
          <w:color w:val="auto"/>
          <w:sz w:val="21"/>
          <w:szCs w:val="21"/>
        </w:rPr>
        <w:t xml:space="preserve"> 1 </w:t>
      </w:r>
      <w:r>
        <w:rPr>
          <w:rFonts w:ascii="宋体" w:hAnsi="宋体" w:eastAsia="宋体" w:cs="宋体"/>
          <w:color w:val="auto"/>
          <w:sz w:val="21"/>
          <w:szCs w:val="21"/>
        </w:rPr>
        <w:t>月份大陆等温线弯曲的是</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775335</wp:posOffset>
            </wp:positionH>
            <wp:positionV relativeFrom="paragraph">
              <wp:posOffset>75565</wp:posOffset>
            </wp:positionV>
            <wp:extent cx="4305300" cy="10820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srcRect/>
                    <a:stretch>
                      <a:fillRect/>
                    </a:stretch>
                  </pic:blipFill>
                  <pic:spPr>
                    <a:xfrm>
                      <a:off x="0" y="0"/>
                      <a:ext cx="4305300" cy="108204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1" w:lineRule="exact"/>
        <w:rPr>
          <w:color w:val="auto"/>
          <w:sz w:val="20"/>
          <w:szCs w:val="20"/>
        </w:rPr>
      </w:pPr>
    </w:p>
    <w:p>
      <w:pPr>
        <w:tabs>
          <w:tab w:val="left" w:pos="2440"/>
          <w:tab w:val="left" w:pos="4700"/>
          <w:tab w:val="left" w:pos="7020"/>
        </w:tabs>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．①②</w:t>
      </w:r>
      <w:r>
        <w:rPr>
          <w:color w:val="auto"/>
          <w:sz w:val="20"/>
          <w:szCs w:val="20"/>
        </w:rPr>
        <w:tab/>
      </w:r>
      <w:r>
        <w:rPr>
          <w:rFonts w:ascii="Times New Roman" w:hAnsi="Times New Roman" w:eastAsia="Times New Roman" w:cs="Times New Roman"/>
          <w:color w:val="auto"/>
          <w:sz w:val="21"/>
          <w:szCs w:val="21"/>
        </w:rPr>
        <w:t>B</w:t>
      </w:r>
      <w:r>
        <w:rPr>
          <w:rFonts w:ascii="宋体" w:hAnsi="宋体" w:eastAsia="宋体" w:cs="宋体"/>
          <w:color w:val="auto"/>
          <w:sz w:val="21"/>
          <w:szCs w:val="21"/>
        </w:rPr>
        <w:t>．③④</w:t>
      </w:r>
      <w:r>
        <w:rPr>
          <w:color w:val="auto"/>
          <w:sz w:val="20"/>
          <w:szCs w:val="20"/>
        </w:rPr>
        <w:tab/>
      </w:r>
      <w:r>
        <w:rPr>
          <w:rFonts w:ascii="Times New Roman" w:hAnsi="Times New Roman" w:eastAsia="Times New Roman" w:cs="Times New Roman"/>
          <w:color w:val="auto"/>
          <w:sz w:val="21"/>
          <w:szCs w:val="21"/>
        </w:rPr>
        <w:t>C</w:t>
      </w:r>
      <w:r>
        <w:rPr>
          <w:rFonts w:ascii="宋体" w:hAnsi="宋体" w:eastAsia="宋体" w:cs="宋体"/>
          <w:color w:val="auto"/>
          <w:sz w:val="21"/>
          <w:szCs w:val="21"/>
        </w:rPr>
        <w:t>．①③</w:t>
      </w:r>
      <w:r>
        <w:rPr>
          <w:color w:val="auto"/>
          <w:sz w:val="20"/>
          <w:szCs w:val="20"/>
        </w:rPr>
        <w:tab/>
      </w:r>
      <w:r>
        <w:rPr>
          <w:rFonts w:ascii="Times New Roman" w:hAnsi="Times New Roman" w:eastAsia="Times New Roman" w:cs="Times New Roman"/>
          <w:color w:val="auto"/>
          <w:sz w:val="20"/>
          <w:szCs w:val="20"/>
        </w:rPr>
        <w:t>D</w:t>
      </w:r>
      <w:r>
        <w:rPr>
          <w:rFonts w:ascii="宋体" w:hAnsi="宋体" w:eastAsia="宋体" w:cs="宋体"/>
          <w:color w:val="auto"/>
          <w:sz w:val="20"/>
          <w:szCs w:val="20"/>
        </w:rPr>
        <w:t>．②④</w:t>
      </w:r>
    </w:p>
    <w:p>
      <w:pPr>
        <w:spacing w:after="0" w:line="100" w:lineRule="exact"/>
        <w:rPr>
          <w:color w:val="auto"/>
          <w:sz w:val="20"/>
          <w:szCs w:val="20"/>
        </w:rPr>
      </w:pPr>
    </w:p>
    <w:p>
      <w:pPr>
        <w:spacing w:after="0" w:line="299" w:lineRule="exact"/>
        <w:ind w:left="420" w:right="440" w:hanging="419"/>
        <w:rPr>
          <w:color w:val="auto"/>
          <w:sz w:val="20"/>
          <w:szCs w:val="20"/>
        </w:rPr>
      </w:pPr>
      <w:r>
        <w:rPr>
          <w:rFonts w:ascii="Times New Roman" w:hAnsi="Times New Roman" w:eastAsia="Times New Roman" w:cs="Times New Roman"/>
          <w:color w:val="auto"/>
          <w:sz w:val="21"/>
          <w:szCs w:val="21"/>
        </w:rPr>
        <w:t>19</w:t>
      </w:r>
      <w:r>
        <w:rPr>
          <w:rFonts w:ascii="宋体" w:hAnsi="宋体" w:eastAsia="宋体" w:cs="宋体"/>
          <w:color w:val="auto"/>
          <w:sz w:val="21"/>
          <w:szCs w:val="21"/>
        </w:rPr>
        <w:t>．我国各地自然环境不同，在长期的历史发展过程中，形成了多姿多彩的地域文化景观。与图中所示区域文化特征描述相符的是</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3816985</wp:posOffset>
            </wp:positionH>
            <wp:positionV relativeFrom="paragraph">
              <wp:posOffset>-104775</wp:posOffset>
            </wp:positionV>
            <wp:extent cx="1560830" cy="9753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a:srcRect/>
                    <a:stretch>
                      <a:fillRect/>
                    </a:stretch>
                  </pic:blipFill>
                  <pic:spPr>
                    <a:xfrm>
                      <a:off x="0" y="0"/>
                      <a:ext cx="1560830" cy="975360"/>
                    </a:xfrm>
                    <a:prstGeom prst="rect">
                      <a:avLst/>
                    </a:prstGeom>
                    <a:noFill/>
                  </pic:spPr>
                </pic:pic>
              </a:graphicData>
            </a:graphic>
          </wp:anchor>
        </w:drawing>
      </w:r>
    </w:p>
    <w:p>
      <w:pPr>
        <w:spacing w:after="0" w:line="92"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高亢的秦腔和信天游最有影响</w:t>
      </w:r>
    </w:p>
    <w:p>
      <w:pPr>
        <w:spacing w:after="0" w:line="121"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B</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那达慕节庆是这里的文化风景</w:t>
      </w:r>
    </w:p>
    <w:p>
      <w:pPr>
        <w:spacing w:after="0" w:line="100"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坎儿井构成独特景观</w:t>
      </w:r>
    </w:p>
    <w:p>
      <w:pPr>
        <w:spacing w:after="0" w:line="51"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D</w:t>
      </w:r>
      <w:r>
        <w:rPr>
          <w:rFonts w:ascii="宋体" w:hAnsi="宋体" w:eastAsia="宋体" w:cs="宋体"/>
          <w:color w:val="auto"/>
          <w:sz w:val="21"/>
          <w:szCs w:val="21"/>
        </w:rPr>
        <w:t>．</w:t>
      </w:r>
      <w:r>
        <w:rPr>
          <w:rFonts w:ascii="Times New Roman" w:hAnsi="Times New Roman" w:eastAsia="Times New Roman" w:cs="Times New Roman"/>
          <w:color w:val="auto"/>
          <w:sz w:val="21"/>
          <w:szCs w:val="21"/>
        </w:rPr>
        <w:t xml:space="preserve"> </w:t>
      </w:r>
      <w:r>
        <w:rPr>
          <w:rFonts w:ascii="宋体" w:hAnsi="宋体" w:eastAsia="宋体" w:cs="宋体"/>
          <w:color w:val="auto"/>
          <w:sz w:val="21"/>
          <w:szCs w:val="21"/>
        </w:rPr>
        <w:t>麻、辣的饮食享誉国内外</w:t>
      </w:r>
    </w:p>
    <w:p>
      <w:pPr>
        <w:spacing w:after="0" w:line="183" w:lineRule="exact"/>
        <w:ind w:left="7000"/>
        <w:rPr>
          <w:color w:val="auto"/>
          <w:sz w:val="20"/>
          <w:szCs w:val="20"/>
        </w:rPr>
      </w:pPr>
      <w:r>
        <w:rPr>
          <w:rFonts w:ascii="黑体" w:hAnsi="黑体" w:eastAsia="黑体" w:cs="黑体"/>
          <w:color w:val="auto"/>
          <w:sz w:val="18"/>
          <w:szCs w:val="18"/>
        </w:rPr>
        <w:t>平顶房</w:t>
      </w:r>
    </w:p>
    <w:p>
      <w:pPr>
        <w:spacing w:after="0" w:line="254" w:lineRule="exact"/>
        <w:rPr>
          <w:color w:val="auto"/>
          <w:sz w:val="20"/>
          <w:szCs w:val="20"/>
        </w:rPr>
      </w:pPr>
    </w:p>
    <w:p>
      <w:pPr>
        <w:spacing w:after="0" w:line="299" w:lineRule="exact"/>
        <w:ind w:left="320" w:right="3740" w:hanging="313"/>
        <w:rPr>
          <w:color w:val="auto"/>
          <w:sz w:val="20"/>
          <w:szCs w:val="20"/>
        </w:rPr>
      </w:pPr>
      <w:r>
        <w:rPr>
          <w:rFonts w:ascii="Times New Roman" w:hAnsi="Times New Roman" w:eastAsia="Times New Roman" w:cs="Times New Roman"/>
          <w:color w:val="auto"/>
          <w:sz w:val="21"/>
          <w:szCs w:val="21"/>
        </w:rPr>
        <w:t>20</w:t>
      </w:r>
      <w:r>
        <w:rPr>
          <w:rFonts w:ascii="宋体" w:hAnsi="宋体" w:eastAsia="宋体" w:cs="宋体"/>
          <w:color w:val="auto"/>
          <w:sz w:val="21"/>
          <w:szCs w:val="21"/>
        </w:rPr>
        <w:t>．右图为我国某学校办公大楼</w:t>
      </w:r>
      <w:r>
        <w:rPr>
          <w:rFonts w:ascii="Times New Roman" w:hAnsi="Times New Roman" w:eastAsia="Times New Roman" w:cs="Times New Roman"/>
          <w:color w:val="auto"/>
          <w:sz w:val="21"/>
          <w:szCs w:val="21"/>
        </w:rPr>
        <w:t xml:space="preserve"> 3 </w:t>
      </w:r>
      <w:r>
        <w:rPr>
          <w:rFonts w:ascii="宋体" w:hAnsi="宋体" w:eastAsia="宋体" w:cs="宋体"/>
          <w:color w:val="auto"/>
          <w:sz w:val="21"/>
          <w:szCs w:val="21"/>
        </w:rPr>
        <w:t>月</w:t>
      </w:r>
      <w:r>
        <w:rPr>
          <w:rFonts w:ascii="Times New Roman" w:hAnsi="Times New Roman" w:eastAsia="Times New Roman" w:cs="Times New Roman"/>
          <w:color w:val="auto"/>
          <w:sz w:val="21"/>
          <w:szCs w:val="21"/>
        </w:rPr>
        <w:t xml:space="preserve"> 22 </w:t>
      </w:r>
      <w:r>
        <w:rPr>
          <w:rFonts w:ascii="宋体" w:hAnsi="宋体" w:eastAsia="宋体" w:cs="宋体"/>
          <w:color w:val="auto"/>
          <w:sz w:val="21"/>
          <w:szCs w:val="21"/>
        </w:rPr>
        <w:t>日北京时间</w:t>
      </w:r>
      <w:r>
        <w:rPr>
          <w:rFonts w:ascii="Times New Roman" w:hAnsi="Times New Roman" w:eastAsia="Times New Roman" w:cs="Times New Roman"/>
          <w:color w:val="auto"/>
          <w:sz w:val="21"/>
          <w:szCs w:val="21"/>
        </w:rPr>
        <w:t xml:space="preserve"> 11:00 </w:t>
      </w:r>
      <w:r>
        <w:rPr>
          <w:rFonts w:ascii="宋体" w:hAnsi="宋体" w:eastAsia="宋体" w:cs="宋体"/>
          <w:color w:val="auto"/>
          <w:sz w:val="21"/>
          <w:szCs w:val="21"/>
        </w:rPr>
        <w:t>时太阳光照状况图，推测该学校位置所处的经度约为</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3961765</wp:posOffset>
            </wp:positionH>
            <wp:positionV relativeFrom="paragraph">
              <wp:posOffset>-328930</wp:posOffset>
            </wp:positionV>
            <wp:extent cx="1763395" cy="15894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srcRect/>
                    <a:stretch>
                      <a:fillRect/>
                    </a:stretch>
                  </pic:blipFill>
                  <pic:spPr>
                    <a:xfrm>
                      <a:off x="0" y="0"/>
                      <a:ext cx="1763395" cy="1589405"/>
                    </a:xfrm>
                    <a:prstGeom prst="rect">
                      <a:avLst/>
                    </a:prstGeom>
                    <a:noFill/>
                  </pic:spPr>
                </pic:pic>
              </a:graphicData>
            </a:graphic>
          </wp:anchor>
        </w:drawing>
      </w:r>
    </w:p>
    <w:p>
      <w:pPr>
        <w:spacing w:after="0" w:line="92"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A</w:t>
      </w:r>
      <w:r>
        <w:rPr>
          <w:rFonts w:ascii="宋体" w:hAnsi="宋体" w:eastAsia="宋体" w:cs="宋体"/>
          <w:color w:val="auto"/>
          <w:sz w:val="21"/>
          <w:szCs w:val="21"/>
        </w:rPr>
        <w:t>．</w:t>
      </w:r>
      <w:r>
        <w:rPr>
          <w:rFonts w:ascii="Times New Roman" w:hAnsi="Times New Roman" w:eastAsia="Times New Roman" w:cs="Times New Roman"/>
          <w:color w:val="auto"/>
          <w:sz w:val="21"/>
          <w:szCs w:val="21"/>
        </w:rPr>
        <w:t>80°E</w:t>
      </w:r>
    </w:p>
    <w:p>
      <w:pPr>
        <w:spacing w:after="0" w:line="97"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B</w:t>
      </w:r>
      <w:r>
        <w:rPr>
          <w:rFonts w:ascii="宋体" w:hAnsi="宋体" w:eastAsia="宋体" w:cs="宋体"/>
          <w:color w:val="auto"/>
          <w:sz w:val="21"/>
          <w:szCs w:val="21"/>
        </w:rPr>
        <w:t>．</w:t>
      </w:r>
      <w:r>
        <w:rPr>
          <w:rFonts w:ascii="Times New Roman" w:hAnsi="Times New Roman" w:eastAsia="Times New Roman" w:cs="Times New Roman"/>
          <w:color w:val="auto"/>
          <w:sz w:val="21"/>
          <w:szCs w:val="21"/>
        </w:rPr>
        <w:t>90°E</w:t>
      </w:r>
    </w:p>
    <w:p>
      <w:pPr>
        <w:spacing w:after="0" w:line="100"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C</w:t>
      </w:r>
      <w:r>
        <w:rPr>
          <w:rFonts w:ascii="宋体" w:hAnsi="宋体" w:eastAsia="宋体" w:cs="宋体"/>
          <w:color w:val="auto"/>
          <w:sz w:val="21"/>
          <w:szCs w:val="21"/>
        </w:rPr>
        <w:t>．</w:t>
      </w:r>
      <w:r>
        <w:rPr>
          <w:rFonts w:ascii="Times New Roman" w:hAnsi="Times New Roman" w:eastAsia="Times New Roman" w:cs="Times New Roman"/>
          <w:color w:val="auto"/>
          <w:sz w:val="21"/>
          <w:szCs w:val="21"/>
        </w:rPr>
        <w:t>100°E</w:t>
      </w:r>
    </w:p>
    <w:p>
      <w:pPr>
        <w:spacing w:after="0" w:line="97" w:lineRule="exact"/>
        <w:rPr>
          <w:color w:val="auto"/>
          <w:sz w:val="20"/>
          <w:szCs w:val="20"/>
        </w:rPr>
      </w:pPr>
    </w:p>
    <w:p>
      <w:pPr>
        <w:spacing w:after="0" w:line="256" w:lineRule="exact"/>
        <w:ind w:left="420"/>
        <w:rPr>
          <w:color w:val="auto"/>
          <w:sz w:val="20"/>
          <w:szCs w:val="20"/>
        </w:rPr>
      </w:pPr>
      <w:r>
        <w:rPr>
          <w:rFonts w:ascii="Times New Roman" w:hAnsi="Times New Roman" w:eastAsia="Times New Roman" w:cs="Times New Roman"/>
          <w:color w:val="auto"/>
          <w:sz w:val="21"/>
          <w:szCs w:val="21"/>
        </w:rPr>
        <w:t>D</w:t>
      </w:r>
      <w:r>
        <w:rPr>
          <w:rFonts w:ascii="宋体" w:hAnsi="宋体" w:eastAsia="宋体" w:cs="宋体"/>
          <w:color w:val="auto"/>
          <w:sz w:val="21"/>
          <w:szCs w:val="21"/>
        </w:rPr>
        <w:t>．</w:t>
      </w:r>
      <w:r>
        <w:rPr>
          <w:rFonts w:ascii="Times New Roman" w:hAnsi="Times New Roman" w:eastAsia="Times New Roman" w:cs="Times New Roman"/>
          <w:color w:val="auto"/>
          <w:sz w:val="21"/>
          <w:szCs w:val="21"/>
        </w:rPr>
        <w:t>110°E</w:t>
      </w:r>
    </w:p>
    <w:p>
      <w:pPr>
        <w:sectPr>
          <w:pgSz w:w="11900" w:h="16838"/>
          <w:pgMar w:top="1440" w:right="1165" w:bottom="740" w:left="1280" w:header="0" w:footer="0" w:gutter="0"/>
          <w:cols w:equalWidth="0" w:num="1">
            <w:col w:w="9460"/>
          </w:cols>
        </w:sectPr>
      </w:pPr>
    </w:p>
    <w:p>
      <w:pPr>
        <w:spacing w:after="0" w:line="200" w:lineRule="exact"/>
        <w:rPr>
          <w:color w:val="auto"/>
          <w:sz w:val="20"/>
          <w:szCs w:val="20"/>
        </w:rPr>
      </w:pPr>
    </w:p>
    <w:p>
      <w:pPr>
        <w:spacing w:after="0" w:line="200" w:lineRule="exact"/>
        <w:rPr>
          <w:color w:val="auto"/>
          <w:sz w:val="20"/>
          <w:szCs w:val="20"/>
        </w:rPr>
      </w:pPr>
    </w:p>
    <w:p>
      <w:pPr>
        <w:spacing w:after="0" w:line="300" w:lineRule="exact"/>
        <w:rPr>
          <w:color w:val="auto"/>
          <w:sz w:val="20"/>
          <w:szCs w:val="20"/>
        </w:rPr>
      </w:pPr>
    </w:p>
    <w:p>
      <w:pPr>
        <w:tabs>
          <w:tab w:val="left" w:pos="240"/>
          <w:tab w:val="left" w:pos="260"/>
        </w:tabs>
        <w:spacing w:after="0" w:line="206" w:lineRule="exact"/>
        <w:ind w:right="120"/>
        <w:jc w:val="center"/>
        <w:rPr>
          <w:color w:val="auto"/>
          <w:sz w:val="20"/>
          <w:szCs w:val="20"/>
        </w:rPr>
      </w:pPr>
      <w:r>
        <w:rPr>
          <w:rFonts w:ascii="宋体" w:hAnsi="宋体" w:eastAsia="宋体" w:cs="宋体"/>
          <w:color w:val="auto"/>
          <w:sz w:val="18"/>
          <w:szCs w:val="18"/>
        </w:rPr>
        <w:t>高二地理试卷</w:t>
      </w:r>
      <w:r>
        <w:rPr>
          <w:rFonts w:ascii="宋体" w:hAnsi="宋体" w:eastAsia="宋体" w:cs="宋体"/>
          <w:color w:val="auto"/>
          <w:sz w:val="18"/>
          <w:szCs w:val="18"/>
        </w:rPr>
        <w:tab/>
      </w:r>
      <w:r>
        <w:rPr>
          <w:rFonts w:ascii="宋体" w:hAnsi="宋体" w:eastAsia="宋体" w:cs="宋体"/>
          <w:color w:val="auto"/>
          <w:sz w:val="18"/>
          <w:szCs w:val="18"/>
        </w:rPr>
        <w:t>共 6 页</w:t>
      </w:r>
      <w:r>
        <w:rPr>
          <w:color w:val="auto"/>
          <w:sz w:val="20"/>
          <w:szCs w:val="20"/>
        </w:rPr>
        <w:tab/>
      </w:r>
      <w:r>
        <w:rPr>
          <w:rFonts w:ascii="宋体" w:hAnsi="宋体" w:eastAsia="宋体" w:cs="宋体"/>
          <w:color w:val="auto"/>
          <w:sz w:val="17"/>
          <w:szCs w:val="17"/>
        </w:rPr>
        <w:t>第 3 页</w:t>
      </w:r>
    </w:p>
    <w:p>
      <w:pPr>
        <w:sectPr>
          <w:type w:val="continuous"/>
          <w:pgSz w:w="11900" w:h="16838"/>
          <w:pgMar w:top="1440" w:right="1165" w:bottom="740" w:left="1280" w:header="0" w:footer="0" w:gutter="0"/>
          <w:cols w:equalWidth="0" w:num="1">
            <w:col w:w="9460"/>
          </w:cols>
        </w:sectPr>
      </w:pPr>
    </w:p>
    <w:p>
      <w:pPr>
        <w:spacing w:after="0" w:line="200" w:lineRule="exact"/>
        <w:rPr>
          <w:color w:val="auto"/>
          <w:sz w:val="20"/>
          <w:szCs w:val="20"/>
        </w:rPr>
      </w:pPr>
      <w:bookmarkStart w:id="2" w:name="page4"/>
      <w:bookmarkEnd w:id="2"/>
    </w:p>
    <w:p>
      <w:pPr>
        <w:spacing w:after="0" w:line="232" w:lineRule="exact"/>
        <w:rPr>
          <w:color w:val="auto"/>
          <w:sz w:val="20"/>
          <w:szCs w:val="20"/>
        </w:rPr>
      </w:pPr>
    </w:p>
    <w:p>
      <w:pPr>
        <w:spacing w:after="0" w:line="240" w:lineRule="exact"/>
        <w:rPr>
          <w:color w:val="auto"/>
          <w:sz w:val="20"/>
          <w:szCs w:val="20"/>
        </w:rPr>
      </w:pPr>
      <w:r>
        <w:rPr>
          <w:rFonts w:ascii="黑体" w:hAnsi="黑体" w:eastAsia="黑体" w:cs="黑体"/>
          <w:color w:val="auto"/>
          <w:sz w:val="21"/>
          <w:szCs w:val="21"/>
        </w:rPr>
        <w:t>二、综合分析题（共 60 分）</w:t>
      </w:r>
    </w:p>
    <w:p>
      <w:pPr>
        <w:spacing w:after="0" w:line="144" w:lineRule="exact"/>
        <w:rPr>
          <w:color w:val="auto"/>
          <w:sz w:val="20"/>
          <w:szCs w:val="20"/>
        </w:rPr>
      </w:pPr>
    </w:p>
    <w:p>
      <w:pPr>
        <w:spacing w:after="0" w:line="282" w:lineRule="exact"/>
        <w:ind w:right="100"/>
        <w:rPr>
          <w:color w:val="auto"/>
          <w:sz w:val="20"/>
          <w:szCs w:val="20"/>
        </w:rPr>
      </w:pPr>
      <w:r>
        <w:rPr>
          <w:rFonts w:ascii="黑体" w:hAnsi="黑体" w:eastAsia="黑体" w:cs="黑体"/>
          <w:color w:val="auto"/>
          <w:sz w:val="20"/>
          <w:szCs w:val="20"/>
          <w:highlight w:val="white"/>
        </w:rPr>
        <w:t xml:space="preserve">（一）为庆祝中国和墨西哥建交 50 周年，中国邮政在 2022 年 </w:t>
      </w:r>
      <w:r>
        <w:rPr>
          <w:rFonts w:ascii="黑体" w:hAnsi="黑体" w:eastAsia="黑体" w:cs="黑体"/>
          <w:color w:val="auto"/>
          <w:sz w:val="20"/>
          <w:szCs w:val="20"/>
        </w:rPr>
        <w:t>2</w:t>
      </w:r>
      <w:r>
        <w:rPr>
          <w:rFonts w:ascii="黑体" w:hAnsi="黑体" w:eastAsia="黑体" w:cs="黑体"/>
          <w:color w:val="auto"/>
          <w:sz w:val="20"/>
          <w:szCs w:val="20"/>
          <w:highlight w:val="white"/>
        </w:rPr>
        <w:t xml:space="preserve"> </w:t>
      </w:r>
      <w:r>
        <w:rPr>
          <w:rFonts w:ascii="黑体" w:hAnsi="黑体" w:eastAsia="黑体" w:cs="黑体"/>
          <w:color w:val="auto"/>
          <w:sz w:val="20"/>
          <w:szCs w:val="20"/>
        </w:rPr>
        <w:t>月</w:t>
      </w:r>
      <w:r>
        <w:rPr>
          <w:rFonts w:ascii="黑体" w:hAnsi="黑体" w:eastAsia="黑体" w:cs="黑体"/>
          <w:color w:val="auto"/>
          <w:sz w:val="20"/>
          <w:szCs w:val="20"/>
          <w:highlight w:val="white"/>
        </w:rPr>
        <w:t xml:space="preserve"> </w:t>
      </w:r>
      <w:r>
        <w:rPr>
          <w:rFonts w:ascii="黑体" w:hAnsi="黑体" w:eastAsia="黑体" w:cs="黑体"/>
          <w:color w:val="auto"/>
          <w:sz w:val="20"/>
          <w:szCs w:val="20"/>
        </w:rPr>
        <w:t>14</w:t>
      </w:r>
      <w:r>
        <w:rPr>
          <w:rFonts w:ascii="黑体" w:hAnsi="黑体" w:eastAsia="黑体" w:cs="黑体"/>
          <w:color w:val="auto"/>
          <w:sz w:val="20"/>
          <w:szCs w:val="20"/>
          <w:highlight w:val="white"/>
        </w:rPr>
        <w:t xml:space="preserve"> </w:t>
      </w:r>
      <w:r>
        <w:rPr>
          <w:rFonts w:ascii="黑体" w:hAnsi="黑体" w:eastAsia="黑体" w:cs="黑体"/>
          <w:color w:val="auto"/>
          <w:sz w:val="20"/>
          <w:szCs w:val="20"/>
        </w:rPr>
        <w:t>日发行了《中墨建交五十周年》纪念邮票一套 2 枚，其中一枚是代表玛雅文化的图案库库尔坎金字塔。读图文资料，回答问题。</w:t>
      </w:r>
    </w:p>
    <w:p>
      <w:pPr>
        <w:spacing w:after="0" w:line="117" w:lineRule="exact"/>
        <w:rPr>
          <w:color w:val="auto"/>
          <w:sz w:val="20"/>
          <w:szCs w:val="20"/>
        </w:rPr>
      </w:pPr>
    </w:p>
    <w:p>
      <w:pPr>
        <w:spacing w:after="0" w:line="240" w:lineRule="exact"/>
        <w:rPr>
          <w:color w:val="auto"/>
          <w:sz w:val="20"/>
          <w:szCs w:val="20"/>
        </w:rPr>
      </w:pPr>
      <w:r>
        <w:rPr>
          <w:rFonts w:ascii="黑体" w:hAnsi="黑体" w:eastAsia="黑体" w:cs="黑体"/>
          <w:color w:val="auto"/>
          <w:sz w:val="21"/>
          <w:szCs w:val="21"/>
          <w:highlight w:val="white"/>
        </w:rPr>
        <w:t>（20 分）</w:t>
      </w:r>
    </w:p>
    <w:p>
      <w:pPr>
        <w:spacing w:after="0" w:line="141" w:lineRule="exact"/>
        <w:rPr>
          <w:color w:val="auto"/>
          <w:sz w:val="20"/>
          <w:szCs w:val="20"/>
        </w:rPr>
      </w:pPr>
    </w:p>
    <w:p>
      <w:pPr>
        <w:spacing w:after="0" w:line="286" w:lineRule="exact"/>
        <w:ind w:firstLine="420"/>
        <w:rPr>
          <w:color w:val="auto"/>
          <w:sz w:val="20"/>
          <w:szCs w:val="20"/>
        </w:rPr>
      </w:pPr>
      <w:r>
        <w:rPr>
          <w:rFonts w:ascii="楷体" w:hAnsi="楷体" w:eastAsia="楷体" w:cs="楷体"/>
          <w:color w:val="auto"/>
          <w:sz w:val="21"/>
          <w:szCs w:val="21"/>
        </w:rPr>
        <w:t>墨西哥是拉美经济大国和世界重要的矿业生产国。境内多高原和山地，自然环境复杂多样，东西、南北差异较大。作为美洲大陆古文化中心之一，这里孕育了最古老的美洲文明。</w:t>
      </w:r>
    </w:p>
    <w:p>
      <w:pPr>
        <w:spacing w:after="0" w:line="137" w:lineRule="exact"/>
        <w:rPr>
          <w:color w:val="auto"/>
          <w:sz w:val="20"/>
          <w:szCs w:val="20"/>
        </w:rPr>
      </w:pPr>
    </w:p>
    <w:p>
      <w:pPr>
        <w:spacing w:after="0" w:line="309" w:lineRule="exact"/>
        <w:ind w:firstLine="420"/>
        <w:rPr>
          <w:color w:val="auto"/>
          <w:sz w:val="20"/>
          <w:szCs w:val="20"/>
        </w:rPr>
      </w:pPr>
      <w:r>
        <w:rPr>
          <w:rFonts w:ascii="楷体" w:hAnsi="楷体" w:eastAsia="楷体" w:cs="楷体"/>
          <w:color w:val="auto"/>
          <w:sz w:val="21"/>
          <w:szCs w:val="21"/>
        </w:rPr>
        <w:t>近年来，墨西哥人口呈不断增长趋势，据统计，2017 年人口已经超过 1.2 亿。我国企业在墨西哥投资设立的第一个工业园位于新莱昂州，是墨西哥东北部传统工业基地。工业园将集中发展汽车汽配、电子电气、机械设备、金属加工、新能源新材料等制造型企业，形成特色产业集群。</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-15240</wp:posOffset>
            </wp:positionH>
            <wp:positionV relativeFrom="paragraph">
              <wp:posOffset>188595</wp:posOffset>
            </wp:positionV>
            <wp:extent cx="6298565" cy="20466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srcRect/>
                    <a:stretch>
                      <a:fillRect/>
                    </a:stretch>
                  </pic:blipFill>
                  <pic:spPr>
                    <a:xfrm>
                      <a:off x="0" y="0"/>
                      <a:ext cx="6298565" cy="204660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7" w:lineRule="exact"/>
        <w:rPr>
          <w:color w:val="auto"/>
          <w:sz w:val="20"/>
          <w:szCs w:val="20"/>
        </w:rPr>
      </w:pPr>
    </w:p>
    <w:p>
      <w:pPr>
        <w:spacing w:after="0" w:line="316" w:lineRule="exact"/>
        <w:ind w:left="420" w:hanging="419"/>
        <w:rPr>
          <w:color w:val="auto"/>
          <w:sz w:val="20"/>
          <w:szCs w:val="20"/>
        </w:rPr>
      </w:pPr>
      <w:r>
        <w:rPr>
          <w:rFonts w:ascii="Times New Roman" w:hAnsi="Times New Roman" w:eastAsia="Times New Roman" w:cs="Times New Roman"/>
          <w:color w:val="auto"/>
          <w:sz w:val="21"/>
          <w:szCs w:val="21"/>
        </w:rPr>
        <w:t>21</w:t>
      </w:r>
      <w:r>
        <w:rPr>
          <w:rFonts w:ascii="宋体" w:hAnsi="宋体" w:eastAsia="宋体" w:cs="宋体"/>
          <w:color w:val="auto"/>
          <w:sz w:val="21"/>
          <w:szCs w:val="21"/>
        </w:rPr>
        <w:t>．尤卡坦半岛是玛雅文化遗址的重要分布区之一。这里南北自然景观有差异，北部以热带草原为主，但南部出现了热带雨林。分析这里非地带性分异产生的原因。（</w:t>
      </w:r>
      <w:r>
        <w:rPr>
          <w:rFonts w:ascii="Times New Roman" w:hAnsi="Times New Roman" w:eastAsia="Times New Roman" w:cs="Times New Roman"/>
          <w:color w:val="auto"/>
          <w:sz w:val="21"/>
          <w:szCs w:val="21"/>
        </w:rPr>
        <w:t xml:space="preserve">4 </w:t>
      </w:r>
      <w:r>
        <w:rPr>
          <w:rFonts w:ascii="宋体" w:hAnsi="宋体" w:eastAsia="宋体" w:cs="宋体"/>
          <w:color w:val="auto"/>
          <w:sz w:val="21"/>
          <w:szCs w:val="21"/>
        </w:rPr>
        <w:t>分）</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4" w:lineRule="exact"/>
        <w:rPr>
          <w:color w:val="auto"/>
          <w:sz w:val="20"/>
          <w:szCs w:val="20"/>
        </w:rPr>
      </w:pPr>
    </w:p>
    <w:p>
      <w:pPr>
        <w:spacing w:after="0" w:line="318" w:lineRule="exact"/>
        <w:ind w:left="320" w:hanging="313"/>
        <w:rPr>
          <w:color w:val="auto"/>
          <w:sz w:val="20"/>
          <w:szCs w:val="20"/>
        </w:rPr>
      </w:pPr>
      <w:r>
        <w:rPr>
          <w:rFonts w:ascii="Times New Roman" w:hAnsi="Times New Roman" w:eastAsia="Times New Roman" w:cs="Times New Roman"/>
          <w:color w:val="auto"/>
          <w:sz w:val="21"/>
          <w:szCs w:val="21"/>
        </w:rPr>
        <w:t>22</w:t>
      </w:r>
      <w:r>
        <w:rPr>
          <w:rFonts w:ascii="宋体" w:hAnsi="宋体" w:eastAsia="宋体" w:cs="宋体"/>
          <w:color w:val="auto"/>
          <w:sz w:val="21"/>
          <w:szCs w:val="21"/>
        </w:rPr>
        <w:t>．墨西哥南北农业地域类型差异很大，中北部主要为旱作农业，东南部沿海主要为热带种植园农业。从地形和气候角度，分析这种农业地域类型分布差异的成因。（</w:t>
      </w:r>
      <w:r>
        <w:rPr>
          <w:rFonts w:ascii="Times New Roman" w:hAnsi="Times New Roman" w:eastAsia="Times New Roman" w:cs="Times New Roman"/>
          <w:color w:val="auto"/>
          <w:sz w:val="21"/>
          <w:szCs w:val="21"/>
        </w:rPr>
        <w:t xml:space="preserve">8 </w:t>
      </w:r>
      <w:r>
        <w:rPr>
          <w:rFonts w:ascii="宋体" w:hAnsi="宋体" w:eastAsia="宋体" w:cs="宋体"/>
          <w:color w:val="auto"/>
          <w:sz w:val="21"/>
          <w:szCs w:val="21"/>
        </w:rPr>
        <w:t>分）</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2" w:lineRule="exact"/>
        <w:rPr>
          <w:color w:val="auto"/>
          <w:sz w:val="20"/>
          <w:szCs w:val="20"/>
        </w:rPr>
      </w:pPr>
    </w:p>
    <w:p>
      <w:pPr>
        <w:spacing w:after="0" w:line="256" w:lineRule="exact"/>
        <w:rPr>
          <w:color w:val="auto"/>
          <w:sz w:val="20"/>
          <w:szCs w:val="20"/>
        </w:rPr>
      </w:pPr>
      <w:r>
        <w:rPr>
          <w:rFonts w:ascii="Times New Roman" w:hAnsi="Times New Roman" w:eastAsia="Times New Roman" w:cs="Times New Roman"/>
          <w:color w:val="auto"/>
          <w:sz w:val="21"/>
          <w:szCs w:val="21"/>
        </w:rPr>
        <w:t>23</w:t>
      </w:r>
      <w:r>
        <w:rPr>
          <w:rFonts w:ascii="宋体" w:hAnsi="宋体" w:eastAsia="宋体" w:cs="宋体"/>
          <w:color w:val="auto"/>
          <w:sz w:val="21"/>
          <w:szCs w:val="21"/>
        </w:rPr>
        <w:t>．分析我国企业选择在北部新莱昂州投资建设第一个工业园的有利区位条件。（</w:t>
      </w:r>
      <w:r>
        <w:rPr>
          <w:rFonts w:ascii="Times New Roman" w:hAnsi="Times New Roman" w:eastAsia="Times New Roman" w:cs="Times New Roman"/>
          <w:color w:val="auto"/>
          <w:sz w:val="21"/>
          <w:szCs w:val="21"/>
        </w:rPr>
        <w:t xml:space="preserve">4 </w:t>
      </w:r>
      <w:r>
        <w:rPr>
          <w:rFonts w:ascii="宋体" w:hAnsi="宋体" w:eastAsia="宋体" w:cs="宋体"/>
          <w:color w:val="auto"/>
          <w:sz w:val="21"/>
          <w:szCs w:val="21"/>
        </w:rPr>
        <w:t>分）</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6" w:lineRule="exact"/>
        <w:rPr>
          <w:color w:val="auto"/>
          <w:sz w:val="20"/>
          <w:szCs w:val="20"/>
        </w:rPr>
      </w:pPr>
    </w:p>
    <w:p>
      <w:pPr>
        <w:spacing w:after="0" w:line="301" w:lineRule="exact"/>
        <w:ind w:left="420" w:right="100" w:hanging="419"/>
        <w:rPr>
          <w:color w:val="auto"/>
          <w:sz w:val="20"/>
          <w:szCs w:val="20"/>
        </w:rPr>
      </w:pPr>
      <w:r>
        <w:rPr>
          <w:rFonts w:ascii="Times New Roman" w:hAnsi="Times New Roman" w:eastAsia="Times New Roman" w:cs="Times New Roman"/>
          <w:color w:val="auto"/>
          <w:sz w:val="21"/>
          <w:szCs w:val="21"/>
        </w:rPr>
        <w:t>24</w:t>
      </w:r>
      <w:r>
        <w:rPr>
          <w:rFonts w:ascii="宋体" w:hAnsi="宋体" w:eastAsia="宋体" w:cs="宋体"/>
          <w:color w:val="auto"/>
          <w:sz w:val="21"/>
          <w:szCs w:val="21"/>
        </w:rPr>
        <w:t>．每年夏季，飓风成为墨西哥东部沿海地区面临的主要气象气候灾害之一，分析该地区飓风的气流特征以及飓风灾害的主要影响。（4 分）</w:t>
      </w:r>
    </w:p>
    <w:p>
      <w:pPr>
        <w:sectPr>
          <w:pgSz w:w="11900" w:h="16838"/>
          <w:pgMar w:top="1440" w:right="1185" w:bottom="740" w:left="1280" w:header="0" w:footer="0" w:gutter="0"/>
          <w:cols w:equalWidth="0" w:num="1">
            <w:col w:w="944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3" w:lineRule="exact"/>
        <w:ind w:right="120"/>
        <w:rPr>
          <w:color w:val="auto"/>
          <w:sz w:val="20"/>
          <w:szCs w:val="20"/>
        </w:rPr>
      </w:pPr>
      <w:bookmarkStart w:id="3" w:name="page5"/>
      <w:bookmarkEnd w:id="3"/>
      <w:r>
        <w:rPr>
          <w:rFonts w:ascii="黑体" w:hAnsi="黑体" w:eastAsia="黑体" w:cs="黑体"/>
          <w:color w:val="auto"/>
          <w:sz w:val="21"/>
          <w:szCs w:val="21"/>
          <w:highlight w:val="white"/>
        </w:rPr>
        <w:t>（二）</w:t>
      </w:r>
      <w:r>
        <w:rPr>
          <w:rFonts w:ascii="黑体" w:hAnsi="黑体" w:eastAsia="黑体" w:cs="黑体"/>
          <w:color w:val="auto"/>
          <w:sz w:val="21"/>
          <w:szCs w:val="21"/>
        </w:rPr>
        <w:t>2022</w:t>
      </w:r>
      <w:r>
        <w:rPr>
          <w:rFonts w:ascii="黑体" w:hAnsi="黑体" w:eastAsia="黑体" w:cs="黑体"/>
          <w:color w:val="auto"/>
          <w:sz w:val="21"/>
          <w:szCs w:val="21"/>
          <w:highlight w:val="white"/>
        </w:rPr>
        <w:t xml:space="preserve"> </w:t>
      </w:r>
      <w:r>
        <w:rPr>
          <w:rFonts w:ascii="黑体" w:hAnsi="黑体" w:eastAsia="黑体" w:cs="黑体"/>
          <w:color w:val="auto"/>
          <w:sz w:val="21"/>
          <w:szCs w:val="21"/>
        </w:rPr>
        <w:t>年</w:t>
      </w:r>
      <w:r>
        <w:rPr>
          <w:rFonts w:ascii="黑体" w:hAnsi="黑体" w:eastAsia="黑体" w:cs="黑体"/>
          <w:color w:val="auto"/>
          <w:sz w:val="21"/>
          <w:szCs w:val="21"/>
          <w:highlight w:val="white"/>
        </w:rPr>
        <w:t xml:space="preserve"> </w:t>
      </w:r>
      <w:r>
        <w:rPr>
          <w:rFonts w:ascii="黑体" w:hAnsi="黑体" w:eastAsia="黑体" w:cs="黑体"/>
          <w:color w:val="auto"/>
          <w:sz w:val="21"/>
          <w:szCs w:val="21"/>
        </w:rPr>
        <w:t>2</w:t>
      </w:r>
      <w:r>
        <w:rPr>
          <w:rFonts w:ascii="黑体" w:hAnsi="黑体" w:eastAsia="黑体" w:cs="黑体"/>
          <w:color w:val="auto"/>
          <w:sz w:val="21"/>
          <w:szCs w:val="21"/>
          <w:highlight w:val="white"/>
        </w:rPr>
        <w:t xml:space="preserve"> </w:t>
      </w:r>
      <w:r>
        <w:rPr>
          <w:rFonts w:ascii="黑体" w:hAnsi="黑体" w:eastAsia="黑体" w:cs="黑体"/>
          <w:color w:val="auto"/>
          <w:sz w:val="21"/>
          <w:szCs w:val="21"/>
        </w:rPr>
        <w:t>月</w:t>
      </w:r>
      <w:r>
        <w:rPr>
          <w:rFonts w:ascii="黑体" w:hAnsi="黑体" w:eastAsia="黑体" w:cs="黑体"/>
          <w:color w:val="auto"/>
          <w:sz w:val="21"/>
          <w:szCs w:val="21"/>
          <w:highlight w:val="white"/>
        </w:rPr>
        <w:t xml:space="preserve"> </w:t>
      </w:r>
      <w:r>
        <w:rPr>
          <w:rFonts w:ascii="黑体" w:hAnsi="黑体" w:eastAsia="黑体" w:cs="黑体"/>
          <w:color w:val="auto"/>
          <w:sz w:val="21"/>
          <w:szCs w:val="21"/>
        </w:rPr>
        <w:t>16</w:t>
      </w:r>
      <w:r>
        <w:rPr>
          <w:rFonts w:ascii="黑体" w:hAnsi="黑体" w:eastAsia="黑体" w:cs="黑体"/>
          <w:color w:val="auto"/>
          <w:sz w:val="21"/>
          <w:szCs w:val="21"/>
          <w:highlight w:val="white"/>
        </w:rPr>
        <w:t xml:space="preserve"> </w:t>
      </w:r>
      <w:r>
        <w:rPr>
          <w:rFonts w:ascii="黑体" w:hAnsi="黑体" w:eastAsia="黑体" w:cs="黑体"/>
          <w:color w:val="auto"/>
          <w:sz w:val="21"/>
          <w:szCs w:val="21"/>
        </w:rPr>
        <w:t>日，全国一体化大数据中心体系完成总体布局设计，“东数西算”工程正式全面启动。该工程是继“西电东送”、“西气东输”后又一个西部大开发超大型工程。（20 分）</w:t>
      </w:r>
    </w:p>
    <w:p>
      <w:pPr>
        <w:spacing w:after="0" w:line="143" w:lineRule="exact"/>
        <w:rPr>
          <w:color w:val="auto"/>
          <w:sz w:val="20"/>
          <w:szCs w:val="20"/>
        </w:rPr>
      </w:pPr>
    </w:p>
    <w:p>
      <w:pPr>
        <w:spacing w:after="0" w:line="309" w:lineRule="exact"/>
        <w:ind w:firstLine="420"/>
        <w:rPr>
          <w:color w:val="auto"/>
          <w:sz w:val="20"/>
          <w:szCs w:val="20"/>
        </w:rPr>
      </w:pPr>
      <w:r>
        <w:rPr>
          <w:rFonts w:ascii="楷体" w:hAnsi="楷体" w:eastAsia="楷体" w:cs="楷体"/>
          <w:color w:val="auto"/>
          <w:sz w:val="21"/>
          <w:szCs w:val="21"/>
        </w:rPr>
        <w:t>材料一：“东数西算”是指将东部地区的互联网数据有序引导到西部去运算。2010 年以前，我国的大数据中心主要分布在东部沿海地区，这次在京津冀、长三角、粤港澳大湾区、成渝、内蒙古、贵州、甘肃、宁夏等 8 地启动建设国家算力枢纽节点，并规划了 10 个国家数据中心。</w:t>
      </w:r>
    </w:p>
    <w:p>
      <w:pPr>
        <w:spacing w:after="0" w:line="138" w:lineRule="exact"/>
        <w:rPr>
          <w:color w:val="auto"/>
          <w:sz w:val="20"/>
          <w:szCs w:val="20"/>
        </w:rPr>
      </w:pPr>
    </w:p>
    <w:p>
      <w:pPr>
        <w:spacing w:after="0" w:line="320" w:lineRule="exact"/>
        <w:ind w:right="20" w:firstLine="420"/>
        <w:rPr>
          <w:color w:val="auto"/>
          <w:sz w:val="20"/>
          <w:szCs w:val="20"/>
        </w:rPr>
      </w:pPr>
      <w:r>
        <w:rPr>
          <w:rFonts w:ascii="楷体" w:hAnsi="楷体" w:eastAsia="楷体" w:cs="楷体"/>
          <w:color w:val="auto"/>
          <w:sz w:val="21"/>
          <w:szCs w:val="21"/>
        </w:rPr>
        <w:t>材料二：数据中心由规模庞大的存储服务器和通信设备组成，用于网络在线存储企业的海量数据。设备运营需要消耗大量的能源，一个超大型数据中心每年耗电量近亿千瓦时，被称为“电老虎”，电力成本占其运营成本的“大头”。同时，数据中心机房对空气的湿度和洁净度要求较高，过多的尘埃和水汽会增加机房故障率。</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51435</wp:posOffset>
            </wp:positionH>
            <wp:positionV relativeFrom="paragraph">
              <wp:posOffset>147955</wp:posOffset>
            </wp:positionV>
            <wp:extent cx="5937885" cy="28301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srcRect/>
                    <a:stretch>
                      <a:fillRect/>
                    </a:stretch>
                  </pic:blipFill>
                  <pic:spPr>
                    <a:xfrm>
                      <a:off x="0" y="0"/>
                      <a:ext cx="5937885" cy="283019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6" w:lineRule="exact"/>
        <w:ind w:left="420" w:right="120" w:hanging="419"/>
        <w:rPr>
          <w:color w:val="auto"/>
          <w:sz w:val="20"/>
          <w:szCs w:val="20"/>
        </w:rPr>
      </w:pPr>
      <w:r>
        <w:rPr>
          <w:rFonts w:ascii="Times New Roman" w:hAnsi="Times New Roman" w:eastAsia="Times New Roman" w:cs="Times New Roman"/>
          <w:color w:val="auto"/>
          <w:sz w:val="21"/>
          <w:szCs w:val="21"/>
        </w:rPr>
        <w:t>25</w:t>
      </w:r>
      <w:r>
        <w:rPr>
          <w:rFonts w:ascii="宋体" w:hAnsi="宋体" w:eastAsia="宋体" w:cs="宋体"/>
          <w:color w:val="auto"/>
          <w:sz w:val="21"/>
          <w:szCs w:val="21"/>
        </w:rPr>
        <w:t>．以内蒙古和林格尔集群数据中心为例，列举可开发利用的两种清洁可再生能源，并就其中一种说明理由。（</w:t>
      </w:r>
      <w:r>
        <w:rPr>
          <w:rFonts w:ascii="Times New Roman" w:hAnsi="Times New Roman" w:eastAsia="Times New Roman" w:cs="Times New Roman"/>
          <w:color w:val="auto"/>
          <w:sz w:val="21"/>
          <w:szCs w:val="21"/>
        </w:rPr>
        <w:t xml:space="preserve">4 </w:t>
      </w:r>
      <w:r>
        <w:rPr>
          <w:rFonts w:ascii="宋体" w:hAnsi="宋体" w:eastAsia="宋体" w:cs="宋体"/>
          <w:color w:val="auto"/>
          <w:sz w:val="21"/>
          <w:szCs w:val="21"/>
        </w:rPr>
        <w:t>分）</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4" w:lineRule="exact"/>
        <w:rPr>
          <w:color w:val="auto"/>
          <w:sz w:val="20"/>
          <w:szCs w:val="20"/>
        </w:rPr>
      </w:pPr>
    </w:p>
    <w:p>
      <w:pPr>
        <w:spacing w:after="0" w:line="317" w:lineRule="exact"/>
        <w:ind w:left="440" w:right="220" w:hanging="450"/>
        <w:rPr>
          <w:color w:val="auto"/>
          <w:sz w:val="20"/>
          <w:szCs w:val="20"/>
        </w:rPr>
      </w:pPr>
      <w:r>
        <w:rPr>
          <w:rFonts w:ascii="Times New Roman" w:hAnsi="Times New Roman" w:eastAsia="Times New Roman" w:cs="Times New Roman"/>
          <w:color w:val="auto"/>
          <w:sz w:val="21"/>
          <w:szCs w:val="21"/>
        </w:rPr>
        <w:t>26</w:t>
      </w:r>
      <w:r>
        <w:rPr>
          <w:rFonts w:ascii="宋体" w:hAnsi="宋体" w:eastAsia="宋体" w:cs="宋体"/>
          <w:color w:val="auto"/>
          <w:sz w:val="21"/>
          <w:szCs w:val="21"/>
        </w:rPr>
        <w:t>．中卫集群主要位于宁夏的中西部地区，在集群建设过程中有人提出要注意荒漠化问题。请分析依据。（</w:t>
      </w:r>
      <w:r>
        <w:rPr>
          <w:rFonts w:ascii="Times New Roman" w:hAnsi="Times New Roman" w:eastAsia="Times New Roman" w:cs="Times New Roman"/>
          <w:color w:val="auto"/>
          <w:sz w:val="21"/>
          <w:szCs w:val="21"/>
        </w:rPr>
        <w:t xml:space="preserve">4 </w:t>
      </w:r>
      <w:r>
        <w:rPr>
          <w:rFonts w:ascii="宋体" w:hAnsi="宋体" w:eastAsia="宋体" w:cs="宋体"/>
          <w:color w:val="auto"/>
          <w:sz w:val="21"/>
          <w:szCs w:val="21"/>
        </w:rPr>
        <w:t>分）</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bookmarkStart w:id="4" w:name="_GoBack"/>
      <w:bookmarkEnd w:id="4"/>
    </w:p>
    <w:p>
      <w:pPr>
        <w:spacing w:after="0" w:line="200" w:lineRule="exact"/>
        <w:rPr>
          <w:color w:val="auto"/>
          <w:sz w:val="20"/>
          <w:szCs w:val="20"/>
        </w:rPr>
      </w:pPr>
    </w:p>
    <w:p>
      <w:pPr>
        <w:spacing w:after="0" w:line="256" w:lineRule="exact"/>
        <w:rPr>
          <w:color w:val="auto"/>
          <w:sz w:val="20"/>
          <w:szCs w:val="20"/>
        </w:rPr>
      </w:pPr>
      <w:r>
        <w:rPr>
          <w:rFonts w:ascii="Times New Roman" w:hAnsi="Times New Roman" w:eastAsia="Times New Roman" w:cs="Times New Roman"/>
          <w:color w:val="auto"/>
          <w:sz w:val="21"/>
          <w:szCs w:val="21"/>
        </w:rPr>
        <w:t>27</w:t>
      </w:r>
      <w:r>
        <w:rPr>
          <w:rFonts w:ascii="宋体" w:hAnsi="宋体" w:eastAsia="宋体" w:cs="宋体"/>
          <w:color w:val="auto"/>
          <w:sz w:val="21"/>
          <w:szCs w:val="21"/>
        </w:rPr>
        <w:t>．我国</w:t>
      </w:r>
      <w:r>
        <w:rPr>
          <w:rFonts w:ascii="Times New Roman" w:hAnsi="Times New Roman" w:eastAsia="Times New Roman" w:cs="Times New Roman"/>
          <w:color w:val="auto"/>
          <w:sz w:val="21"/>
          <w:szCs w:val="21"/>
        </w:rPr>
        <w:t xml:space="preserve"> 10 </w:t>
      </w:r>
      <w:r>
        <w:rPr>
          <w:rFonts w:ascii="宋体" w:hAnsi="宋体" w:eastAsia="宋体" w:cs="宋体"/>
          <w:color w:val="auto"/>
          <w:sz w:val="21"/>
          <w:szCs w:val="21"/>
        </w:rPr>
        <w:t>个国家数据中心都采用集群发展的模式，分析集群发展带来的好处。（</w:t>
      </w:r>
      <w:r>
        <w:rPr>
          <w:rFonts w:ascii="Times New Roman" w:hAnsi="Times New Roman" w:eastAsia="Times New Roman" w:cs="Times New Roman"/>
          <w:color w:val="auto"/>
          <w:sz w:val="21"/>
          <w:szCs w:val="21"/>
        </w:rPr>
        <w:t xml:space="preserve">4 </w:t>
      </w:r>
      <w:r>
        <w:rPr>
          <w:rFonts w:ascii="宋体" w:hAnsi="宋体" w:eastAsia="宋体" w:cs="宋体"/>
          <w:color w:val="auto"/>
          <w:sz w:val="21"/>
          <w:szCs w:val="21"/>
        </w:rPr>
        <w:t>分）</w:t>
      </w:r>
    </w:p>
    <w:p>
      <w:pPr>
        <w:spacing w:after="0" w:line="200" w:lineRule="exact"/>
        <w:rPr>
          <w:color w:val="auto"/>
          <w:sz w:val="20"/>
          <w:szCs w:val="20"/>
        </w:rPr>
      </w:pPr>
    </w:p>
    <w:p>
      <w:pPr>
        <w:spacing w:after="0" w:line="200" w:lineRule="exact"/>
        <w:rPr>
          <w:color w:val="auto"/>
          <w:sz w:val="20"/>
          <w:szCs w:val="20"/>
        </w:rPr>
      </w:pPr>
    </w:p>
    <w:p>
      <w:pPr>
        <w:spacing w:after="0" w:line="326" w:lineRule="exact"/>
        <w:rPr>
          <w:color w:val="auto"/>
          <w:sz w:val="20"/>
          <w:szCs w:val="20"/>
        </w:rPr>
      </w:pPr>
    </w:p>
    <w:p>
      <w:pPr>
        <w:spacing w:after="0" w:line="326" w:lineRule="exact"/>
        <w:rPr>
          <w:color w:val="auto"/>
          <w:sz w:val="20"/>
          <w:szCs w:val="20"/>
        </w:rPr>
      </w:pPr>
    </w:p>
    <w:p>
      <w:pPr>
        <w:spacing w:after="0" w:line="318" w:lineRule="exact"/>
        <w:ind w:left="420" w:right="120" w:hanging="419"/>
        <w:rPr>
          <w:color w:val="auto"/>
          <w:sz w:val="20"/>
          <w:szCs w:val="20"/>
        </w:rPr>
      </w:pPr>
      <w:r>
        <w:rPr>
          <w:rFonts w:ascii="Times New Roman" w:hAnsi="Times New Roman" w:eastAsia="Times New Roman" w:cs="Times New Roman"/>
          <w:color w:val="auto"/>
          <w:sz w:val="21"/>
          <w:szCs w:val="21"/>
        </w:rPr>
        <w:t>28</w:t>
      </w:r>
      <w:r>
        <w:rPr>
          <w:rFonts w:ascii="宋体" w:hAnsi="宋体" w:eastAsia="宋体" w:cs="宋体"/>
          <w:color w:val="auto"/>
          <w:sz w:val="21"/>
          <w:szCs w:val="21"/>
        </w:rPr>
        <w:t>．我国东西部区域环境差异很大，将东部算力需求有序引导到西部来优化数据中心布局，有利于促进东西部地区协同发展。从可持续发展的角度阐述“东数西算”的合理性。（</w:t>
      </w:r>
      <w:r>
        <w:rPr>
          <w:rFonts w:ascii="Times New Roman" w:hAnsi="Times New Roman" w:eastAsia="Times New Roman" w:cs="Times New Roman"/>
          <w:color w:val="auto"/>
          <w:sz w:val="21"/>
          <w:szCs w:val="21"/>
        </w:rPr>
        <w:t xml:space="preserve">8 </w:t>
      </w:r>
      <w:r>
        <w:rPr>
          <w:rFonts w:ascii="宋体" w:hAnsi="宋体" w:eastAsia="宋体" w:cs="宋体"/>
          <w:color w:val="auto"/>
          <w:sz w:val="21"/>
          <w:szCs w:val="21"/>
        </w:rPr>
        <w:t>分）</w:t>
      </w:r>
    </w:p>
    <w:p>
      <w:pPr>
        <w:sectPr>
          <w:pgSz w:w="11900" w:h="16838"/>
          <w:pgMar w:top="1440" w:right="1165" w:bottom="740" w:left="1280" w:header="0" w:footer="0" w:gutter="0"/>
          <w:cols w:equalWidth="0" w:num="1">
            <w:col w:w="94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sectPr>
      <w:type w:val="continuous"/>
      <w:pgSz w:w="11900" w:h="16838"/>
      <w:pgMar w:top="1440" w:right="1165" w:bottom="740" w:left="1277" w:header="0" w:footer="0" w:gutter="0"/>
      <w:cols w:equalWidth="0" w:num="1">
        <w:col w:w="9463"/>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6952"/>
    <w:multiLevelType w:val="singleLevel"/>
    <w:tmpl w:val="00006952"/>
    <w:lvl w:ilvl="0" w:tentative="0">
      <w:start w:val="1"/>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6100886"/>
    <w:rsid w:val="50C279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character" w:default="1" w:styleId="3">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3</TotalTime>
  <ScaleCrop>false</ScaleCrop>
  <LinksUpToDate>false</LinksUpToDate>
  <CharactersWithSpaces>3</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2022-05-08T13:55:00Z</dcterms:created>
  <dc:creator>Windows User</dc:creator>
  <cp:lastModifiedBy>12125</cp:lastModifiedBy>
  <dcterms:modified xsi:type="dcterms:W3CDTF">2022-06-11T06:03:02Z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