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cs="宋体"/>
        </w:rPr>
      </w:pPr>
      <w:r>
        <w:rPr>
          <w:rFonts w:hint="eastAsia" w:ascii="黑体" w:hAnsi="黑体" w:eastAsia="黑体" w:cs="宋体"/>
          <w:sz w:val="28"/>
          <w:szCs w:val="28"/>
        </w:rPr>
        <w:t>模拟卷（21）答案</w:t>
      </w:r>
    </w:p>
    <w:p>
      <w:pPr>
        <w:spacing w:line="276" w:lineRule="auto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一、单项选择题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60"/>
        <w:gridCol w:w="860"/>
        <w:gridCol w:w="861"/>
        <w:gridCol w:w="861"/>
        <w:gridCol w:w="861"/>
        <w:gridCol w:w="861"/>
        <w:gridCol w:w="861"/>
        <w:gridCol w:w="861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8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9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13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14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15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16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17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18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19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</w:t>
            </w:r>
          </w:p>
        </w:tc>
        <w:tc>
          <w:tcPr>
            <w:tcW w:w="860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276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</w:t>
            </w:r>
          </w:p>
        </w:tc>
      </w:tr>
    </w:tbl>
    <w:p>
      <w:pPr>
        <w:spacing w:line="240" w:lineRule="auto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二、综合分析题</w:t>
      </w:r>
    </w:p>
    <w:p>
      <w:pPr>
        <w:spacing w:line="240" w:lineRule="auto"/>
      </w:pPr>
      <w:r>
        <w:rPr>
          <w:rFonts w:hint="eastAsia"/>
        </w:rPr>
        <w:t>（一）2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自南向北自然带分布：热带雨林带、热带稀树草原带、热带荒漠带。（</w:t>
      </w:r>
      <w:r>
        <w:t>4</w:t>
      </w:r>
      <w:r>
        <w:rPr>
          <w:rFonts w:hint="eastAsia"/>
        </w:rPr>
        <w:t>分）</w:t>
      </w:r>
    </w:p>
    <w:p>
      <w:pPr>
        <w:spacing w:line="240" w:lineRule="auto"/>
        <w:ind w:left="420" w:hanging="420" w:hangingChars="2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迪雷以上河段，降水量逐渐减少，蒸发量增大，导致河径流量减少（</w:t>
      </w:r>
      <w:r>
        <w:t>2</w:t>
      </w:r>
      <w:r>
        <w:rPr>
          <w:rFonts w:hint="eastAsia"/>
        </w:rPr>
        <w:t>分）；又流经尼日尔平原，地势平坦，河水流速减缓，流水的搬运作用减弱（2分），从上游携带而来的泥沙大量沉积（2分），形成内陆三角洲。</w:t>
      </w:r>
    </w:p>
    <w:p>
      <w:pPr>
        <w:spacing w:line="240" w:lineRule="auto"/>
        <w:ind w:left="420" w:hanging="420" w:hangingChars="2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马西纳水文站上游地区降水丰富，植被丰富，水土保持好，河流含沙量小（2分）；而尼亚美上游地区为气候干旱地区，植被较少，易水土流失，因此河流含沙量大。（2分）</w:t>
      </w:r>
    </w:p>
    <w:p>
      <w:pPr>
        <w:spacing w:line="240" w:lineRule="auto"/>
        <w:ind w:left="420" w:hanging="420" w:hangingChars="2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尼日尔河三角洲位于5°N附近，常年受赤道低压带影响（1分），盛行上升气流，降水丰富（1分）；当赤道低压带北移时，东南信风带北移越过赤道后向右偏转形成西南风（1分），从几内亚湾为尼日尔河三角洲带来湿热的水汽，形成大量的降水（1分）；沿岸几内亚湾暖流流经，增温增湿效果明显。（2分）</w:t>
      </w:r>
    </w:p>
    <w:p>
      <w:pPr>
        <w:spacing w:line="240" w:lineRule="auto"/>
        <w:rPr>
          <w:rFonts w:hint="eastAsia" w:ascii="宋体" w:hAnsi="宋体"/>
        </w:rPr>
      </w:pPr>
    </w:p>
    <w:p>
      <w:pPr>
        <w:spacing w:line="240" w:lineRule="auto"/>
        <w:rPr>
          <w:color w:val="000000"/>
        </w:rPr>
      </w:pPr>
      <w:r>
        <w:rPr>
          <w:rFonts w:hint="eastAsia" w:ascii="宋体" w:hAnsi="宋体"/>
        </w:rPr>
        <w:t>（二）</w:t>
      </w:r>
      <w:r>
        <w:rPr>
          <w:rFonts w:hint="eastAsia" w:hAnsi="宋体"/>
          <w:bCs/>
          <w:color w:val="000000"/>
          <w:szCs w:val="21"/>
        </w:rPr>
        <w:t>25．</w:t>
      </w:r>
      <w:r>
        <w:rPr>
          <w:rFonts w:hint="eastAsia" w:hAnsi="宋体"/>
          <w:bCs/>
          <w:color w:val="000000"/>
          <w:szCs w:val="21"/>
          <w:lang w:val="pt-BR"/>
        </w:rPr>
        <w:t>流量较小；季节变化大，有春汛和夏汛两个汛期；结冰期长；含沙量较小。</w:t>
      </w:r>
      <w:r>
        <w:rPr>
          <w:rFonts w:hint="eastAsia"/>
          <w:color w:val="000000"/>
        </w:rPr>
        <w:t>（4分）</w:t>
      </w:r>
    </w:p>
    <w:p>
      <w:pPr>
        <w:spacing w:line="240" w:lineRule="auto"/>
        <w:ind w:left="420" w:hanging="420" w:hangingChars="200"/>
        <w:rPr>
          <w:rFonts w:ascii="宋体" w:hAnsi="宋体"/>
          <w:color w:val="000000"/>
          <w:lang w:val="pt-BR"/>
        </w:rPr>
      </w:pPr>
      <w:r>
        <w:rPr>
          <w:rFonts w:hint="eastAsia" w:hAnsi="宋体"/>
          <w:bCs/>
          <w:color w:val="000000"/>
          <w:szCs w:val="21"/>
        </w:rPr>
        <w:t>26．</w:t>
      </w:r>
      <w:r>
        <w:rPr>
          <w:rFonts w:hint="eastAsia" w:ascii="宋体" w:hAnsi="宋体"/>
          <w:color w:val="000000"/>
          <w:lang w:val="pt-BR"/>
        </w:rPr>
        <w:t>西部地区以平原为主，地势低平；周边河流汇集，排水不畅；纬度较高，地下冻土发育，透水性差，地表水难以下渗。</w:t>
      </w:r>
      <w:r>
        <w:rPr>
          <w:rFonts w:hint="eastAsia"/>
          <w:color w:val="000000"/>
        </w:rPr>
        <w:t>（6分）</w:t>
      </w:r>
    </w:p>
    <w:p>
      <w:pPr>
        <w:spacing w:line="240" w:lineRule="auto"/>
        <w:ind w:left="420" w:hanging="420" w:hangingChars="200"/>
        <w:rPr>
          <w:rFonts w:ascii="宋体" w:hAnsi="宋体"/>
          <w:color w:val="000000"/>
          <w:lang w:val="pt-BR"/>
        </w:rPr>
      </w:pPr>
      <w:r>
        <w:rPr>
          <w:rFonts w:hint="eastAsia" w:hAnsi="宋体"/>
          <w:bCs/>
          <w:color w:val="000000"/>
          <w:szCs w:val="21"/>
          <w:lang w:val="pt-BR"/>
        </w:rPr>
        <w:t>2</w:t>
      </w:r>
      <w:r>
        <w:rPr>
          <w:rFonts w:hint="eastAsia" w:hAnsi="宋体"/>
          <w:bCs/>
          <w:color w:val="000000"/>
          <w:szCs w:val="21"/>
        </w:rPr>
        <w:t>7</w:t>
      </w:r>
      <w:r>
        <w:rPr>
          <w:rFonts w:hint="eastAsia" w:hAnsi="宋体"/>
          <w:bCs/>
          <w:color w:val="000000"/>
          <w:szCs w:val="21"/>
          <w:lang w:val="pt-BR"/>
        </w:rPr>
        <w:t>．湿地可以贮存、调节水资源（2分），发挥分洪、泄洪（2分），可以减轻洪灾对当地的影响。</w:t>
      </w:r>
    </w:p>
    <w:p>
      <w:pPr>
        <w:spacing w:line="240" w:lineRule="auto"/>
        <w:ind w:left="420" w:hanging="420" w:hangingChars="200"/>
        <w:rPr>
          <w:rFonts w:ascii="宋体" w:hAnsi="宋体"/>
          <w:color w:val="000000"/>
          <w:lang w:val="pt-BR"/>
        </w:rPr>
      </w:pPr>
      <w:r>
        <w:rPr>
          <w:rFonts w:hint="eastAsia" w:hAnsi="宋体"/>
          <w:bCs/>
          <w:color w:val="000000"/>
          <w:szCs w:val="21"/>
        </w:rPr>
        <w:t>28</w:t>
      </w:r>
      <w:r>
        <w:rPr>
          <w:rFonts w:hint="eastAsia" w:hAnsi="宋体"/>
          <w:bCs/>
          <w:color w:val="000000"/>
          <w:szCs w:val="21"/>
          <w:lang w:val="pt-BR"/>
        </w:rPr>
        <w:t>．</w:t>
      </w:r>
      <w:r>
        <w:rPr>
          <w:rFonts w:hint="eastAsia" w:ascii="宋体" w:hAnsi="宋体"/>
          <w:color w:val="000000"/>
          <w:lang w:val="pt-BR"/>
        </w:rPr>
        <w:t>湖泊水位上升，湿地面积、水域面积扩大；湖区周边地区空气湿度增加，改善局地小气候；减轻风蚀，减轻土壤沙化和盐碱化；提高生物多样性。</w:t>
      </w:r>
      <w:r>
        <w:rPr>
          <w:rFonts w:hint="eastAsia" w:ascii="宋体" w:hAnsi="宋体" w:cs="宋体"/>
          <w:color w:val="000000"/>
        </w:rPr>
        <w:t>（任答3点，6分）</w:t>
      </w:r>
    </w:p>
    <w:p>
      <w:pPr>
        <w:spacing w:line="240" w:lineRule="auto"/>
        <w:rPr>
          <w:rFonts w:hint="eastAsia" w:ascii="宋体" w:hAnsi="宋体"/>
          <w:color w:val="0000FF"/>
        </w:rPr>
      </w:pPr>
    </w:p>
    <w:p>
      <w:pPr>
        <w:spacing w:line="240" w:lineRule="auto"/>
        <w:rPr>
          <w:rFonts w:ascii="宋体" w:hAnsi="宋体" w:cs="宋体"/>
          <w:color w:val="0000FF"/>
          <w:spacing w:val="-1"/>
          <w:kern w:val="0"/>
          <w:szCs w:val="21"/>
        </w:rPr>
      </w:pPr>
      <w:bookmarkStart w:id="0" w:name="_GoBack"/>
      <w:bookmarkEnd w:id="0"/>
      <w:r>
        <w:rPr>
          <w:rFonts w:hint="eastAsia" w:ascii="宋体" w:hAnsi="宋体"/>
          <w:color w:val="0000FF"/>
        </w:rPr>
        <w:t>（三）</w:t>
      </w:r>
      <w:r>
        <w:rPr>
          <w:rFonts w:hint="eastAsia" w:hAnsi="宋体"/>
          <w:bCs/>
          <w:color w:val="0000FF"/>
          <w:szCs w:val="21"/>
        </w:rPr>
        <w:t>29．张家口东</w:t>
      </w:r>
      <w:r>
        <w:rPr>
          <w:rFonts w:hint="eastAsia" w:ascii="宋体" w:hAnsi="宋体" w:cs="宋体"/>
          <w:color w:val="0000FF"/>
          <w:spacing w:val="-1"/>
          <w:kern w:val="0"/>
          <w:szCs w:val="21"/>
        </w:rPr>
        <w:t>南地区自然植被类型为温带落叶阔叶林（或温带落叶阔叶林和温带草原）（1分），张家口西北地区自然植被类型为温带草原（1分）。</w:t>
      </w:r>
    </w:p>
    <w:p>
      <w:pPr>
        <w:pStyle w:val="9"/>
        <w:spacing w:line="240" w:lineRule="auto"/>
        <w:ind w:left="420" w:leftChars="200"/>
        <w:rPr>
          <w:color w:val="0000FF"/>
        </w:rPr>
      </w:pPr>
      <w:r>
        <w:rPr>
          <w:rFonts w:hint="eastAsia" w:ascii="宋体" w:hAnsi="宋体" w:cs="宋体"/>
          <w:color w:val="0000FF"/>
          <w:spacing w:val="-1"/>
          <w:kern w:val="0"/>
          <w:szCs w:val="21"/>
        </w:rPr>
        <w:t>张家口东南地区年降水量大于400mm（1分），张家口西北地区年降水量小于400mm（1分）。</w:t>
      </w:r>
    </w:p>
    <w:p>
      <w:pPr>
        <w:pStyle w:val="9"/>
        <w:spacing w:line="240" w:lineRule="auto"/>
        <w:ind w:left="420" w:hanging="420" w:hangingChars="200"/>
        <w:rPr>
          <w:rFonts w:ascii="宋体" w:hAnsi="宋体" w:cs="宋体"/>
          <w:color w:val="0000FF"/>
        </w:rPr>
      </w:pPr>
      <w:r>
        <w:rPr>
          <w:rFonts w:hint="eastAsia" w:hAnsi="宋体"/>
          <w:bCs/>
          <w:color w:val="0000FF"/>
          <w:szCs w:val="21"/>
        </w:rPr>
        <w:t>30．</w:t>
      </w:r>
      <w:r>
        <w:rPr>
          <w:rFonts w:hint="eastAsia" w:ascii="宋体" w:hAnsi="宋体" w:cs="宋体"/>
          <w:color w:val="0000FF"/>
        </w:rPr>
        <w:t>张家口地处山区（多中低山脉），山体坡度适中，适于滑雪场修建；位于温带季风气候区，海拔较高，冬季寒冷，气温低，积雪时间较长；与北京相邻，配套设施完善，消费市场广阔，京张铁路的建成，</w:t>
      </w:r>
      <w:r>
        <w:rPr>
          <w:rFonts w:hint="eastAsia"/>
          <w:color w:val="0000FF"/>
        </w:rPr>
        <w:t>提供了便捷的交通条件，保障了冬奥会顺利召开</w:t>
      </w:r>
      <w:r>
        <w:rPr>
          <w:rFonts w:hint="eastAsia" w:ascii="宋体" w:hAnsi="宋体" w:cs="宋体"/>
          <w:color w:val="0000FF"/>
        </w:rPr>
        <w:t>。（气候、地形 、位置和交通，任答3点，6分）</w:t>
      </w:r>
    </w:p>
    <w:p>
      <w:pPr>
        <w:spacing w:line="240" w:lineRule="auto"/>
        <w:ind w:left="420" w:hanging="420" w:hangingChars="200"/>
        <w:rPr>
          <w:rFonts w:ascii="宋体" w:hAnsi="宋体" w:cs="宋体"/>
          <w:color w:val="0000FF"/>
        </w:rPr>
      </w:pPr>
      <w:r>
        <w:rPr>
          <w:rFonts w:hint="eastAsia" w:hAnsi="宋体"/>
          <w:bCs/>
          <w:color w:val="0000FF"/>
          <w:szCs w:val="21"/>
        </w:rPr>
        <w:t>31．</w:t>
      </w:r>
      <w:r>
        <w:rPr>
          <w:rFonts w:hint="eastAsia" w:ascii="宋体" w:hAnsi="宋体" w:cs="宋体"/>
          <w:color w:val="0000FF"/>
        </w:rPr>
        <w:t>退耕还林，提高植被覆盖率；调整产业结构，大力发展第三产业；推广使用新能源，改善能源消费结构；关闭污染企业，关闭矿山企业，减少污染源。（任答</w:t>
      </w:r>
      <w:r>
        <w:rPr>
          <w:rFonts w:ascii="宋体" w:hAnsi="宋体" w:cs="宋体"/>
          <w:color w:val="0000FF"/>
        </w:rPr>
        <w:t>2</w:t>
      </w:r>
      <w:r>
        <w:rPr>
          <w:rFonts w:hint="eastAsia" w:ascii="宋体" w:hAnsi="宋体" w:cs="宋体"/>
          <w:color w:val="0000FF"/>
        </w:rPr>
        <w:t>点，</w:t>
      </w:r>
      <w:r>
        <w:rPr>
          <w:rFonts w:ascii="宋体" w:hAnsi="宋体" w:cs="宋体"/>
          <w:color w:val="0000FF"/>
        </w:rPr>
        <w:t>4</w:t>
      </w:r>
      <w:r>
        <w:rPr>
          <w:rFonts w:hint="eastAsia" w:ascii="宋体" w:hAnsi="宋体" w:cs="宋体"/>
          <w:color w:val="0000FF"/>
        </w:rPr>
        <w:t>分）</w:t>
      </w:r>
    </w:p>
    <w:p>
      <w:pPr>
        <w:pStyle w:val="9"/>
        <w:spacing w:line="240" w:lineRule="auto"/>
        <w:ind w:left="420" w:hanging="420" w:hangingChars="200"/>
        <w:jc w:val="left"/>
        <w:rPr>
          <w:rFonts w:hint="eastAsia" w:hAnsi="宋体"/>
          <w:bCs/>
          <w:color w:val="0000FF"/>
          <w:szCs w:val="21"/>
        </w:rPr>
      </w:pPr>
      <w:r>
        <w:rPr>
          <w:rFonts w:hint="eastAsia" w:hAnsi="宋体"/>
          <w:bCs/>
          <w:color w:val="0000FF"/>
          <w:szCs w:val="21"/>
        </w:rPr>
        <w:t>32．张家口工业基础好，冶金、机械装备等工业可以提供配套条件（2分）；</w:t>
      </w:r>
    </w:p>
    <w:p>
      <w:pPr>
        <w:pStyle w:val="9"/>
        <w:spacing w:line="240" w:lineRule="auto"/>
        <w:ind w:left="420" w:leftChars="200" w:firstLine="0" w:firstLineChars="0"/>
        <w:jc w:val="left"/>
        <w:rPr>
          <w:rFonts w:hint="eastAsia" w:hAnsi="宋体"/>
          <w:bCs/>
          <w:color w:val="0000FF"/>
          <w:szCs w:val="21"/>
          <w:lang w:val="en-US" w:eastAsia="zh-CN"/>
        </w:rPr>
      </w:pPr>
      <w:r>
        <w:rPr>
          <w:rFonts w:hint="eastAsia" w:hAnsi="宋体"/>
          <w:bCs/>
          <w:color w:val="0000FF"/>
          <w:szCs w:val="21"/>
        </w:rPr>
        <w:t>邻近北京，</w:t>
      </w:r>
      <w:r>
        <w:rPr>
          <w:rFonts w:hint="eastAsia" w:hAnsi="宋体"/>
          <w:bCs/>
          <w:color w:val="0000FF"/>
          <w:szCs w:val="21"/>
          <w:lang w:val="en-US" w:eastAsia="zh-CN"/>
        </w:rPr>
        <w:t>地理位置优越，有利于承接高端制造业转移；</w:t>
      </w:r>
    </w:p>
    <w:p>
      <w:pPr>
        <w:pStyle w:val="9"/>
        <w:spacing w:line="240" w:lineRule="auto"/>
        <w:ind w:left="420" w:leftChars="200" w:firstLine="0" w:firstLineChars="0"/>
        <w:jc w:val="left"/>
        <w:rPr>
          <w:rFonts w:hint="eastAsia" w:hAnsi="宋体"/>
          <w:bCs/>
          <w:color w:val="0000FF"/>
          <w:szCs w:val="21"/>
        </w:rPr>
      </w:pPr>
      <w:r>
        <w:rPr>
          <w:rFonts w:hint="eastAsia" w:hAnsi="宋体"/>
          <w:bCs/>
          <w:color w:val="0000FF"/>
          <w:szCs w:val="21"/>
        </w:rPr>
        <w:t>与北京有高铁相通，交通便捷，便于引进资金和技术，具有承接北京高端制造业的条件（2分）。</w:t>
      </w:r>
    </w:p>
    <w:p>
      <w:pPr>
        <w:pStyle w:val="9"/>
        <w:spacing w:line="240" w:lineRule="auto"/>
        <w:ind w:left="420" w:leftChars="200" w:firstLine="0" w:firstLineChars="0"/>
        <w:jc w:val="left"/>
        <w:rPr>
          <w:rFonts w:hint="eastAsia" w:hAnsi="宋体" w:eastAsia="宋体"/>
          <w:bCs/>
          <w:color w:val="0000FF"/>
          <w:szCs w:val="21"/>
          <w:lang w:eastAsia="zh-CN"/>
        </w:rPr>
      </w:pPr>
      <w:r>
        <w:rPr>
          <w:rFonts w:hint="eastAsia" w:hAnsi="宋体"/>
          <w:bCs/>
          <w:color w:val="0000FF"/>
          <w:szCs w:val="21"/>
          <w:lang w:eastAsia="zh-CN"/>
        </w:rPr>
        <w:t>（</w:t>
      </w:r>
      <w:r>
        <w:rPr>
          <w:rFonts w:hint="eastAsia" w:hAnsi="宋体"/>
          <w:bCs/>
          <w:color w:val="0000FF"/>
          <w:szCs w:val="21"/>
          <w:lang w:val="en-US" w:eastAsia="zh-CN"/>
        </w:rPr>
        <w:t>以上三点体现为何能承接</w:t>
      </w:r>
      <w:r>
        <w:rPr>
          <w:rFonts w:hint="eastAsia" w:hAnsi="宋体"/>
          <w:bCs/>
          <w:color w:val="0000FF"/>
          <w:szCs w:val="21"/>
          <w:lang w:eastAsia="zh-CN"/>
        </w:rPr>
        <w:t>）</w:t>
      </w:r>
    </w:p>
    <w:p>
      <w:pPr>
        <w:pStyle w:val="9"/>
        <w:spacing w:line="240" w:lineRule="auto"/>
        <w:ind w:left="420" w:leftChars="200" w:firstLine="0" w:firstLineChars="0"/>
        <w:jc w:val="left"/>
        <w:rPr>
          <w:rFonts w:hint="eastAsia" w:hAnsi="宋体"/>
          <w:bCs/>
          <w:color w:val="0000FF"/>
          <w:szCs w:val="21"/>
        </w:rPr>
      </w:pPr>
      <w:r>
        <w:rPr>
          <w:rFonts w:hint="eastAsia" w:hAnsi="宋体"/>
          <w:bCs/>
          <w:color w:val="0000FF"/>
          <w:szCs w:val="21"/>
        </w:rPr>
        <w:t>发展高端制造业对当地环境污染小，有利于保护当地生态环境；</w:t>
      </w:r>
    </w:p>
    <w:p>
      <w:pPr>
        <w:pStyle w:val="9"/>
        <w:spacing w:line="240" w:lineRule="auto"/>
        <w:ind w:left="420" w:leftChars="200" w:firstLine="0" w:firstLineChars="0"/>
        <w:jc w:val="left"/>
        <w:rPr>
          <w:rFonts w:hint="eastAsia" w:hAnsi="宋体"/>
          <w:bCs/>
          <w:color w:val="0000FF"/>
          <w:szCs w:val="21"/>
        </w:rPr>
      </w:pPr>
      <w:r>
        <w:rPr>
          <w:rFonts w:hint="eastAsia" w:hAnsi="宋体"/>
          <w:bCs/>
          <w:color w:val="0000FF"/>
          <w:szCs w:val="21"/>
        </w:rPr>
        <w:t>高端制造业产品附加值高，创造的利润大，有利于提高城市竞争力。</w:t>
      </w:r>
    </w:p>
    <w:p>
      <w:pPr>
        <w:pStyle w:val="9"/>
        <w:spacing w:line="240" w:lineRule="auto"/>
        <w:ind w:left="420" w:leftChars="200" w:firstLine="0" w:firstLineChars="0"/>
        <w:jc w:val="left"/>
        <w:rPr>
          <w:color w:val="0000FF"/>
        </w:rPr>
      </w:pPr>
      <w:r>
        <w:rPr>
          <w:rFonts w:hint="eastAsia" w:hAnsi="宋体"/>
          <w:bCs/>
          <w:color w:val="0000FF"/>
          <w:szCs w:val="21"/>
        </w:rPr>
        <w:t>（后两点</w:t>
      </w:r>
      <w:r>
        <w:rPr>
          <w:rFonts w:hint="eastAsia" w:hAnsi="宋体"/>
          <w:bCs/>
          <w:color w:val="0000FF"/>
          <w:szCs w:val="21"/>
          <w:lang w:val="en-US" w:eastAsia="zh-CN"/>
        </w:rPr>
        <w:t>体现承接后有何好处</w:t>
      </w:r>
      <w:r>
        <w:rPr>
          <w:rFonts w:hint="eastAsia" w:hAnsi="宋体"/>
          <w:bCs/>
          <w:color w:val="0000FF"/>
          <w:szCs w:val="21"/>
        </w:rPr>
        <w:t>，任答一点，得2分）</w:t>
      </w:r>
    </w:p>
    <w:sectPr>
      <w:footerReference r:id="rId3" w:type="default"/>
      <w:pgSz w:w="11907" w:h="16840"/>
      <w:pgMar w:top="720" w:right="720" w:bottom="720" w:left="720" w:header="851" w:footer="41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ascii="宋体" w:hAnsi="宋体"/>
        <w:sz w:val="21"/>
        <w:szCs w:val="21"/>
      </w:rPr>
      <w:t>高</w:t>
    </w:r>
    <w:r>
      <w:rPr>
        <w:rFonts w:hint="eastAsia" w:ascii="宋体" w:hAnsi="宋体"/>
        <w:sz w:val="21"/>
        <w:szCs w:val="21"/>
      </w:rPr>
      <w:t>二</w:t>
    </w:r>
    <w:r>
      <w:rPr>
        <w:rFonts w:hint="eastAsia" w:ascii="宋体" w:hAnsi="宋体"/>
        <w:color w:val="000000"/>
        <w:sz w:val="21"/>
        <w:szCs w:val="21"/>
      </w:rPr>
      <w:t>地理</w:t>
    </w:r>
    <w:r>
      <w:rPr>
        <w:rFonts w:ascii="宋体" w:hAnsi="宋体"/>
        <w:color w:val="000000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 xml:space="preserve"> 第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  <w:r>
      <w:rPr>
        <w:rFonts w:ascii="宋体" w:hAnsi="宋体"/>
        <w:sz w:val="21"/>
        <w:szCs w:val="21"/>
      </w:rPr>
      <w:t xml:space="preserve">页 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>共</w:t>
    </w:r>
    <w:r>
      <w:rPr>
        <w:rStyle w:val="6"/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 NUMPAGES </w:instrText>
    </w:r>
    <w:r>
      <w:rPr>
        <w:rStyle w:val="6"/>
        <w:sz w:val="21"/>
        <w:szCs w:val="21"/>
      </w:rPr>
      <w:fldChar w:fldCharType="separate"/>
    </w:r>
    <w:r>
      <w:rPr>
        <w:rStyle w:val="6"/>
        <w:sz w:val="21"/>
        <w:szCs w:val="21"/>
      </w:rPr>
      <w:t>1</w:t>
    </w:r>
    <w:r>
      <w:rPr>
        <w:rStyle w:val="6"/>
        <w:sz w:val="21"/>
        <w:szCs w:val="21"/>
      </w:rPr>
      <w:fldChar w:fldCharType="end"/>
    </w:r>
    <w:r>
      <w:rPr>
        <w:rFonts w:ascii="宋体" w:hAnsi="宋体"/>
        <w:sz w:val="21"/>
        <w:szCs w:val="21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6774"/>
    <w:rsid w:val="00020D3C"/>
    <w:rsid w:val="000B6840"/>
    <w:rsid w:val="000C1CB6"/>
    <w:rsid w:val="00107427"/>
    <w:rsid w:val="001102F3"/>
    <w:rsid w:val="001135C6"/>
    <w:rsid w:val="00116E23"/>
    <w:rsid w:val="0013601C"/>
    <w:rsid w:val="001629CC"/>
    <w:rsid w:val="001F3165"/>
    <w:rsid w:val="002A1917"/>
    <w:rsid w:val="003F4EEA"/>
    <w:rsid w:val="004611D5"/>
    <w:rsid w:val="00462031"/>
    <w:rsid w:val="004B0AB4"/>
    <w:rsid w:val="00535573"/>
    <w:rsid w:val="005436A8"/>
    <w:rsid w:val="005D6774"/>
    <w:rsid w:val="006318F9"/>
    <w:rsid w:val="006A366B"/>
    <w:rsid w:val="006A74F8"/>
    <w:rsid w:val="00725609"/>
    <w:rsid w:val="007931CF"/>
    <w:rsid w:val="007A3E4B"/>
    <w:rsid w:val="008D361A"/>
    <w:rsid w:val="00911110"/>
    <w:rsid w:val="009547DD"/>
    <w:rsid w:val="009E50AF"/>
    <w:rsid w:val="00A54E46"/>
    <w:rsid w:val="00B54122"/>
    <w:rsid w:val="00BC4994"/>
    <w:rsid w:val="00BF68E9"/>
    <w:rsid w:val="00C6463C"/>
    <w:rsid w:val="00CF62BD"/>
    <w:rsid w:val="00D71EB4"/>
    <w:rsid w:val="00E7226B"/>
    <w:rsid w:val="00EB1083"/>
    <w:rsid w:val="00EC1CA2"/>
    <w:rsid w:val="00EF1B43"/>
    <w:rsid w:val="00F54027"/>
    <w:rsid w:val="00F74347"/>
    <w:rsid w:val="00F74551"/>
    <w:rsid w:val="209D2B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No Spacing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7B410-97ED-4E5A-8EAA-BCEF061BD3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184</Words>
  <Characters>1052</Characters>
  <Lines>8</Lines>
  <Paragraphs>2</Paragraphs>
  <TotalTime>8</TotalTime>
  <ScaleCrop>false</ScaleCrop>
  <LinksUpToDate>false</LinksUpToDate>
  <CharactersWithSpaces>1234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2022-03-25T07:04:00Z</dcterms:created>
  <dc:creator>zsxxteacher</dc:creator>
  <cp:lastModifiedBy>12125</cp:lastModifiedBy>
  <cp:lastPrinted>2022-06-09T05:08:00Z</cp:lastPrinted>
  <dcterms:modified xsi:type="dcterms:W3CDTF">2022-06-16T06:13:41Z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