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62036" w14:textId="77777777" w:rsidR="004C6FC8" w:rsidRDefault="004C6FC8">
      <w:pPr>
        <w:snapToGrid w:val="0"/>
        <w:jc w:val="center"/>
        <w:rPr>
          <w:rFonts w:ascii="华文楷体" w:eastAsia="华文楷体" w:hAnsi="华文楷体"/>
          <w:color w:val="000000"/>
          <w:sz w:val="20"/>
          <w:szCs w:val="20"/>
        </w:rPr>
      </w:pPr>
    </w:p>
    <w:p w14:paraId="7B9EA263" w14:textId="77777777" w:rsidR="004C6FC8" w:rsidRDefault="004C6FC8">
      <w:pPr>
        <w:snapToGrid w:val="0"/>
        <w:jc w:val="center"/>
        <w:rPr>
          <w:rFonts w:ascii="华文楷体" w:eastAsia="华文楷体" w:hAnsi="华文楷体"/>
          <w:color w:val="000000"/>
          <w:sz w:val="20"/>
          <w:szCs w:val="20"/>
        </w:rPr>
      </w:pPr>
    </w:p>
    <w:p w14:paraId="0FC8A9F4" w14:textId="77777777" w:rsidR="004C6FC8" w:rsidRDefault="00E56FB9">
      <w:pPr>
        <w:snapToGrid w:val="0"/>
        <w:jc w:val="center"/>
        <w:rPr>
          <w:rFonts w:ascii="华文楷体" w:eastAsia="华文楷体" w:hAnsi="华文楷体"/>
          <w:b/>
          <w:bCs/>
          <w:color w:val="000000"/>
          <w:sz w:val="32"/>
          <w:szCs w:val="32"/>
        </w:rPr>
      </w:pPr>
      <w:r>
        <w:rPr>
          <w:rFonts w:ascii="华文楷体" w:eastAsia="华文楷体" w:hAnsi="华文楷体"/>
          <w:b/>
          <w:bCs/>
          <w:color w:val="000000"/>
          <w:sz w:val="32"/>
          <w:szCs w:val="32"/>
        </w:rPr>
        <w:t>上海市风华中学2021学年第二学期高二单元测试（2022.3）</w:t>
      </w:r>
    </w:p>
    <w:p w14:paraId="202C9E07" w14:textId="77777777" w:rsidR="004C6FC8" w:rsidRDefault="00E56FB9">
      <w:pPr>
        <w:snapToGrid w:val="0"/>
        <w:jc w:val="center"/>
        <w:rPr>
          <w:rFonts w:ascii="华文楷体" w:eastAsia="华文楷体" w:hAnsi="华文楷体"/>
          <w:b/>
          <w:bCs/>
          <w:color w:val="000000"/>
          <w:sz w:val="32"/>
          <w:szCs w:val="32"/>
        </w:rPr>
      </w:pPr>
      <w:r>
        <w:rPr>
          <w:rFonts w:ascii="华文楷体" w:eastAsia="华文楷体" w:hAnsi="华文楷体"/>
          <w:b/>
          <w:bCs/>
          <w:color w:val="000000"/>
          <w:sz w:val="32"/>
          <w:szCs w:val="32"/>
        </w:rPr>
        <w:t>（时间：90分钟　　　满分：100分）</w:t>
      </w:r>
    </w:p>
    <w:p w14:paraId="6AB748B5" w14:textId="77777777" w:rsidR="004C6FC8" w:rsidRDefault="00E56FB9">
      <w:pPr>
        <w:snapToGrid w:val="0"/>
        <w:jc w:val="center"/>
        <w:rPr>
          <w:rFonts w:ascii="华文楷体" w:eastAsia="华文楷体" w:hAnsi="华文楷体"/>
          <w:b/>
          <w:bCs/>
          <w:color w:val="000000"/>
          <w:sz w:val="24"/>
          <w:szCs w:val="24"/>
        </w:rPr>
      </w:pPr>
      <w:r>
        <w:rPr>
          <w:rFonts w:ascii="华文楷体" w:eastAsia="华文楷体" w:hAnsi="华文楷体"/>
          <w:b/>
          <w:bCs/>
          <w:color w:val="000000"/>
          <w:sz w:val="24"/>
          <w:szCs w:val="24"/>
        </w:rPr>
        <w:t>一  积累应用 15分</w:t>
      </w:r>
    </w:p>
    <w:p w14:paraId="146D439D" w14:textId="77777777" w:rsidR="004C6FC8" w:rsidRDefault="00E56FB9">
      <w:pPr>
        <w:snapToGrid w:val="0"/>
        <w:spacing w:line="360" w:lineRule="auto"/>
        <w:rPr>
          <w:rFonts w:ascii="华文楷体" w:eastAsia="华文楷体" w:hAnsi="华文楷体"/>
          <w:color w:val="000000"/>
          <w:sz w:val="20"/>
          <w:szCs w:val="20"/>
        </w:rPr>
      </w:pPr>
      <w:r>
        <w:rPr>
          <w:rFonts w:ascii="华文楷体" w:eastAsia="华文楷体" w:hAnsi="华文楷体"/>
          <w:color w:val="000000"/>
          <w:sz w:val="20"/>
          <w:szCs w:val="20"/>
        </w:rPr>
        <w:t>1.按要求填空。（10分）</w:t>
      </w:r>
    </w:p>
    <w:p w14:paraId="3EC79B2D" w14:textId="77777777" w:rsidR="004C6FC8" w:rsidRDefault="00E56FB9">
      <w:pPr>
        <w:snapToGrid w:val="0"/>
        <w:spacing w:line="360" w:lineRule="auto"/>
        <w:rPr>
          <w:rFonts w:ascii="华文楷体" w:eastAsia="华文楷体" w:hAnsi="华文楷体"/>
          <w:color w:val="000000"/>
          <w:sz w:val="20"/>
          <w:szCs w:val="20"/>
        </w:rPr>
      </w:pPr>
      <w:r>
        <w:rPr>
          <w:rFonts w:ascii="华文楷体" w:eastAsia="华文楷体" w:hAnsi="华文楷体"/>
          <w:color w:val="000000"/>
          <w:sz w:val="20"/>
          <w:szCs w:val="20"/>
        </w:rPr>
        <w:t>（1）___________________，中原北望气如山。（《书愤》）</w:t>
      </w:r>
    </w:p>
    <w:p w14:paraId="0A98EF95" w14:textId="77777777" w:rsidR="004C6FC8" w:rsidRDefault="00E56FB9">
      <w:pPr>
        <w:snapToGrid w:val="0"/>
        <w:rPr>
          <w:rFonts w:ascii="华文楷体" w:eastAsia="华文楷体" w:hAnsi="华文楷体"/>
          <w:color w:val="000000"/>
          <w:sz w:val="20"/>
          <w:szCs w:val="20"/>
        </w:rPr>
      </w:pPr>
      <w:r>
        <w:rPr>
          <w:rFonts w:ascii="华文楷体" w:eastAsia="华文楷体" w:hAnsi="华文楷体"/>
          <w:color w:val="000000"/>
          <w:sz w:val="20"/>
          <w:szCs w:val="20"/>
        </w:rPr>
        <w:t>（2）杀气三时作阵云，________________。（《</w:t>
      </w:r>
      <w:r>
        <w:rPr>
          <w:rFonts w:ascii="华文楷体" w:eastAsia="华文楷体" w:hAnsi="华文楷体"/>
          <w:color w:val="000000"/>
          <w:sz w:val="20"/>
          <w:szCs w:val="20"/>
          <w:u w:val="single"/>
        </w:rPr>
        <w:t xml:space="preserve">       </w:t>
      </w:r>
      <w:r>
        <w:rPr>
          <w:rFonts w:ascii="华文楷体" w:eastAsia="华文楷体" w:hAnsi="华文楷体"/>
          <w:color w:val="000000"/>
          <w:sz w:val="20"/>
          <w:szCs w:val="20"/>
        </w:rPr>
        <w:t>》）</w:t>
      </w:r>
    </w:p>
    <w:p w14:paraId="282BDFA0" w14:textId="77777777" w:rsidR="004C6FC8" w:rsidRDefault="00E56FB9">
      <w:pPr>
        <w:snapToGrid w:val="0"/>
        <w:rPr>
          <w:rFonts w:ascii="华文楷体" w:eastAsia="华文楷体" w:hAnsi="华文楷体"/>
          <w:color w:val="000000"/>
          <w:sz w:val="20"/>
          <w:szCs w:val="20"/>
        </w:rPr>
      </w:pPr>
      <w:r>
        <w:rPr>
          <w:rFonts w:ascii="华文楷体" w:eastAsia="华文楷体" w:hAnsi="华文楷体"/>
          <w:color w:val="000000"/>
          <w:sz w:val="20"/>
          <w:szCs w:val="20"/>
        </w:rPr>
        <w:t>（3）吴质不眠倚桂树，</w:t>
      </w:r>
      <w:r>
        <w:rPr>
          <w:rFonts w:ascii="华文楷体" w:eastAsia="华文楷体" w:hAnsi="华文楷体"/>
          <w:color w:val="000000"/>
          <w:sz w:val="20"/>
          <w:szCs w:val="20"/>
          <w:u w:val="single"/>
        </w:rPr>
        <w:t xml:space="preserve">            </w:t>
      </w:r>
      <w:r>
        <w:rPr>
          <w:rFonts w:ascii="华文楷体" w:eastAsia="华文楷体" w:hAnsi="华文楷体"/>
          <w:color w:val="000000"/>
          <w:sz w:val="20"/>
          <w:szCs w:val="20"/>
        </w:rPr>
        <w:t>。（《李凭箜篌引》）</w:t>
      </w:r>
    </w:p>
    <w:p w14:paraId="362ED551" w14:textId="77777777" w:rsidR="004C6FC8" w:rsidRDefault="00E56FB9">
      <w:pPr>
        <w:snapToGrid w:val="0"/>
        <w:rPr>
          <w:rFonts w:ascii="华文楷体" w:eastAsia="华文楷体" w:hAnsi="华文楷体"/>
          <w:color w:val="000000"/>
          <w:sz w:val="20"/>
          <w:szCs w:val="20"/>
        </w:rPr>
      </w:pPr>
      <w:r>
        <w:rPr>
          <w:rFonts w:ascii="华文楷体" w:eastAsia="华文楷体" w:hAnsi="华文楷体"/>
          <w:color w:val="000000"/>
          <w:sz w:val="20"/>
          <w:szCs w:val="20"/>
        </w:rPr>
        <w:t>（4）</w:t>
      </w:r>
      <w:r>
        <w:rPr>
          <w:rFonts w:ascii="华文楷体" w:eastAsia="华文楷体" w:hAnsi="华文楷体"/>
          <w:color w:val="000000"/>
          <w:sz w:val="20"/>
          <w:szCs w:val="20"/>
          <w:u w:val="single"/>
        </w:rPr>
        <w:t xml:space="preserve">            </w:t>
      </w:r>
      <w:r>
        <w:rPr>
          <w:rFonts w:ascii="华文楷体" w:eastAsia="华文楷体" w:hAnsi="华文楷体"/>
          <w:color w:val="000000"/>
          <w:sz w:val="20"/>
          <w:szCs w:val="20"/>
        </w:rPr>
        <w:t xml:space="preserve">，蓝田日暖玉生烟。（《锦瑟》） </w:t>
      </w:r>
    </w:p>
    <w:p w14:paraId="3DBA563F" w14:textId="77777777" w:rsidR="004C6FC8" w:rsidRDefault="00E56FB9">
      <w:pPr>
        <w:snapToGrid w:val="0"/>
        <w:rPr>
          <w:rFonts w:ascii="华文楷体" w:eastAsia="华文楷体" w:hAnsi="华文楷体"/>
          <w:color w:val="000000"/>
          <w:sz w:val="20"/>
          <w:szCs w:val="20"/>
        </w:rPr>
      </w:pPr>
      <w:r>
        <w:rPr>
          <w:rFonts w:ascii="华文楷体" w:eastAsia="华文楷体" w:hAnsi="华文楷体"/>
          <w:color w:val="000000"/>
          <w:sz w:val="20"/>
          <w:szCs w:val="20"/>
        </w:rPr>
        <w:t>（5）其称文小而其指极大，</w:t>
      </w:r>
      <w:r>
        <w:rPr>
          <w:rFonts w:ascii="华文楷体" w:eastAsia="华文楷体" w:hAnsi="华文楷体"/>
          <w:color w:val="000000"/>
          <w:sz w:val="20"/>
          <w:szCs w:val="20"/>
          <w:u w:val="single"/>
        </w:rPr>
        <w:t xml:space="preserve">                </w:t>
      </w:r>
      <w:r>
        <w:rPr>
          <w:rFonts w:ascii="华文楷体" w:eastAsia="华文楷体" w:hAnsi="华文楷体"/>
          <w:color w:val="000000"/>
          <w:sz w:val="20"/>
          <w:szCs w:val="20"/>
        </w:rPr>
        <w:t>。（《</w:t>
      </w:r>
      <w:r>
        <w:rPr>
          <w:rFonts w:ascii="华文楷体" w:eastAsia="华文楷体" w:hAnsi="华文楷体"/>
          <w:color w:val="1E1E1E"/>
          <w:kern w:val="0"/>
          <w:sz w:val="20"/>
          <w:szCs w:val="20"/>
          <w:shd w:val="clear" w:color="auto" w:fill="FFFFFF"/>
        </w:rPr>
        <w:t>屈原列传</w:t>
      </w:r>
      <w:r>
        <w:rPr>
          <w:rFonts w:ascii="华文楷体" w:eastAsia="华文楷体" w:hAnsi="华文楷体"/>
          <w:color w:val="000000"/>
          <w:sz w:val="20"/>
          <w:szCs w:val="20"/>
        </w:rPr>
        <w:t xml:space="preserve">》） </w:t>
      </w:r>
    </w:p>
    <w:p w14:paraId="308B9637" w14:textId="77777777" w:rsidR="004C6FC8" w:rsidRDefault="00E56FB9">
      <w:pPr>
        <w:snapToGrid w:val="0"/>
        <w:jc w:val="left"/>
        <w:rPr>
          <w:rFonts w:ascii="华文楷体" w:eastAsia="华文楷体" w:hAnsi="华文楷体"/>
          <w:color w:val="1E1E1E"/>
          <w:kern w:val="0"/>
          <w:sz w:val="20"/>
          <w:szCs w:val="20"/>
          <w:shd w:val="clear" w:color="auto" w:fill="FFFFFF"/>
        </w:rPr>
      </w:pPr>
      <w:r>
        <w:rPr>
          <w:rFonts w:ascii="华文楷体" w:eastAsia="华文楷体" w:hAnsi="华文楷体"/>
          <w:color w:val="000000"/>
          <w:sz w:val="20"/>
          <w:szCs w:val="20"/>
        </w:rPr>
        <w:t>（6）</w:t>
      </w:r>
      <w:r>
        <w:rPr>
          <w:rFonts w:ascii="华文楷体" w:eastAsia="华文楷体" w:hAnsi="华文楷体"/>
          <w:color w:val="000000"/>
          <w:kern w:val="0"/>
          <w:sz w:val="20"/>
          <w:szCs w:val="20"/>
          <w:shd w:val="clear" w:color="auto" w:fill="FFFFFF"/>
        </w:rPr>
        <w:t>在《屈原列传》中，司马迁对《诗经》里的《国风》和《小雅》进行了评价的句子是</w:t>
      </w:r>
      <w:r>
        <w:rPr>
          <w:rFonts w:ascii="华文楷体" w:eastAsia="华文楷体" w:hAnsi="华文楷体"/>
          <w:color w:val="1E1E1E"/>
          <w:kern w:val="0"/>
          <w:sz w:val="20"/>
          <w:szCs w:val="20"/>
          <w:u w:val="single"/>
          <w:shd w:val="clear" w:color="auto" w:fill="FFFFFF"/>
        </w:rPr>
        <w:t xml:space="preserve">                 </w:t>
      </w:r>
      <w:r>
        <w:rPr>
          <w:rFonts w:ascii="华文楷体" w:eastAsia="华文楷体" w:hAnsi="华文楷体"/>
          <w:color w:val="1E1E1E"/>
          <w:kern w:val="0"/>
          <w:sz w:val="20"/>
          <w:szCs w:val="20"/>
          <w:shd w:val="clear" w:color="auto" w:fill="FFFFFF"/>
        </w:rPr>
        <w:t>，</w:t>
      </w:r>
      <w:r>
        <w:rPr>
          <w:rFonts w:ascii="华文楷体" w:eastAsia="华文楷体" w:hAnsi="华文楷体"/>
          <w:color w:val="1E1E1E"/>
          <w:kern w:val="0"/>
          <w:sz w:val="20"/>
          <w:szCs w:val="20"/>
          <w:u w:val="single"/>
          <w:shd w:val="clear" w:color="auto" w:fill="FFFFFF"/>
        </w:rPr>
        <w:t xml:space="preserve">                 </w:t>
      </w:r>
    </w:p>
    <w:p w14:paraId="760E81F6" w14:textId="77777777" w:rsidR="004C6FC8" w:rsidRDefault="00E56FB9">
      <w:pPr>
        <w:snapToGrid w:val="0"/>
        <w:spacing w:line="360" w:lineRule="auto"/>
        <w:jc w:val="left"/>
        <w:rPr>
          <w:rFonts w:ascii="华文楷体" w:eastAsia="华文楷体" w:hAnsi="华文楷体"/>
          <w:color w:val="1E1E1E"/>
          <w:kern w:val="0"/>
          <w:sz w:val="20"/>
          <w:szCs w:val="20"/>
          <w:shd w:val="clear" w:color="auto" w:fill="FFFFFF"/>
        </w:rPr>
      </w:pPr>
      <w:r>
        <w:rPr>
          <w:rFonts w:ascii="华文楷体" w:eastAsia="华文楷体" w:hAnsi="华文楷体"/>
          <w:color w:val="000000"/>
          <w:sz w:val="20"/>
          <w:szCs w:val="20"/>
        </w:rPr>
        <w:t>（7）</w:t>
      </w:r>
      <w:r>
        <w:rPr>
          <w:rFonts w:ascii="华文楷体" w:eastAsia="华文楷体" w:hAnsi="华文楷体"/>
          <w:color w:val="1E1E1E"/>
          <w:kern w:val="0"/>
          <w:sz w:val="20"/>
          <w:szCs w:val="20"/>
          <w:shd w:val="clear" w:color="auto" w:fill="FFFFFF"/>
        </w:rPr>
        <w:t>我们读屈原的《离骚》，发现屈原在文章中经常用香花芳草作比喻，关于这一点，司马迁在《屈原列传》中作出了自己的解释：“</w:t>
      </w:r>
      <w:r>
        <w:rPr>
          <w:rFonts w:ascii="华文楷体" w:eastAsia="华文楷体" w:hAnsi="华文楷体"/>
          <w:color w:val="1E1E1E"/>
          <w:kern w:val="0"/>
          <w:sz w:val="20"/>
          <w:szCs w:val="20"/>
          <w:u w:val="single"/>
          <w:shd w:val="clear" w:color="auto" w:fill="FFFFFF"/>
        </w:rPr>
        <w:t xml:space="preserve">　　       　　　</w:t>
      </w:r>
      <w:r>
        <w:rPr>
          <w:rFonts w:ascii="华文楷体" w:eastAsia="华文楷体" w:hAnsi="华文楷体"/>
          <w:color w:val="1E1E1E"/>
          <w:kern w:val="0"/>
          <w:sz w:val="20"/>
          <w:szCs w:val="20"/>
          <w:shd w:val="clear" w:color="auto" w:fill="FFFFFF"/>
        </w:rPr>
        <w:t>，</w:t>
      </w:r>
      <w:r>
        <w:rPr>
          <w:rFonts w:ascii="华文楷体" w:eastAsia="华文楷体" w:hAnsi="华文楷体"/>
          <w:color w:val="1E1E1E"/>
          <w:kern w:val="0"/>
          <w:sz w:val="20"/>
          <w:szCs w:val="20"/>
          <w:u w:val="single"/>
          <w:shd w:val="clear" w:color="auto" w:fill="FFFFFF"/>
        </w:rPr>
        <w:t xml:space="preserve">　　　   　　　　</w:t>
      </w:r>
      <w:r>
        <w:rPr>
          <w:rFonts w:ascii="华文楷体" w:eastAsia="华文楷体" w:hAnsi="华文楷体"/>
          <w:color w:val="1E1E1E"/>
          <w:kern w:val="0"/>
          <w:sz w:val="20"/>
          <w:szCs w:val="20"/>
          <w:shd w:val="clear" w:color="auto" w:fill="FFFFFF"/>
        </w:rPr>
        <w:t>。”</w:t>
      </w:r>
    </w:p>
    <w:p w14:paraId="259CAD3C" w14:textId="77777777" w:rsidR="004C6FC8" w:rsidRDefault="004C6FC8">
      <w:pPr>
        <w:snapToGrid w:val="0"/>
        <w:rPr>
          <w:rFonts w:ascii="华文楷体" w:eastAsia="华文楷体" w:hAnsi="华文楷体"/>
          <w:color w:val="000000"/>
          <w:sz w:val="20"/>
          <w:szCs w:val="20"/>
        </w:rPr>
      </w:pPr>
    </w:p>
    <w:p w14:paraId="06AE9BCF" w14:textId="77777777" w:rsidR="004C6FC8" w:rsidRDefault="00E56FB9">
      <w:pPr>
        <w:snapToGrid w:val="0"/>
        <w:rPr>
          <w:rFonts w:ascii="华文楷体" w:eastAsia="华文楷体" w:hAnsi="华文楷体"/>
          <w:color w:val="000000"/>
          <w:sz w:val="20"/>
          <w:szCs w:val="20"/>
        </w:rPr>
      </w:pPr>
      <w:r>
        <w:rPr>
          <w:rFonts w:ascii="华文楷体" w:eastAsia="华文楷体" w:hAnsi="华文楷体"/>
          <w:color w:val="000000"/>
          <w:sz w:val="20"/>
          <w:szCs w:val="20"/>
        </w:rPr>
        <w:t>2. 按要求选择。（5分）</w:t>
      </w:r>
    </w:p>
    <w:p w14:paraId="739C12D6" w14:textId="77777777" w:rsidR="004C6FC8" w:rsidRDefault="00E56FB9">
      <w:pPr>
        <w:snapToGrid w:val="0"/>
        <w:rPr>
          <w:rFonts w:ascii="华文楷体" w:eastAsia="华文楷体" w:hAnsi="华文楷体"/>
          <w:color w:val="000000"/>
          <w:sz w:val="20"/>
          <w:szCs w:val="20"/>
        </w:rPr>
      </w:pPr>
      <w:r>
        <w:rPr>
          <w:rFonts w:ascii="华文楷体" w:eastAsia="华文楷体" w:hAnsi="华文楷体"/>
          <w:color w:val="000000"/>
          <w:sz w:val="20"/>
          <w:szCs w:val="20"/>
        </w:rPr>
        <w:t>（1）朋友沏了壶好茶招待你，你以诗句抒发感慨，以下明显不合适的一项是（    ）。（2分）</w:t>
      </w:r>
    </w:p>
    <w:p w14:paraId="458B9640" w14:textId="77777777" w:rsidR="004C6FC8" w:rsidRDefault="00E56FB9">
      <w:pPr>
        <w:snapToGrid w:val="0"/>
        <w:ind w:firstLineChars="100" w:firstLine="200"/>
        <w:rPr>
          <w:rFonts w:ascii="华文楷体" w:eastAsia="华文楷体" w:hAnsi="华文楷体"/>
          <w:color w:val="000000"/>
          <w:sz w:val="20"/>
          <w:szCs w:val="20"/>
        </w:rPr>
      </w:pPr>
      <w:r>
        <w:rPr>
          <w:rFonts w:ascii="华文楷体" w:eastAsia="华文楷体" w:hAnsi="华文楷体"/>
          <w:color w:val="000000"/>
          <w:sz w:val="20"/>
          <w:szCs w:val="20"/>
        </w:rPr>
        <w:t>A.嗅觉精新极，尝知骨自轻。</w:t>
      </w:r>
    </w:p>
    <w:p w14:paraId="170FEE7E" w14:textId="77777777" w:rsidR="004C6FC8" w:rsidRDefault="00E56FB9">
      <w:pPr>
        <w:snapToGrid w:val="0"/>
        <w:ind w:firstLineChars="100" w:firstLine="200"/>
        <w:rPr>
          <w:rFonts w:ascii="华文楷体" w:eastAsia="华文楷体" w:hAnsi="华文楷体"/>
          <w:color w:val="000000"/>
          <w:sz w:val="20"/>
          <w:szCs w:val="20"/>
        </w:rPr>
      </w:pPr>
      <w:r>
        <w:rPr>
          <w:rFonts w:ascii="华文楷体" w:eastAsia="华文楷体" w:hAnsi="华文楷体"/>
          <w:color w:val="000000"/>
          <w:sz w:val="20"/>
          <w:szCs w:val="20"/>
        </w:rPr>
        <w:t>B.合座半瓯轻泛绿，开缄数片浅含黄。</w:t>
      </w:r>
    </w:p>
    <w:p w14:paraId="593D1810" w14:textId="77777777" w:rsidR="004C6FC8" w:rsidRDefault="00E56FB9">
      <w:pPr>
        <w:snapToGrid w:val="0"/>
        <w:ind w:firstLineChars="100" w:firstLine="200"/>
        <w:rPr>
          <w:rFonts w:ascii="华文楷体" w:eastAsia="华文楷体" w:hAnsi="华文楷体"/>
          <w:color w:val="000000"/>
          <w:sz w:val="20"/>
          <w:szCs w:val="20"/>
        </w:rPr>
      </w:pPr>
      <w:r>
        <w:rPr>
          <w:rFonts w:ascii="华文楷体" w:eastAsia="华文楷体" w:hAnsi="华文楷体"/>
          <w:color w:val="000000"/>
          <w:sz w:val="20"/>
          <w:szCs w:val="20"/>
        </w:rPr>
        <w:t>C.断送睡魔离几席，增添清气入肌肤。</w:t>
      </w:r>
    </w:p>
    <w:p w14:paraId="17D0F1CF" w14:textId="77777777" w:rsidR="004C6FC8" w:rsidRDefault="00E56FB9">
      <w:pPr>
        <w:snapToGrid w:val="0"/>
        <w:ind w:firstLineChars="100" w:firstLine="200"/>
        <w:rPr>
          <w:rFonts w:ascii="华文楷体" w:eastAsia="华文楷体" w:hAnsi="华文楷体"/>
          <w:color w:val="000000"/>
          <w:sz w:val="20"/>
          <w:szCs w:val="20"/>
        </w:rPr>
      </w:pPr>
      <w:r>
        <w:rPr>
          <w:rFonts w:ascii="华文楷体" w:eastAsia="华文楷体" w:hAnsi="华文楷体"/>
          <w:color w:val="000000"/>
          <w:sz w:val="20"/>
          <w:szCs w:val="20"/>
        </w:rPr>
        <w:t>D.尊里看无色，杯中动有光。</w:t>
      </w:r>
    </w:p>
    <w:p w14:paraId="45D95D6D" w14:textId="77777777" w:rsidR="004C6FC8" w:rsidRDefault="00E56FB9">
      <w:pPr>
        <w:snapToGrid w:val="0"/>
        <w:rPr>
          <w:rFonts w:ascii="华文楷体" w:eastAsia="华文楷体" w:hAnsi="华文楷体"/>
          <w:color w:val="000000"/>
          <w:sz w:val="20"/>
          <w:szCs w:val="20"/>
        </w:rPr>
      </w:pPr>
      <w:r>
        <w:rPr>
          <w:rFonts w:ascii="华文楷体" w:eastAsia="华文楷体" w:hAnsi="华文楷体"/>
          <w:color w:val="000000"/>
          <w:sz w:val="20"/>
          <w:szCs w:val="20"/>
        </w:rPr>
        <w:t>（2）选出填入下面横线处恰当的一项是（    ）。（3分）</w:t>
      </w:r>
    </w:p>
    <w:p w14:paraId="3EE20686" w14:textId="77777777" w:rsidR="004C6FC8" w:rsidRDefault="00E56FB9">
      <w:pPr>
        <w:snapToGrid w:val="0"/>
        <w:ind w:firstLineChars="200" w:firstLine="400"/>
        <w:rPr>
          <w:rFonts w:ascii="华文楷体" w:eastAsia="华文楷体" w:hAnsi="华文楷体"/>
          <w:color w:val="000000"/>
          <w:sz w:val="20"/>
          <w:szCs w:val="20"/>
        </w:rPr>
      </w:pPr>
      <w:r>
        <w:rPr>
          <w:rFonts w:ascii="华文楷体" w:eastAsia="华文楷体" w:hAnsi="华文楷体"/>
          <w:color w:val="000000"/>
          <w:sz w:val="20"/>
          <w:szCs w:val="20"/>
        </w:rPr>
        <w:t>中国山水画对画面的虚实处理，提出“无虚不能显实，无实不能存虚，无疏不能成密，无密不能见疏，是以________________，绘事乃成”的重要观点。</w:t>
      </w:r>
    </w:p>
    <w:p w14:paraId="00211A0D" w14:textId="77777777" w:rsidR="004C6FC8" w:rsidRDefault="00E56FB9">
      <w:pPr>
        <w:snapToGrid w:val="0"/>
        <w:ind w:firstLineChars="100" w:firstLine="200"/>
        <w:rPr>
          <w:rFonts w:ascii="华文楷体" w:eastAsia="华文楷体" w:hAnsi="华文楷体"/>
          <w:color w:val="000000"/>
          <w:sz w:val="20"/>
          <w:szCs w:val="20"/>
        </w:rPr>
      </w:pPr>
      <w:r>
        <w:rPr>
          <w:rFonts w:ascii="华文楷体" w:eastAsia="华文楷体" w:hAnsi="华文楷体"/>
          <w:color w:val="000000"/>
          <w:sz w:val="20"/>
          <w:szCs w:val="20"/>
        </w:rPr>
        <w:t>A.非虚非实，非疏非密          B.虚实相生，疏密相用</w:t>
      </w:r>
    </w:p>
    <w:p w14:paraId="10F11042" w14:textId="77777777" w:rsidR="004C6FC8" w:rsidRDefault="00E56FB9">
      <w:pPr>
        <w:snapToGrid w:val="0"/>
        <w:ind w:firstLineChars="100" w:firstLine="200"/>
        <w:rPr>
          <w:rFonts w:ascii="华文楷体" w:eastAsia="华文楷体" w:hAnsi="华文楷体"/>
          <w:color w:val="000000"/>
          <w:sz w:val="20"/>
          <w:szCs w:val="20"/>
        </w:rPr>
      </w:pPr>
      <w:r>
        <w:rPr>
          <w:rFonts w:ascii="华文楷体" w:eastAsia="华文楷体" w:hAnsi="华文楷体"/>
          <w:color w:val="000000"/>
          <w:sz w:val="20"/>
          <w:szCs w:val="20"/>
        </w:rPr>
        <w:t>C.半虚半实，半疏半密          D.虚实分明，疏密了然</w:t>
      </w:r>
    </w:p>
    <w:p w14:paraId="0B097BEA" w14:textId="77777777" w:rsidR="004C6FC8" w:rsidRDefault="004C6FC8">
      <w:pPr>
        <w:snapToGrid w:val="0"/>
        <w:ind w:firstLineChars="200" w:firstLine="400"/>
        <w:rPr>
          <w:rFonts w:ascii="华文楷体" w:eastAsia="华文楷体" w:hAnsi="华文楷体"/>
          <w:color w:val="000000"/>
          <w:sz w:val="20"/>
          <w:szCs w:val="20"/>
        </w:rPr>
      </w:pPr>
    </w:p>
    <w:p w14:paraId="05E369E1" w14:textId="77777777" w:rsidR="004C6FC8" w:rsidRDefault="00E56FB9">
      <w:pPr>
        <w:snapToGrid w:val="0"/>
        <w:rPr>
          <w:rFonts w:ascii="华文楷体" w:eastAsia="华文楷体" w:hAnsi="华文楷体"/>
          <w:color w:val="000000"/>
          <w:sz w:val="20"/>
          <w:szCs w:val="20"/>
        </w:rPr>
      </w:pPr>
      <w:r>
        <w:rPr>
          <w:rFonts w:ascii="华文楷体" w:eastAsia="华文楷体" w:hAnsi="华文楷体"/>
          <w:color w:val="000000"/>
          <w:sz w:val="20"/>
          <w:szCs w:val="20"/>
        </w:rPr>
        <w:t xml:space="preserve"> </w:t>
      </w:r>
    </w:p>
    <w:p w14:paraId="0061864F" w14:textId="77777777" w:rsidR="004C6FC8" w:rsidRDefault="004C6FC8">
      <w:pPr>
        <w:snapToGrid w:val="0"/>
        <w:rPr>
          <w:rFonts w:ascii="华文楷体" w:eastAsia="华文楷体" w:hAnsi="华文楷体"/>
          <w:color w:val="000000"/>
          <w:sz w:val="20"/>
          <w:szCs w:val="20"/>
        </w:rPr>
      </w:pPr>
    </w:p>
    <w:p w14:paraId="386A38C2" w14:textId="77777777" w:rsidR="004C6FC8" w:rsidRDefault="00E56FB9">
      <w:pPr>
        <w:snapToGrid w:val="0"/>
        <w:jc w:val="center"/>
        <w:rPr>
          <w:rFonts w:ascii="华文楷体" w:eastAsia="华文楷体" w:hAnsi="华文楷体"/>
          <w:b/>
          <w:bCs/>
          <w:color w:val="000000"/>
          <w:sz w:val="24"/>
          <w:szCs w:val="24"/>
        </w:rPr>
      </w:pPr>
      <w:r>
        <w:rPr>
          <w:rFonts w:ascii="华文楷体" w:eastAsia="华文楷体" w:hAnsi="华文楷体"/>
          <w:b/>
          <w:bCs/>
          <w:color w:val="000000"/>
          <w:sz w:val="24"/>
          <w:szCs w:val="24"/>
        </w:rPr>
        <w:t>二  阅读45 分</w:t>
      </w:r>
    </w:p>
    <w:p w14:paraId="5E102F04" w14:textId="77777777" w:rsidR="004C6FC8" w:rsidRDefault="00E56FB9">
      <w:pPr>
        <w:numPr>
          <w:ilvl w:val="0"/>
          <w:numId w:val="32"/>
        </w:numPr>
        <w:snapToGrid w:val="0"/>
        <w:ind w:left="720" w:hanging="720"/>
        <w:rPr>
          <w:rFonts w:ascii="华文楷体" w:eastAsia="华文楷体" w:hAnsi="华文楷体"/>
          <w:color w:val="000000"/>
          <w:sz w:val="20"/>
          <w:szCs w:val="20"/>
        </w:rPr>
      </w:pPr>
      <w:r>
        <w:rPr>
          <w:rFonts w:ascii="华文楷体" w:eastAsia="华文楷体" w:hAnsi="华文楷体"/>
          <w:color w:val="000000"/>
          <w:sz w:val="20"/>
          <w:szCs w:val="20"/>
        </w:rPr>
        <w:t>阅读下文，完成第3—7题。（15分）</w:t>
      </w:r>
    </w:p>
    <w:p w14:paraId="2DE8A444" w14:textId="77777777" w:rsidR="004C6FC8" w:rsidRDefault="00E56FB9">
      <w:pPr>
        <w:snapToGrid w:val="0"/>
        <w:jc w:val="left"/>
        <w:rPr>
          <w:rFonts w:ascii="华文楷体" w:eastAsia="华文楷体" w:hAnsi="华文楷体"/>
          <w:color w:val="000000"/>
          <w:sz w:val="20"/>
          <w:szCs w:val="20"/>
        </w:rPr>
      </w:pPr>
      <w:r>
        <w:rPr>
          <w:rFonts w:ascii="华文楷体" w:eastAsia="华文楷体" w:hAnsi="华文楷体"/>
          <w:color w:val="000000"/>
          <w:sz w:val="20"/>
          <w:szCs w:val="20"/>
        </w:rPr>
        <w:t>    ①英国历史学家彼得•伯克在《什么是文化史》一书中说，西方近代的阅读方式可能有三个转变，其过程极其缓慢，从根本上来说，就是西欧社会开始从口述社会向读写社会转变。</w:t>
      </w:r>
    </w:p>
    <w:p w14:paraId="50F28930" w14:textId="77777777" w:rsidR="004C6FC8" w:rsidRDefault="00E56FB9">
      <w:pPr>
        <w:snapToGrid w:val="0"/>
        <w:jc w:val="left"/>
        <w:rPr>
          <w:rFonts w:ascii="华文楷体" w:eastAsia="华文楷体" w:hAnsi="华文楷体"/>
          <w:color w:val="000000"/>
          <w:sz w:val="20"/>
          <w:szCs w:val="20"/>
        </w:rPr>
      </w:pPr>
      <w:r>
        <w:rPr>
          <w:rFonts w:ascii="华文楷体" w:eastAsia="华文楷体" w:hAnsi="华文楷体"/>
          <w:color w:val="000000"/>
          <w:sz w:val="20"/>
          <w:szCs w:val="20"/>
        </w:rPr>
        <w:t>    ②这一转变从中世纪开始，首先出现在社会上层的贵族和神职人员；9世纪时，开始有了对在修道院缮写房工作的抄写员要默读的规定。在这之前，他们在抄写文本时，</w:t>
      </w:r>
      <w:r w:rsidRPr="0073241A">
        <w:rPr>
          <w:rFonts w:ascii="华文楷体" w:eastAsia="华文楷体" w:hAnsi="华文楷体"/>
          <w:color w:val="000000"/>
          <w:sz w:val="20"/>
          <w:szCs w:val="20"/>
          <w:u w:val="single"/>
        </w:rPr>
        <w:t>通常</w:t>
      </w:r>
      <w:r>
        <w:rPr>
          <w:rFonts w:ascii="华文楷体" w:eastAsia="华文楷体" w:hAnsi="华文楷体"/>
          <w:color w:val="000000"/>
          <w:sz w:val="20"/>
          <w:szCs w:val="20"/>
        </w:rPr>
        <w:t>是以口述或是朗读的方式来进行。15世纪，随着古登堡印刷术的推广，口述传统凋零，</w:t>
      </w:r>
      <w:r w:rsidRPr="0073241A">
        <w:rPr>
          <w:rFonts w:ascii="华文楷体" w:eastAsia="华文楷体" w:hAnsi="华文楷体"/>
          <w:color w:val="000000"/>
          <w:sz w:val="20"/>
          <w:szCs w:val="20"/>
          <w:u w:val="single"/>
        </w:rPr>
        <w:t>不过</w:t>
      </w:r>
      <w:r>
        <w:rPr>
          <w:rFonts w:ascii="华文楷体" w:eastAsia="华文楷体" w:hAnsi="华文楷体"/>
          <w:color w:val="000000"/>
          <w:sz w:val="20"/>
          <w:szCs w:val="20"/>
        </w:rPr>
        <w:t>音读没有消失，只</w:t>
      </w:r>
      <w:r w:rsidRPr="0073241A">
        <w:rPr>
          <w:rFonts w:ascii="华文楷体" w:eastAsia="华文楷体" w:hAnsi="华文楷体"/>
          <w:color w:val="000000"/>
          <w:sz w:val="20"/>
          <w:szCs w:val="20"/>
        </w:rPr>
        <w:t>不过</w:t>
      </w:r>
      <w:r>
        <w:rPr>
          <w:rFonts w:ascii="华文楷体" w:eastAsia="华文楷体" w:hAnsi="华文楷体"/>
          <w:color w:val="000000"/>
          <w:sz w:val="20"/>
          <w:szCs w:val="20"/>
        </w:rPr>
        <w:t>再也不是主流而已。</w:t>
      </w:r>
    </w:p>
    <w:p w14:paraId="0385D108" w14:textId="77777777" w:rsidR="004C6FC8" w:rsidRDefault="00E56FB9">
      <w:pPr>
        <w:snapToGrid w:val="0"/>
        <w:jc w:val="left"/>
        <w:rPr>
          <w:rFonts w:ascii="华文楷体" w:eastAsia="华文楷体" w:hAnsi="华文楷体"/>
          <w:color w:val="000000"/>
          <w:sz w:val="20"/>
          <w:szCs w:val="20"/>
        </w:rPr>
      </w:pPr>
      <w:r>
        <w:rPr>
          <w:rFonts w:ascii="华文楷体" w:eastAsia="华文楷体" w:hAnsi="华文楷体"/>
          <w:color w:val="000000"/>
          <w:sz w:val="20"/>
          <w:szCs w:val="20"/>
        </w:rPr>
        <w:t>    ③在毕升发明活字印刷术400年后，1450年左右，德国工匠古登堡的金属活字印刷术在美因茨问世，羊皮纸时代宣告结束，纸张时代从此来临。自此书籍的材质、内容、语言以及阅读的方式都开始悄然变化。伴随印刷文化，眼睛加快了速度，</w:t>
      </w:r>
      <w:r>
        <w:rPr>
          <w:rFonts w:ascii="华文楷体" w:eastAsia="华文楷体" w:hAnsi="华文楷体"/>
          <w:color w:val="000000"/>
          <w:sz w:val="20"/>
          <w:szCs w:val="20"/>
          <w:u w:val="single"/>
        </w:rPr>
        <w:t>声音被迫沉默</w:t>
      </w:r>
      <w:r>
        <w:rPr>
          <w:rFonts w:ascii="华文楷体" w:eastAsia="华文楷体" w:hAnsi="华文楷体"/>
          <w:color w:val="000000"/>
          <w:sz w:val="20"/>
          <w:szCs w:val="20"/>
        </w:rPr>
        <w:t>。美国有学者认为印刷厂成为将西方引入现代的关键角色之一，这场印刷革命把西欧社会从口述社会带进了书面社</w:t>
      </w:r>
      <w:r>
        <w:rPr>
          <w:rFonts w:ascii="华文楷体" w:eastAsia="华文楷体" w:hAnsi="华文楷体"/>
          <w:color w:val="000000"/>
          <w:sz w:val="20"/>
          <w:szCs w:val="20"/>
        </w:rPr>
        <w:lastRenderedPageBreak/>
        <w:t>会，人们开始更加习惯默读。</w:t>
      </w:r>
    </w:p>
    <w:p w14:paraId="3FB0C42C" w14:textId="77777777" w:rsidR="004C6FC8" w:rsidRDefault="00E56FB9">
      <w:pPr>
        <w:snapToGrid w:val="0"/>
        <w:jc w:val="left"/>
        <w:rPr>
          <w:rFonts w:ascii="华文楷体" w:eastAsia="华文楷体" w:hAnsi="华文楷体"/>
          <w:color w:val="000000"/>
          <w:sz w:val="20"/>
          <w:szCs w:val="20"/>
        </w:rPr>
      </w:pPr>
      <w:r>
        <w:rPr>
          <w:rFonts w:ascii="华文楷体" w:eastAsia="华文楷体" w:hAnsi="华文楷体"/>
          <w:color w:val="000000"/>
          <w:sz w:val="20"/>
          <w:szCs w:val="20"/>
        </w:rPr>
        <w:t>    ④古登堡印刷术问世后，最明显的变化是书籍增多，1450年到1500年间，大约有2.7万余部作品印刷刊行。到1500年，欧洲已经有250多个印刷中心。威尼斯的阿杜斯公司开创了口袋书的先河，让书籍的价格降低，现代书籍就是直接由其演化而来。普通读者能够接触到的书籍越来越多。15世纪末，书面文字以近千年来从未有过的方式丰富充实了欧洲社会。</w:t>
      </w:r>
    </w:p>
    <w:p w14:paraId="7B62A286" w14:textId="77777777" w:rsidR="004C6FC8" w:rsidRDefault="00E56FB9">
      <w:pPr>
        <w:snapToGrid w:val="0"/>
        <w:jc w:val="left"/>
        <w:rPr>
          <w:rFonts w:ascii="华文楷体" w:eastAsia="华文楷体" w:hAnsi="华文楷体"/>
          <w:color w:val="000000"/>
          <w:sz w:val="20"/>
          <w:szCs w:val="20"/>
        </w:rPr>
      </w:pPr>
      <w:r>
        <w:rPr>
          <w:rFonts w:ascii="华文楷体" w:eastAsia="华文楷体" w:hAnsi="华文楷体"/>
          <w:color w:val="000000"/>
          <w:sz w:val="20"/>
          <w:szCs w:val="20"/>
        </w:rPr>
        <w:t>    ⑤伴随着书籍的极大丰富，识字率也在上升，从16世纪起，欧洲，特别是西欧国家积累的财富日益增多，越来越推动社会教育的发展。英国在亨利八世到查理一世时期前所未有地富强，各种学校纷纷涌现，文化得到普及。1642年，英国城镇约有60%的人会写自己的名字（乡村只有38%）．据估计，有3/4的牧羊人、渔民、建筑工人、小农，2/3的乡村店主和手工业者，以及一半纺织服装贸易商都可以进行少量阅读，但不会写字。</w:t>
      </w:r>
    </w:p>
    <w:p w14:paraId="1201E705" w14:textId="77777777" w:rsidR="004C6FC8" w:rsidRDefault="00E56FB9">
      <w:pPr>
        <w:snapToGrid w:val="0"/>
        <w:jc w:val="left"/>
        <w:rPr>
          <w:rFonts w:ascii="华文楷体" w:eastAsia="华文楷体" w:hAnsi="华文楷体"/>
          <w:color w:val="000000"/>
          <w:sz w:val="20"/>
          <w:szCs w:val="20"/>
        </w:rPr>
      </w:pPr>
      <w:r>
        <w:rPr>
          <w:rFonts w:ascii="华文楷体" w:eastAsia="华文楷体" w:hAnsi="华文楷体"/>
          <w:color w:val="000000"/>
          <w:sz w:val="20"/>
          <w:szCs w:val="20"/>
        </w:rPr>
        <w:t>    ⑥地方印刷商为赢得更多读者，不断出版廉价的盗版书籍。盗版书为那些买不起书的人提供了机会，阅读得到前所未有的普及。畅销书行业由此诞生，不过当时最流行的依然是宗教作品，其地位堪与20世纪的恐怖小说或爱情小说相媲美。</w:t>
      </w:r>
    </w:p>
    <w:p w14:paraId="6E085380" w14:textId="77777777" w:rsidR="004C6FC8" w:rsidRDefault="00E56FB9">
      <w:pPr>
        <w:snapToGrid w:val="0"/>
        <w:jc w:val="left"/>
        <w:rPr>
          <w:rFonts w:ascii="华文楷体" w:eastAsia="华文楷体" w:hAnsi="华文楷体"/>
          <w:color w:val="000000"/>
          <w:sz w:val="20"/>
          <w:szCs w:val="20"/>
        </w:rPr>
      </w:pPr>
      <w:r>
        <w:rPr>
          <w:rFonts w:ascii="华文楷体" w:eastAsia="华文楷体" w:hAnsi="华文楷体"/>
          <w:color w:val="000000"/>
          <w:sz w:val="20"/>
          <w:szCs w:val="20"/>
        </w:rPr>
        <w:t>    ⑦16、17世纪，人们开始阅读世界上最早的报纸，当时报道时事新闻的印刷品花样繁多，最流行的是提供省内、国内以及欧洲新闻梗概的单页简报。同一时期，欧洲开始出现第一批学术期刊。书贩们驾着马车挨家挨户叫卖。创作于1611年的莎士比亚的《冬天的故事》里就有一个叫卖书的小贩。在那个时代，书籍随处可见，价格便宜、大小适中、携带方便，阅读成了稀松平常的事，连小孩都开始阅读报纸、传单、小说，甚至是游记历险故事。主妇们则沉迷于浪漫爱情故事。17世纪的肖像向我们展示了那些独处在精致的居室内、聚精会神读书的荷兰妇女。'</w:t>
      </w:r>
    </w:p>
    <w:p w14:paraId="5078478A" w14:textId="77777777" w:rsidR="004C6FC8" w:rsidRDefault="00E56FB9">
      <w:pPr>
        <w:snapToGrid w:val="0"/>
        <w:jc w:val="left"/>
        <w:rPr>
          <w:rFonts w:ascii="华文楷体" w:eastAsia="华文楷体" w:hAnsi="华文楷体"/>
          <w:color w:val="000000"/>
          <w:sz w:val="20"/>
          <w:szCs w:val="20"/>
        </w:rPr>
      </w:pPr>
      <w:r>
        <w:rPr>
          <w:rFonts w:ascii="华文楷体" w:eastAsia="华文楷体" w:hAnsi="华文楷体"/>
          <w:color w:val="000000"/>
          <w:sz w:val="20"/>
          <w:szCs w:val="20"/>
        </w:rPr>
        <w:t>    ⑧从这一时期开始，西欧读者的阅读方式由精读转变为泛读，阅读的目的变为广泛涉猎某个甚至多个题目。</w:t>
      </w:r>
    </w:p>
    <w:p w14:paraId="315D64A8" w14:textId="77777777" w:rsidR="004C6FC8" w:rsidRDefault="00E56FB9">
      <w:pPr>
        <w:snapToGrid w:val="0"/>
        <w:jc w:val="left"/>
        <w:rPr>
          <w:rFonts w:ascii="华文楷体" w:eastAsia="华文楷体" w:hAnsi="华文楷体"/>
          <w:color w:val="000000"/>
          <w:sz w:val="20"/>
          <w:szCs w:val="20"/>
        </w:rPr>
      </w:pPr>
      <w:r>
        <w:rPr>
          <w:rFonts w:ascii="华文楷体" w:eastAsia="华文楷体" w:hAnsi="华文楷体"/>
          <w:color w:val="000000"/>
          <w:sz w:val="20"/>
          <w:szCs w:val="20"/>
        </w:rPr>
        <w:t>    ⑨除了印刷术和教育的普及，从朗读到默读的革命还关系到宗教革命。有欧洲学者认为，默读首先兴起于基督教人士间，7世纪至11世纪在不列颠群岛，随后在欧洲大陆的修道院抄写室传开。</w:t>
      </w:r>
    </w:p>
    <w:p w14:paraId="66EB4D9B" w14:textId="77777777" w:rsidR="004C6FC8" w:rsidRDefault="00E56FB9">
      <w:pPr>
        <w:snapToGrid w:val="0"/>
        <w:jc w:val="left"/>
        <w:rPr>
          <w:rFonts w:ascii="华文楷体" w:eastAsia="华文楷体" w:hAnsi="华文楷体"/>
          <w:color w:val="000000"/>
          <w:sz w:val="20"/>
          <w:szCs w:val="20"/>
        </w:rPr>
      </w:pPr>
      <w:r>
        <w:rPr>
          <w:rFonts w:ascii="华文楷体" w:eastAsia="华文楷体" w:hAnsi="华文楷体"/>
          <w:color w:val="000000"/>
          <w:sz w:val="20"/>
          <w:szCs w:val="20"/>
        </w:rPr>
        <w:t>    ⑩借着默读，读者终于能够与书本及文字间建立一种不受拘束的关系，读者可以从容地检视它们，从中汲取新观念。</w:t>
      </w:r>
    </w:p>
    <w:p w14:paraId="6C0D2592" w14:textId="77777777" w:rsidR="004C6FC8" w:rsidRDefault="00E56FB9">
      <w:pPr>
        <w:snapToGrid w:val="0"/>
        <w:jc w:val="left"/>
        <w:rPr>
          <w:rFonts w:ascii="华文楷体" w:eastAsia="华文楷体" w:hAnsi="华文楷体"/>
          <w:color w:val="000000"/>
          <w:sz w:val="20"/>
          <w:szCs w:val="20"/>
        </w:rPr>
      </w:pPr>
      <w:r>
        <w:rPr>
          <w:rFonts w:ascii="华文楷体" w:eastAsia="华文楷体" w:hAnsi="华文楷体"/>
          <w:color w:val="000000"/>
          <w:sz w:val="20"/>
          <w:szCs w:val="20"/>
        </w:rPr>
        <w:t>⑪从中世纪后期开始，有些普通读者也开始默读，识文断字的普通男女都得以将自己与上帝的对话“内化并且个性化”。这种做法到了15世纪更加明显，一些教条主义者对这种新风潮开始警惕起来，他们认为，默读让人可以做白日梦，导致怠惰。和马丁•路德同时代的罗马某神学家就主张说，教会的建立所根据的书本需要维持神秘，只有透过教宗的权威与权力才可加以诠释。与此相反，路德宗教徒则宣称人有权利来替自己解读上帝的话，无需见证人或中介者。</w:t>
      </w:r>
    </w:p>
    <w:p w14:paraId="4F675251" w14:textId="77777777" w:rsidR="004C6FC8" w:rsidRDefault="00E56FB9">
      <w:pPr>
        <w:snapToGrid w:val="0"/>
        <w:jc w:val="left"/>
        <w:rPr>
          <w:rFonts w:ascii="华文楷体" w:eastAsia="华文楷体" w:hAnsi="华文楷体"/>
          <w:color w:val="000000"/>
          <w:sz w:val="20"/>
          <w:szCs w:val="20"/>
        </w:rPr>
      </w:pPr>
      <w:r>
        <w:rPr>
          <w:rFonts w:ascii="华文楷体" w:eastAsia="华文楷体" w:hAnsi="华文楷体"/>
          <w:color w:val="000000"/>
          <w:sz w:val="20"/>
          <w:szCs w:val="20"/>
        </w:rPr>
        <w:t>⑫16世纪时，在个人阅读中感受上帝对自己的赐福，被看作是值得效仿的神圣范例，在欧洲社会得到普遍认可，被动听读日渐消亡。随着读写的普及，普通民众不再需要教会的干预，而是通过个人默读与神灵单独对话。</w:t>
      </w:r>
    </w:p>
    <w:p w14:paraId="49CDC611" w14:textId="77777777" w:rsidR="004C6FC8" w:rsidRDefault="00E56FB9">
      <w:pPr>
        <w:snapToGrid w:val="0"/>
        <w:jc w:val="left"/>
        <w:rPr>
          <w:rFonts w:ascii="华文楷体" w:eastAsia="华文楷体" w:hAnsi="华文楷体"/>
          <w:color w:val="000000"/>
          <w:sz w:val="20"/>
          <w:szCs w:val="20"/>
        </w:rPr>
      </w:pPr>
      <w:r>
        <w:rPr>
          <w:rFonts w:ascii="华文楷体" w:eastAsia="华文楷体" w:hAnsi="华文楷体"/>
          <w:color w:val="000000"/>
          <w:sz w:val="20"/>
          <w:szCs w:val="20"/>
        </w:rPr>
        <w:t>⑬到了19世纪，个人主义阅读的捍卫者爱默生开列了一份个人圣书目录，并且他充分利用了默读技艺。他坚持认为“阅读乃属个人、孤独的行为”，“所有这些书籍都是宇宙意识的庄严表达，……它们是用来私下阅读的，是要放在曲拢的膝盖上阅读的。我们不能用嘴唇与舌尖来与其沟通，而必须发自泛红的脸颊与悸动的心。”</w:t>
      </w:r>
    </w:p>
    <w:p w14:paraId="76344F71" w14:textId="77777777" w:rsidR="004C6FC8" w:rsidRDefault="00E56FB9">
      <w:pPr>
        <w:snapToGrid w:val="0"/>
        <w:rPr>
          <w:rFonts w:ascii="华文楷体" w:eastAsia="华文楷体" w:hAnsi="华文楷体"/>
          <w:color w:val="000000"/>
          <w:sz w:val="20"/>
          <w:szCs w:val="20"/>
        </w:rPr>
      </w:pPr>
      <w:r>
        <w:rPr>
          <w:rFonts w:ascii="华文楷体" w:eastAsia="华文楷体" w:hAnsi="华文楷体"/>
          <w:color w:val="000000"/>
          <w:sz w:val="20"/>
          <w:szCs w:val="20"/>
        </w:rPr>
        <w:t>⑭默读使读者与书籍之间建立了更自由、更亲密的内在关系，就此，口述传统已经成为一种“社会化石”淡出历史舞台。人人都可以在私下、静谧的环境里专注地享受开卷之乐。</w:t>
      </w:r>
    </w:p>
    <w:p w14:paraId="4FD89703" w14:textId="77777777" w:rsidR="004C6FC8" w:rsidRDefault="00E56FB9">
      <w:pPr>
        <w:snapToGrid w:val="0"/>
        <w:rPr>
          <w:rFonts w:ascii="华文楷体" w:eastAsia="华文楷体" w:hAnsi="华文楷体"/>
          <w:color w:val="000000"/>
          <w:sz w:val="20"/>
          <w:szCs w:val="20"/>
        </w:rPr>
      </w:pPr>
      <w:r>
        <w:rPr>
          <w:rFonts w:ascii="华文楷体" w:eastAsia="华文楷体" w:hAnsi="华文楷体"/>
          <w:color w:val="000000"/>
          <w:sz w:val="20"/>
          <w:szCs w:val="20"/>
        </w:rPr>
        <w:t>3.第③段中的画线句在文中的含义是（2分）</w:t>
      </w:r>
    </w:p>
    <w:p w14:paraId="43263CC2" w14:textId="77777777" w:rsidR="004C6FC8" w:rsidRDefault="00E56FB9">
      <w:pPr>
        <w:snapToGrid w:val="0"/>
        <w:jc w:val="left"/>
        <w:rPr>
          <w:rFonts w:ascii="华文楷体" w:eastAsia="华文楷体" w:hAnsi="华文楷体"/>
          <w:color w:val="000000"/>
          <w:sz w:val="20"/>
          <w:szCs w:val="20"/>
        </w:rPr>
      </w:pPr>
      <w:r>
        <w:rPr>
          <w:rFonts w:ascii="华文楷体" w:eastAsia="华文楷体" w:hAnsi="华文楷体"/>
          <w:color w:val="000000"/>
          <w:sz w:val="20"/>
          <w:szCs w:val="20"/>
        </w:rPr>
        <w:t>4.下列表述不符合文意的一项是（     ）（3分）</w:t>
      </w:r>
    </w:p>
    <w:p w14:paraId="2CF5C32F" w14:textId="77777777" w:rsidR="004C6FC8" w:rsidRDefault="00E56FB9">
      <w:pPr>
        <w:snapToGrid w:val="0"/>
        <w:jc w:val="left"/>
        <w:rPr>
          <w:rFonts w:ascii="华文楷体" w:eastAsia="华文楷体" w:hAnsi="华文楷体"/>
          <w:color w:val="000000"/>
          <w:sz w:val="20"/>
          <w:szCs w:val="20"/>
        </w:rPr>
      </w:pPr>
      <w:r>
        <w:rPr>
          <w:rFonts w:ascii="华文楷体" w:eastAsia="华文楷体" w:hAnsi="华文楷体"/>
          <w:color w:val="000000"/>
          <w:sz w:val="20"/>
          <w:szCs w:val="20"/>
        </w:rPr>
        <w:t>A．彼得•伯克认为，在西欧社会中，从口述社会向读写社会转变的过程极其缓慢。</w:t>
      </w:r>
    </w:p>
    <w:p w14:paraId="6B4D9A58" w14:textId="77777777" w:rsidR="004C6FC8" w:rsidRDefault="00E56FB9">
      <w:pPr>
        <w:snapToGrid w:val="0"/>
        <w:jc w:val="left"/>
        <w:rPr>
          <w:rFonts w:ascii="华文楷体" w:eastAsia="华文楷体" w:hAnsi="华文楷体"/>
          <w:color w:val="000000"/>
          <w:sz w:val="20"/>
          <w:szCs w:val="20"/>
        </w:rPr>
      </w:pPr>
      <w:r>
        <w:rPr>
          <w:rFonts w:ascii="华文楷体" w:eastAsia="华文楷体" w:hAnsi="华文楷体"/>
          <w:color w:val="000000"/>
          <w:sz w:val="20"/>
          <w:szCs w:val="20"/>
        </w:rPr>
        <w:t>B．故事、肖像画等有形载体能帮助作者从中发现证据以研究阅读的历史变迁情况。</w:t>
      </w:r>
    </w:p>
    <w:p w14:paraId="1B270B9F" w14:textId="77777777" w:rsidR="004C6FC8" w:rsidRDefault="00E56FB9">
      <w:pPr>
        <w:snapToGrid w:val="0"/>
        <w:jc w:val="left"/>
        <w:rPr>
          <w:rFonts w:ascii="华文楷体" w:eastAsia="华文楷体" w:hAnsi="华文楷体"/>
          <w:color w:val="000000"/>
          <w:sz w:val="20"/>
          <w:szCs w:val="20"/>
        </w:rPr>
      </w:pPr>
      <w:r>
        <w:rPr>
          <w:rFonts w:ascii="华文楷体" w:eastAsia="华文楷体" w:hAnsi="华文楷体"/>
          <w:color w:val="000000"/>
          <w:sz w:val="20"/>
          <w:szCs w:val="20"/>
        </w:rPr>
        <w:t>C．宗教作品是15至16世纪欧洲最流行的畅销书，说明当时教会的影响力非常大。</w:t>
      </w:r>
    </w:p>
    <w:p w14:paraId="43F58ABC" w14:textId="77777777" w:rsidR="004C6FC8" w:rsidRDefault="00E56FB9">
      <w:pPr>
        <w:snapToGrid w:val="0"/>
        <w:rPr>
          <w:rFonts w:ascii="华文楷体" w:eastAsia="华文楷体" w:hAnsi="华文楷体"/>
          <w:color w:val="000000"/>
          <w:sz w:val="20"/>
          <w:szCs w:val="20"/>
        </w:rPr>
      </w:pPr>
      <w:r>
        <w:rPr>
          <w:rFonts w:ascii="华文楷体" w:eastAsia="华文楷体" w:hAnsi="华文楷体"/>
          <w:color w:val="000000"/>
          <w:sz w:val="20"/>
          <w:szCs w:val="20"/>
        </w:rPr>
        <w:t>D．用“社会化石”比喻口述传统，说明19世纪书籍阅读已经彻底取代口述或朗读。</w:t>
      </w:r>
    </w:p>
    <w:p w14:paraId="3DD81C13" w14:textId="77777777" w:rsidR="004C6FC8" w:rsidRDefault="00E56FB9">
      <w:pPr>
        <w:snapToGrid w:val="0"/>
        <w:rPr>
          <w:rFonts w:ascii="华文楷体" w:eastAsia="华文楷体" w:hAnsi="华文楷体"/>
          <w:color w:val="000000"/>
          <w:sz w:val="20"/>
          <w:szCs w:val="20"/>
        </w:rPr>
      </w:pPr>
      <w:r>
        <w:rPr>
          <w:rFonts w:ascii="华文楷体" w:eastAsia="华文楷体" w:hAnsi="华文楷体"/>
          <w:color w:val="000000"/>
          <w:sz w:val="20"/>
          <w:szCs w:val="20"/>
        </w:rPr>
        <w:t>5.分析第②段加点词的语言特点（3分）</w:t>
      </w:r>
    </w:p>
    <w:p w14:paraId="26B9CD36" w14:textId="77777777" w:rsidR="004C6FC8" w:rsidRDefault="00E56FB9">
      <w:pPr>
        <w:snapToGrid w:val="0"/>
        <w:spacing w:line="288" w:lineRule="auto"/>
        <w:rPr>
          <w:rFonts w:ascii="华文楷体" w:eastAsia="华文楷体" w:hAnsi="华文楷体"/>
          <w:color w:val="000000"/>
          <w:sz w:val="20"/>
          <w:szCs w:val="20"/>
        </w:rPr>
      </w:pPr>
      <w:r>
        <w:rPr>
          <w:rFonts w:ascii="华文楷体" w:eastAsia="华文楷体" w:hAnsi="华文楷体"/>
          <w:color w:val="000000"/>
          <w:sz w:val="20"/>
          <w:szCs w:val="20"/>
        </w:rPr>
        <w:t>6.评析爱默生关于“阅读乃属个人、孤独的行为”的观点（3分）</w:t>
      </w:r>
    </w:p>
    <w:p w14:paraId="41024EF5" w14:textId="77777777" w:rsidR="004C6FC8" w:rsidRDefault="00E56FB9">
      <w:pPr>
        <w:snapToGrid w:val="0"/>
        <w:rPr>
          <w:rFonts w:ascii="华文楷体" w:eastAsia="华文楷体" w:hAnsi="华文楷体"/>
          <w:color w:val="000000"/>
          <w:sz w:val="20"/>
          <w:szCs w:val="20"/>
        </w:rPr>
      </w:pPr>
      <w:r>
        <w:rPr>
          <w:rFonts w:ascii="华文楷体" w:eastAsia="华文楷体" w:hAnsi="华文楷体"/>
          <w:color w:val="000000"/>
          <w:sz w:val="20"/>
          <w:szCs w:val="20"/>
        </w:rPr>
        <w:t>7.运用恩格斯在《社会历史的决定性基础》一文中的观点分析本文所提及的现象。（4分）</w:t>
      </w:r>
    </w:p>
    <w:p w14:paraId="109BEBA4" w14:textId="77777777" w:rsidR="004C6FC8" w:rsidRDefault="004C6FC8">
      <w:pPr>
        <w:snapToGrid w:val="0"/>
        <w:rPr>
          <w:rFonts w:ascii="华文楷体" w:eastAsia="华文楷体" w:hAnsi="华文楷体"/>
          <w:color w:val="000000"/>
          <w:sz w:val="20"/>
          <w:szCs w:val="20"/>
        </w:rPr>
      </w:pPr>
    </w:p>
    <w:p w14:paraId="48ABB5DD" w14:textId="77777777" w:rsidR="004C6FC8" w:rsidRDefault="00E56FB9">
      <w:pPr>
        <w:numPr>
          <w:ilvl w:val="0"/>
          <w:numId w:val="32"/>
        </w:numPr>
        <w:snapToGrid w:val="0"/>
        <w:ind w:left="720" w:hanging="720"/>
        <w:jc w:val="left"/>
        <w:rPr>
          <w:rFonts w:ascii="华文楷体" w:eastAsia="华文楷体" w:hAnsi="华文楷体"/>
          <w:color w:val="000000"/>
          <w:kern w:val="0"/>
          <w:sz w:val="20"/>
          <w:szCs w:val="20"/>
        </w:rPr>
      </w:pPr>
      <w:r>
        <w:rPr>
          <w:rFonts w:ascii="华文楷体" w:eastAsia="华文楷体" w:hAnsi="华文楷体"/>
          <w:color w:val="000000"/>
          <w:kern w:val="0"/>
          <w:sz w:val="20"/>
          <w:szCs w:val="20"/>
        </w:rPr>
        <w:t>课内文言文阅读,完成8—10题（19分）</w:t>
      </w:r>
    </w:p>
    <w:p w14:paraId="7E6CBD77" w14:textId="77777777" w:rsidR="004C6FC8" w:rsidRDefault="00E56FB9">
      <w:pPr>
        <w:numPr>
          <w:ilvl w:val="0"/>
          <w:numId w:val="33"/>
        </w:numPr>
        <w:snapToGrid w:val="0"/>
        <w:jc w:val="left"/>
        <w:rPr>
          <w:rFonts w:ascii="华文楷体" w:eastAsia="华文楷体" w:hAnsi="华文楷体"/>
          <w:color w:val="000000"/>
          <w:kern w:val="0"/>
          <w:sz w:val="20"/>
          <w:szCs w:val="20"/>
        </w:rPr>
      </w:pPr>
      <w:r>
        <w:rPr>
          <w:rFonts w:ascii="华文楷体" w:eastAsia="华文楷体" w:hAnsi="华文楷体"/>
          <w:color w:val="000000"/>
          <w:kern w:val="0"/>
          <w:sz w:val="20"/>
          <w:szCs w:val="20"/>
        </w:rPr>
        <w:t>解释加点字（6分）</w:t>
      </w:r>
    </w:p>
    <w:p w14:paraId="2CAD8ACC" w14:textId="77777777" w:rsidR="004C6FC8" w:rsidRDefault="00E56FB9">
      <w:pPr>
        <w:numPr>
          <w:ilvl w:val="0"/>
          <w:numId w:val="34"/>
        </w:numPr>
        <w:snapToGrid w:val="0"/>
        <w:spacing w:line="288" w:lineRule="auto"/>
        <w:rPr>
          <w:rFonts w:ascii="华文楷体" w:eastAsia="华文楷体" w:hAnsi="华文楷体"/>
          <w:color w:val="000000"/>
          <w:sz w:val="20"/>
          <w:szCs w:val="20"/>
        </w:rPr>
      </w:pPr>
      <w:r>
        <w:rPr>
          <w:rFonts w:ascii="华文楷体" w:eastAsia="华文楷体" w:hAnsi="华文楷体"/>
          <w:color w:val="000000"/>
          <w:sz w:val="20"/>
          <w:szCs w:val="20"/>
        </w:rPr>
        <w:t>博闻强志（          ）</w:t>
      </w:r>
    </w:p>
    <w:p w14:paraId="18B284A9" w14:textId="77777777" w:rsidR="004C6FC8" w:rsidRDefault="00E56FB9">
      <w:pPr>
        <w:numPr>
          <w:ilvl w:val="0"/>
          <w:numId w:val="34"/>
        </w:numPr>
        <w:snapToGrid w:val="0"/>
        <w:spacing w:line="288" w:lineRule="auto"/>
        <w:rPr>
          <w:rFonts w:ascii="华文楷体" w:eastAsia="华文楷体" w:hAnsi="华文楷体"/>
          <w:color w:val="000000"/>
          <w:sz w:val="20"/>
          <w:szCs w:val="20"/>
        </w:rPr>
      </w:pPr>
      <w:r>
        <w:rPr>
          <w:rFonts w:ascii="华文楷体" w:eastAsia="华文楷体" w:hAnsi="华文楷体"/>
          <w:color w:val="000000"/>
          <w:sz w:val="20"/>
          <w:szCs w:val="20"/>
        </w:rPr>
        <w:t>屈平属草稿未定(            )</w:t>
      </w:r>
    </w:p>
    <w:p w14:paraId="139804FD" w14:textId="77777777" w:rsidR="004C6FC8" w:rsidRDefault="00E56FB9">
      <w:pPr>
        <w:numPr>
          <w:ilvl w:val="0"/>
          <w:numId w:val="34"/>
        </w:numPr>
        <w:snapToGrid w:val="0"/>
        <w:spacing w:line="288" w:lineRule="auto"/>
        <w:rPr>
          <w:rFonts w:ascii="华文楷体" w:eastAsia="华文楷体" w:hAnsi="华文楷体"/>
          <w:color w:val="000000"/>
          <w:sz w:val="20"/>
          <w:szCs w:val="20"/>
        </w:rPr>
      </w:pPr>
      <w:r>
        <w:rPr>
          <w:rFonts w:ascii="华文楷体" w:eastAsia="华文楷体" w:hAnsi="华文楷体"/>
          <w:color w:val="000000"/>
          <w:sz w:val="20"/>
          <w:szCs w:val="20"/>
        </w:rPr>
        <w:t>屈原既绌(             )</w:t>
      </w:r>
    </w:p>
    <w:p w14:paraId="4A041D39" w14:textId="77777777" w:rsidR="004C6FC8" w:rsidRDefault="00E56FB9">
      <w:pPr>
        <w:numPr>
          <w:ilvl w:val="0"/>
          <w:numId w:val="34"/>
        </w:numPr>
        <w:snapToGrid w:val="0"/>
        <w:spacing w:line="288" w:lineRule="auto"/>
        <w:rPr>
          <w:rFonts w:ascii="华文楷体" w:eastAsia="华文楷体" w:hAnsi="华文楷体"/>
          <w:color w:val="000000"/>
          <w:sz w:val="20"/>
          <w:szCs w:val="20"/>
        </w:rPr>
      </w:pPr>
      <w:r>
        <w:rPr>
          <w:rFonts w:ascii="华文楷体" w:eastAsia="华文楷体" w:hAnsi="华文楷体"/>
          <w:color w:val="000000"/>
          <w:sz w:val="20"/>
          <w:szCs w:val="20"/>
        </w:rPr>
        <w:t>卒使上官大夫短屈原于顷襄王(           )</w:t>
      </w:r>
    </w:p>
    <w:p w14:paraId="1AE20035" w14:textId="77777777" w:rsidR="004C6FC8" w:rsidRDefault="00E56FB9">
      <w:pPr>
        <w:numPr>
          <w:ilvl w:val="0"/>
          <w:numId w:val="34"/>
        </w:numPr>
        <w:snapToGrid w:val="0"/>
        <w:spacing w:line="288" w:lineRule="auto"/>
        <w:rPr>
          <w:rFonts w:ascii="华文楷体" w:eastAsia="华文楷体" w:hAnsi="华文楷体"/>
          <w:color w:val="000000"/>
          <w:sz w:val="20"/>
          <w:szCs w:val="20"/>
        </w:rPr>
      </w:pPr>
      <w:r>
        <w:rPr>
          <w:rFonts w:ascii="华文楷体" w:eastAsia="华文楷体" w:hAnsi="华文楷体"/>
          <w:color w:val="000000"/>
          <w:sz w:val="20"/>
          <w:szCs w:val="20"/>
        </w:rPr>
        <w:t>然皆祖屈原之从容辞令(           )</w:t>
      </w:r>
    </w:p>
    <w:p w14:paraId="6B2EA554" w14:textId="77777777" w:rsidR="004C6FC8" w:rsidRDefault="00E56FB9">
      <w:pPr>
        <w:numPr>
          <w:ilvl w:val="0"/>
          <w:numId w:val="34"/>
        </w:numPr>
        <w:snapToGrid w:val="0"/>
        <w:spacing w:line="288" w:lineRule="auto"/>
        <w:rPr>
          <w:rFonts w:ascii="华文楷体" w:eastAsia="华文楷体" w:hAnsi="华文楷体"/>
          <w:color w:val="000000"/>
          <w:sz w:val="20"/>
          <w:szCs w:val="20"/>
        </w:rPr>
      </w:pPr>
      <w:r>
        <w:rPr>
          <w:rFonts w:ascii="华文楷体" w:eastAsia="华文楷体" w:hAnsi="华文楷体"/>
          <w:color w:val="000000"/>
          <w:sz w:val="20"/>
          <w:szCs w:val="20"/>
        </w:rPr>
        <w:t>及见贾生吊之(        )</w:t>
      </w:r>
    </w:p>
    <w:p w14:paraId="77896A91" w14:textId="77777777" w:rsidR="004C6FC8" w:rsidRDefault="00E56FB9">
      <w:pPr>
        <w:numPr>
          <w:ilvl w:val="0"/>
          <w:numId w:val="33"/>
        </w:numPr>
        <w:snapToGrid w:val="0"/>
        <w:jc w:val="left"/>
        <w:rPr>
          <w:rFonts w:ascii="华文楷体" w:eastAsia="华文楷体" w:hAnsi="华文楷体"/>
          <w:color w:val="000000"/>
          <w:kern w:val="0"/>
          <w:sz w:val="20"/>
          <w:szCs w:val="20"/>
        </w:rPr>
      </w:pPr>
      <w:r>
        <w:rPr>
          <w:rFonts w:ascii="华文楷体" w:eastAsia="华文楷体" w:hAnsi="华文楷体"/>
          <w:color w:val="000000"/>
          <w:kern w:val="0"/>
          <w:sz w:val="20"/>
          <w:szCs w:val="20"/>
        </w:rPr>
        <w:t>下列加点词古今意义相同的一项（     ）（3分）</w:t>
      </w:r>
    </w:p>
    <w:p w14:paraId="6DCA41F9" w14:textId="77777777" w:rsidR="004C6FC8" w:rsidRDefault="00E56FB9">
      <w:pPr>
        <w:numPr>
          <w:ilvl w:val="0"/>
          <w:numId w:val="35"/>
        </w:numPr>
        <w:snapToGrid w:val="0"/>
        <w:spacing w:line="288" w:lineRule="auto"/>
        <w:rPr>
          <w:rFonts w:ascii="华文楷体" w:eastAsia="华文楷体" w:hAnsi="华文楷体"/>
          <w:color w:val="000000"/>
          <w:sz w:val="20"/>
          <w:szCs w:val="20"/>
        </w:rPr>
      </w:pPr>
      <w:r>
        <w:rPr>
          <w:rFonts w:ascii="华文楷体" w:eastAsia="华文楷体" w:hAnsi="华文楷体"/>
          <w:color w:val="000000"/>
          <w:sz w:val="20"/>
          <w:szCs w:val="20"/>
        </w:rPr>
        <w:t xml:space="preserve">屈平正道直行             </w:t>
      </w:r>
      <w:r>
        <w:rPr>
          <w:rFonts w:ascii="华文楷体" w:eastAsia="华文楷体" w:hAnsi="华文楷体"/>
          <w:color w:val="1E1E1E"/>
          <w:sz w:val="20"/>
          <w:szCs w:val="20"/>
          <w:shd w:val="clear" w:color="auto" w:fill="FFFFFF"/>
        </w:rPr>
        <w:t>B.</w:t>
      </w:r>
      <w:r>
        <w:rPr>
          <w:rFonts w:ascii="华文楷体" w:eastAsia="华文楷体" w:hAnsi="华文楷体"/>
          <w:color w:val="000000"/>
          <w:sz w:val="20"/>
          <w:szCs w:val="20"/>
        </w:rPr>
        <w:t>而设诡辩于怀王之宠姬郑袖</w:t>
      </w:r>
    </w:p>
    <w:p w14:paraId="0351CCB2" w14:textId="77777777" w:rsidR="004C6FC8" w:rsidRDefault="00E56FB9">
      <w:pPr>
        <w:snapToGrid w:val="0"/>
        <w:spacing w:line="288" w:lineRule="auto"/>
        <w:rPr>
          <w:rFonts w:ascii="华文楷体" w:eastAsia="华文楷体" w:hAnsi="华文楷体"/>
          <w:color w:val="000000"/>
          <w:sz w:val="20"/>
          <w:szCs w:val="20"/>
        </w:rPr>
      </w:pPr>
      <w:r>
        <w:rPr>
          <w:rFonts w:ascii="华文楷体" w:eastAsia="华文楷体" w:hAnsi="华文楷体"/>
          <w:color w:val="1E1E1E"/>
          <w:sz w:val="20"/>
          <w:szCs w:val="20"/>
          <w:shd w:val="clear" w:color="auto" w:fill="FFFFFF"/>
        </w:rPr>
        <w:t>C.</w:t>
      </w:r>
      <w:r>
        <w:rPr>
          <w:rFonts w:ascii="华文楷体" w:eastAsia="华文楷体" w:hAnsi="华文楷体"/>
          <w:color w:val="000000"/>
          <w:sz w:val="20"/>
          <w:szCs w:val="20"/>
        </w:rPr>
        <w:t xml:space="preserve">愿得张仪而甘心焉          </w:t>
      </w:r>
      <w:r>
        <w:rPr>
          <w:rFonts w:ascii="华文楷体" w:eastAsia="华文楷体" w:hAnsi="华文楷体"/>
          <w:color w:val="1E1E1E"/>
          <w:sz w:val="20"/>
          <w:szCs w:val="20"/>
          <w:shd w:val="clear" w:color="auto" w:fill="FFFFFF"/>
        </w:rPr>
        <w:t>D.</w:t>
      </w:r>
      <w:r>
        <w:rPr>
          <w:rFonts w:ascii="华文楷体" w:eastAsia="华文楷体" w:hAnsi="华文楷体"/>
          <w:color w:val="000000"/>
          <w:sz w:val="20"/>
          <w:szCs w:val="20"/>
        </w:rPr>
        <w:t>颜色憔悴</w:t>
      </w:r>
    </w:p>
    <w:p w14:paraId="7426770B" w14:textId="77777777" w:rsidR="004C6FC8" w:rsidRDefault="00E56FB9">
      <w:pPr>
        <w:snapToGrid w:val="0"/>
        <w:jc w:val="left"/>
        <w:rPr>
          <w:rFonts w:ascii="华文楷体" w:eastAsia="华文楷体" w:hAnsi="华文楷体"/>
          <w:color w:val="000000"/>
          <w:kern w:val="0"/>
          <w:sz w:val="20"/>
          <w:szCs w:val="20"/>
        </w:rPr>
      </w:pPr>
      <w:r>
        <w:rPr>
          <w:rFonts w:ascii="华文楷体" w:eastAsia="华文楷体" w:hAnsi="华文楷体"/>
          <w:color w:val="000000"/>
          <w:kern w:val="0"/>
          <w:sz w:val="20"/>
          <w:szCs w:val="20"/>
        </w:rPr>
        <w:t>10.翻译句子（6分）</w:t>
      </w:r>
    </w:p>
    <w:p w14:paraId="02B1CB8D" w14:textId="77777777" w:rsidR="004C6FC8" w:rsidRDefault="00E56FB9">
      <w:pPr>
        <w:snapToGrid w:val="0"/>
        <w:spacing w:line="288" w:lineRule="auto"/>
        <w:rPr>
          <w:rFonts w:ascii="华文楷体" w:eastAsia="华文楷体" w:hAnsi="华文楷体"/>
          <w:color w:val="000000"/>
          <w:sz w:val="20"/>
          <w:szCs w:val="20"/>
        </w:rPr>
      </w:pPr>
      <w:r>
        <w:rPr>
          <w:rFonts w:ascii="华文楷体" w:eastAsia="华文楷体" w:hAnsi="华文楷体"/>
          <w:color w:val="000000"/>
          <w:sz w:val="20"/>
          <w:szCs w:val="20"/>
        </w:rPr>
        <w:t>自疏濯淖污泥之中，蝉蜕於浊秽，以浮游尘埃之外，不获世之滋垢，皭然泥而不滓者也。推此志也，虽与日月争光可也</w:t>
      </w:r>
    </w:p>
    <w:p w14:paraId="79DA8FA6" w14:textId="77777777" w:rsidR="004C6FC8" w:rsidRDefault="00E56FB9">
      <w:pPr>
        <w:snapToGrid w:val="0"/>
        <w:jc w:val="left"/>
        <w:rPr>
          <w:rFonts w:ascii="华文楷体" w:eastAsia="华文楷体" w:hAnsi="华文楷体"/>
          <w:color w:val="000000"/>
          <w:sz w:val="20"/>
          <w:szCs w:val="20"/>
        </w:rPr>
      </w:pPr>
      <w:r>
        <w:rPr>
          <w:rFonts w:ascii="华文楷体" w:eastAsia="华文楷体" w:hAnsi="华文楷体"/>
          <w:color w:val="000000"/>
          <w:sz w:val="20"/>
          <w:szCs w:val="20"/>
        </w:rPr>
        <w:t>11.在中国历史上，对屈原的评价大都很高。但是，后汉的历史学家</w:t>
      </w:r>
      <w:hyperlink r:id="rId7"/>
      <w:hyperlink r:id="rId8">
        <w:r>
          <w:rPr>
            <w:rFonts w:ascii="华文楷体" w:eastAsia="华文楷体" w:hAnsi="华文楷体"/>
            <w:color w:val="1E6FFF"/>
            <w:sz w:val="20"/>
            <w:szCs w:val="20"/>
            <w:u w:val="single"/>
          </w:rPr>
          <w:t>班固</w:t>
        </w:r>
      </w:hyperlink>
      <w:r>
        <w:rPr>
          <w:rFonts w:ascii="华文楷体" w:eastAsia="华文楷体" w:hAnsi="华文楷体"/>
          <w:color w:val="000000"/>
          <w:sz w:val="20"/>
          <w:szCs w:val="20"/>
        </w:rPr>
        <w:t>却有不同意见，他以为屈原应像《</w:t>
      </w:r>
      <w:hyperlink r:id="rId9"/>
      <w:hyperlink r:id="rId10">
        <w:r>
          <w:rPr>
            <w:rFonts w:ascii="华文楷体" w:eastAsia="华文楷体" w:hAnsi="华文楷体"/>
            <w:color w:val="1E6FFF"/>
            <w:sz w:val="20"/>
            <w:szCs w:val="20"/>
            <w:u w:val="single"/>
          </w:rPr>
          <w:t>诗</w:t>
        </w:r>
      </w:hyperlink>
      <w:r>
        <w:rPr>
          <w:rFonts w:ascii="华文楷体" w:eastAsia="华文楷体" w:hAnsi="华文楷体"/>
          <w:color w:val="000000"/>
          <w:sz w:val="20"/>
          <w:szCs w:val="20"/>
        </w:rPr>
        <w:t>·大雅》所谓的“‘即明且哲，以保其身’斯为贵矣！”他批评屈原不应“露才扬己，责数怀王，怨恶</w:t>
      </w:r>
      <w:proofErr w:type="gramStart"/>
      <w:r>
        <w:rPr>
          <w:rFonts w:ascii="华文楷体" w:eastAsia="华文楷体" w:hAnsi="华文楷体"/>
          <w:color w:val="000000"/>
          <w:sz w:val="20"/>
          <w:szCs w:val="20"/>
        </w:rPr>
        <w:t>椒</w:t>
      </w:r>
      <w:proofErr w:type="gramEnd"/>
      <w:r>
        <w:rPr>
          <w:rFonts w:ascii="华文楷体" w:eastAsia="华文楷体" w:hAnsi="华文楷体"/>
          <w:color w:val="000000"/>
          <w:sz w:val="20"/>
          <w:szCs w:val="20"/>
        </w:rPr>
        <w:t>兰，愁神苦思，强非其人，</w:t>
      </w:r>
      <w:proofErr w:type="gramStart"/>
      <w:r>
        <w:rPr>
          <w:rFonts w:ascii="华文楷体" w:eastAsia="华文楷体" w:hAnsi="华文楷体"/>
          <w:color w:val="000000"/>
          <w:sz w:val="20"/>
          <w:szCs w:val="20"/>
        </w:rPr>
        <w:t>忿怼</w:t>
      </w:r>
      <w:proofErr w:type="gramEnd"/>
      <w:r>
        <w:rPr>
          <w:rFonts w:ascii="华文楷体" w:eastAsia="华文楷体" w:hAnsi="华文楷体"/>
          <w:color w:val="000000"/>
          <w:sz w:val="20"/>
          <w:szCs w:val="20"/>
        </w:rPr>
        <w:t>不容，沉江而死”。你同意他的观点吗？请阐明理由（4分）</w:t>
      </w:r>
    </w:p>
    <w:p w14:paraId="50C5D2AF" w14:textId="77777777" w:rsidR="004C6FC8" w:rsidRDefault="004C6FC8">
      <w:pPr>
        <w:snapToGrid w:val="0"/>
        <w:jc w:val="left"/>
        <w:rPr>
          <w:rFonts w:ascii="华文楷体" w:eastAsia="华文楷体" w:hAnsi="华文楷体"/>
          <w:color w:val="000000"/>
          <w:sz w:val="20"/>
          <w:szCs w:val="20"/>
        </w:rPr>
      </w:pPr>
    </w:p>
    <w:p w14:paraId="50306C66" w14:textId="77777777" w:rsidR="004C6FC8" w:rsidRDefault="00E56FB9">
      <w:pPr>
        <w:numPr>
          <w:ilvl w:val="0"/>
          <w:numId w:val="32"/>
        </w:numPr>
        <w:snapToGrid w:val="0"/>
        <w:ind w:left="720" w:hanging="720"/>
        <w:jc w:val="left"/>
        <w:rPr>
          <w:rFonts w:ascii="华文楷体" w:eastAsia="华文楷体" w:hAnsi="华文楷体"/>
          <w:color w:val="000000"/>
          <w:kern w:val="0"/>
          <w:sz w:val="20"/>
          <w:szCs w:val="20"/>
        </w:rPr>
      </w:pPr>
      <w:r>
        <w:rPr>
          <w:rFonts w:ascii="华文楷体" w:eastAsia="华文楷体" w:hAnsi="华文楷体"/>
          <w:color w:val="000000"/>
          <w:kern w:val="0"/>
          <w:sz w:val="20"/>
          <w:szCs w:val="20"/>
        </w:rPr>
        <w:t>阅读课外文言文，完成第12—14题（11分）</w:t>
      </w:r>
    </w:p>
    <w:p w14:paraId="6CBB6350" w14:textId="77777777" w:rsidR="004C6FC8" w:rsidRDefault="00E56FB9">
      <w:pPr>
        <w:snapToGrid w:val="0"/>
        <w:ind w:firstLineChars="200" w:firstLine="400"/>
        <w:jc w:val="left"/>
        <w:rPr>
          <w:rFonts w:ascii="华文楷体" w:eastAsia="华文楷体" w:hAnsi="华文楷体"/>
          <w:color w:val="1E1E1E"/>
          <w:kern w:val="0"/>
          <w:sz w:val="20"/>
          <w:szCs w:val="20"/>
          <w:shd w:val="clear" w:color="auto" w:fill="FFFFFF"/>
        </w:rPr>
      </w:pPr>
      <w:r>
        <w:rPr>
          <w:rFonts w:ascii="华文楷体" w:eastAsia="华文楷体" w:hAnsi="华文楷体"/>
          <w:color w:val="1E1E1E"/>
          <w:kern w:val="0"/>
          <w:sz w:val="20"/>
          <w:szCs w:val="20"/>
          <w:shd w:val="clear" w:color="auto" w:fill="FFFFFF"/>
        </w:rPr>
        <w:t>张仪者，魏人也。始尝与苏秦俱事鬼谷先生，苏秦自以不及张仪。</w:t>
      </w:r>
    </w:p>
    <w:p w14:paraId="6BDDE13B" w14:textId="77777777" w:rsidR="004C6FC8" w:rsidRDefault="00E56FB9">
      <w:pPr>
        <w:snapToGrid w:val="0"/>
        <w:ind w:firstLineChars="200" w:firstLine="400"/>
        <w:jc w:val="left"/>
        <w:rPr>
          <w:rFonts w:ascii="华文楷体" w:eastAsia="华文楷体" w:hAnsi="华文楷体"/>
          <w:color w:val="1E1E1E"/>
          <w:kern w:val="0"/>
          <w:sz w:val="20"/>
          <w:szCs w:val="20"/>
          <w:shd w:val="clear" w:color="auto" w:fill="FFFFFF"/>
        </w:rPr>
      </w:pPr>
      <w:r>
        <w:rPr>
          <w:rFonts w:ascii="华文楷体" w:eastAsia="华文楷体" w:hAnsi="华文楷体"/>
          <w:color w:val="1E1E1E"/>
          <w:kern w:val="0"/>
          <w:sz w:val="20"/>
          <w:szCs w:val="20"/>
          <w:shd w:val="clear" w:color="auto" w:fill="FFFFFF"/>
        </w:rPr>
        <w:t>张仪已学，而游说诸侯。尝从楚相饮，已而楚相亡璧，门下意张仪，曰：“仪贫无行，必此盗相君之璧。”共执张仪，掠笞数百，不服，释之。其妻曰：“嘻！子毋读书游说，安得此辱乎？”张仪谓其妻曰：“视吾舌尚在不？”其妻笑曰：“舌在也。”仪曰：“足矣。”</w:t>
      </w:r>
    </w:p>
    <w:p w14:paraId="3A16874D" w14:textId="77777777" w:rsidR="004C6FC8" w:rsidRDefault="00E56FB9">
      <w:pPr>
        <w:snapToGrid w:val="0"/>
        <w:ind w:firstLineChars="200" w:firstLine="400"/>
        <w:jc w:val="left"/>
        <w:rPr>
          <w:rFonts w:ascii="华文楷体" w:eastAsia="华文楷体" w:hAnsi="华文楷体"/>
          <w:color w:val="1E1E1E"/>
          <w:kern w:val="0"/>
          <w:sz w:val="20"/>
          <w:szCs w:val="20"/>
          <w:shd w:val="clear" w:color="auto" w:fill="FFFFFF"/>
        </w:rPr>
      </w:pPr>
      <w:r>
        <w:rPr>
          <w:rFonts w:ascii="华文楷体" w:eastAsia="华文楷体" w:hAnsi="华文楷体"/>
          <w:color w:val="1E1E1E"/>
          <w:kern w:val="0"/>
          <w:sz w:val="20"/>
          <w:szCs w:val="20"/>
          <w:shd w:val="clear" w:color="auto" w:fill="FFFFFF"/>
        </w:rPr>
        <w:t>苏秦已说赵王而得相约从亲，然恐秦之攻诸侯，念莫可使用于秦者，乃使人微感张仪曰：“子始与苏秦善，今秦已当路，子何不往游，以求通子之愿？”张仪于是之赵，求见苏秦。苏秦乃诫门下人不为通。已而见之，坐之堂下，赐仆妾之食。</w:t>
      </w:r>
      <w:r>
        <w:rPr>
          <w:rFonts w:ascii="华文楷体" w:eastAsia="华文楷体" w:hAnsi="华文楷体"/>
          <w:color w:val="000000"/>
          <w:sz w:val="20"/>
          <w:szCs w:val="20"/>
        </w:rPr>
        <w:t>因而</w:t>
      </w:r>
      <w:r>
        <w:rPr>
          <w:rFonts w:ascii="华文楷体" w:eastAsia="华文楷体" w:hAnsi="华文楷体"/>
          <w:color w:val="1E1E1E"/>
          <w:kern w:val="0"/>
          <w:sz w:val="20"/>
          <w:szCs w:val="20"/>
          <w:shd w:val="clear" w:color="auto" w:fill="FFFFFF"/>
        </w:rPr>
        <w:t>数让之曰：“以子之材能，乃自令困辱至此。吾宁不能言而富贵子，子不足收也。”张仪之来也，自以为故人，反见辱，怒，念诸侯莫可事，独秦能苦赵，乃遂入秦。</w:t>
      </w:r>
    </w:p>
    <w:p w14:paraId="0D5159FC" w14:textId="77777777" w:rsidR="004C6FC8" w:rsidRDefault="00E56FB9">
      <w:pPr>
        <w:snapToGrid w:val="0"/>
        <w:ind w:firstLineChars="300" w:firstLine="600"/>
        <w:jc w:val="left"/>
        <w:rPr>
          <w:rFonts w:ascii="华文楷体" w:eastAsia="华文楷体" w:hAnsi="华文楷体"/>
          <w:color w:val="1E1E1E"/>
          <w:kern w:val="0"/>
          <w:sz w:val="20"/>
          <w:szCs w:val="20"/>
          <w:shd w:val="clear" w:color="auto" w:fill="FFFFFF"/>
        </w:rPr>
      </w:pPr>
      <w:r>
        <w:rPr>
          <w:rFonts w:ascii="华文楷体" w:eastAsia="华文楷体" w:hAnsi="华文楷体"/>
          <w:color w:val="1E1E1E"/>
          <w:kern w:val="0"/>
          <w:sz w:val="20"/>
          <w:szCs w:val="20"/>
          <w:shd w:val="clear" w:color="auto" w:fill="FFFFFF"/>
        </w:rPr>
        <w:t>苏秦已而告其舍人曰：“张仪，天下贤士，吾殆弗如也。今吾幸先用，而能用秦柄者，独张仪可耳。然贫，无因以进。吾恐其乐小利而不遂，故召辱之，以激其意。子为我阴奉之。乃言赵王，发金币车马，使人微随张仪，与同宿舍，稍稍近就之，奉以车马金钱，所欲用，为取给，而弗告。张仪遂得以见秦惠王。</w:t>
      </w:r>
    </w:p>
    <w:p w14:paraId="04F5D731" w14:textId="77777777" w:rsidR="004C6FC8" w:rsidRDefault="00E56FB9">
      <w:pPr>
        <w:snapToGrid w:val="0"/>
        <w:ind w:firstLineChars="300" w:firstLine="600"/>
        <w:jc w:val="left"/>
        <w:rPr>
          <w:rFonts w:ascii="华文楷体" w:eastAsia="华文楷体" w:hAnsi="华文楷体"/>
          <w:color w:val="1E1E1E"/>
          <w:kern w:val="0"/>
          <w:sz w:val="20"/>
          <w:szCs w:val="20"/>
          <w:shd w:val="clear" w:color="auto" w:fill="FFFFFF"/>
        </w:rPr>
      </w:pPr>
      <w:r>
        <w:rPr>
          <w:rFonts w:ascii="华文楷体" w:eastAsia="华文楷体" w:hAnsi="华文楷体"/>
          <w:color w:val="1E1E1E"/>
          <w:kern w:val="0"/>
          <w:sz w:val="20"/>
          <w:szCs w:val="20"/>
          <w:shd w:val="clear" w:color="auto" w:fill="FFFFFF"/>
        </w:rPr>
        <w:t>苏秦之舍人乃辞去。张仪曰：“</w:t>
      </w:r>
      <w:r w:rsidRPr="00E56FB9">
        <w:rPr>
          <w:rFonts w:ascii="华文楷体" w:eastAsia="华文楷体" w:hAnsi="华文楷体"/>
          <w:color w:val="1E1E1E"/>
          <w:kern w:val="0"/>
          <w:sz w:val="20"/>
          <w:szCs w:val="20"/>
          <w:highlight w:val="yellow"/>
          <w:shd w:val="clear" w:color="auto" w:fill="FFFFFF"/>
        </w:rPr>
        <w:t>赖子得显，方且报德，何故去也？</w:t>
      </w:r>
      <w:r>
        <w:rPr>
          <w:rFonts w:ascii="华文楷体" w:eastAsia="华文楷体" w:hAnsi="华文楷体"/>
          <w:color w:val="1E1E1E"/>
          <w:kern w:val="0"/>
          <w:sz w:val="20"/>
          <w:szCs w:val="20"/>
          <w:shd w:val="clear" w:color="auto" w:fill="FFFFFF"/>
        </w:rPr>
        <w:t>”舍人曰：“臣非知君，知君乃苏君。</w:t>
      </w:r>
      <w:r w:rsidRPr="00E56FB9">
        <w:rPr>
          <w:rFonts w:ascii="华文楷体" w:eastAsia="华文楷体" w:hAnsi="华文楷体"/>
          <w:color w:val="1E1E1E"/>
          <w:kern w:val="0"/>
          <w:sz w:val="20"/>
          <w:szCs w:val="20"/>
          <w:highlight w:val="yellow"/>
          <w:shd w:val="clear" w:color="auto" w:fill="FFFFFF"/>
        </w:rPr>
        <w:t>苏君忧秦伐赵败从约，以为非君莫能得秦柄，使臣阴奉给君资，尽苏君之计谋。</w:t>
      </w:r>
      <w:r>
        <w:rPr>
          <w:rFonts w:ascii="华文楷体" w:eastAsia="华文楷体" w:hAnsi="华文楷体"/>
          <w:color w:val="1E1E1E"/>
          <w:kern w:val="0"/>
          <w:sz w:val="20"/>
          <w:szCs w:val="20"/>
          <w:shd w:val="clear" w:color="auto" w:fill="FFFFFF"/>
        </w:rPr>
        <w:t>今君已用，请归报。”张仪曰：“嗟乎，此在吾术中而不悟，吾不及苏君明矣！吾又新用，安能谋赵乎？”张仪遂相秦。</w:t>
      </w:r>
    </w:p>
    <w:p w14:paraId="664D2094" w14:textId="77777777" w:rsidR="004C6FC8" w:rsidRDefault="00E56FB9">
      <w:pPr>
        <w:snapToGrid w:val="0"/>
        <w:spacing w:line="288" w:lineRule="auto"/>
        <w:rPr>
          <w:rFonts w:ascii="华文楷体" w:eastAsia="华文楷体" w:hAnsi="华文楷体"/>
          <w:color w:val="1E1E1E"/>
          <w:kern w:val="0"/>
          <w:sz w:val="20"/>
          <w:szCs w:val="20"/>
          <w:shd w:val="clear" w:color="auto" w:fill="FFFFFF"/>
        </w:rPr>
      </w:pPr>
      <w:r>
        <w:rPr>
          <w:rFonts w:ascii="华文楷体" w:eastAsia="华文楷体" w:hAnsi="华文楷体"/>
          <w:color w:val="1E1E1E"/>
          <w:kern w:val="0"/>
          <w:sz w:val="20"/>
          <w:szCs w:val="20"/>
          <w:shd w:val="clear" w:color="auto" w:fill="FFFFFF"/>
        </w:rPr>
        <w:t>12.解释加点字（2分）</w:t>
      </w:r>
    </w:p>
    <w:p w14:paraId="37E7CD4B" w14:textId="77777777" w:rsidR="004C6FC8" w:rsidRDefault="00E56FB9">
      <w:pPr>
        <w:numPr>
          <w:ilvl w:val="0"/>
          <w:numId w:val="36"/>
        </w:numPr>
        <w:snapToGrid w:val="0"/>
        <w:spacing w:line="288" w:lineRule="auto"/>
        <w:rPr>
          <w:rFonts w:ascii="华文楷体" w:eastAsia="华文楷体" w:hAnsi="华文楷体"/>
          <w:color w:val="000000"/>
          <w:sz w:val="20"/>
          <w:szCs w:val="20"/>
        </w:rPr>
      </w:pPr>
      <w:r>
        <w:rPr>
          <w:rFonts w:ascii="华文楷体" w:eastAsia="华文楷体" w:hAnsi="华文楷体"/>
          <w:color w:val="1E1E1E"/>
          <w:kern w:val="0"/>
          <w:sz w:val="20"/>
          <w:szCs w:val="20"/>
          <w:shd w:val="clear" w:color="auto" w:fill="FFFFFF"/>
        </w:rPr>
        <w:t>苏秦已说赵王而得相约</w:t>
      </w:r>
      <w:r w:rsidRPr="0073241A">
        <w:rPr>
          <w:rFonts w:ascii="华文楷体" w:eastAsia="华文楷体" w:hAnsi="华文楷体"/>
          <w:color w:val="1E1E1E"/>
          <w:kern w:val="0"/>
          <w:sz w:val="20"/>
          <w:szCs w:val="20"/>
          <w:u w:val="single"/>
          <w:shd w:val="clear" w:color="auto" w:fill="FFFFFF"/>
        </w:rPr>
        <w:t>从</w:t>
      </w:r>
      <w:r>
        <w:rPr>
          <w:rFonts w:ascii="华文楷体" w:eastAsia="华文楷体" w:hAnsi="华文楷体"/>
          <w:color w:val="1E1E1E"/>
          <w:kern w:val="0"/>
          <w:sz w:val="20"/>
          <w:szCs w:val="20"/>
          <w:shd w:val="clear" w:color="auto" w:fill="FFFFFF"/>
        </w:rPr>
        <w:t>亲</w:t>
      </w:r>
      <w:r>
        <w:rPr>
          <w:rFonts w:ascii="华文楷体" w:eastAsia="华文楷体" w:hAnsi="华文楷体"/>
          <w:color w:val="000000"/>
          <w:sz w:val="20"/>
          <w:szCs w:val="20"/>
        </w:rPr>
        <w:t>（     ）  （2）因而数</w:t>
      </w:r>
      <w:r w:rsidRPr="0073241A">
        <w:rPr>
          <w:rFonts w:ascii="华文楷体" w:eastAsia="华文楷体" w:hAnsi="华文楷体"/>
          <w:color w:val="000000"/>
          <w:sz w:val="20"/>
          <w:szCs w:val="20"/>
          <w:u w:val="single"/>
        </w:rPr>
        <w:t>让</w:t>
      </w:r>
      <w:r>
        <w:rPr>
          <w:rFonts w:ascii="华文楷体" w:eastAsia="华文楷体" w:hAnsi="华文楷体"/>
          <w:color w:val="000000"/>
          <w:sz w:val="20"/>
          <w:szCs w:val="20"/>
        </w:rPr>
        <w:t>之（      ）</w:t>
      </w:r>
    </w:p>
    <w:p w14:paraId="52BB95EE" w14:textId="77777777" w:rsidR="004C6FC8" w:rsidRDefault="00E56FB9">
      <w:pPr>
        <w:snapToGrid w:val="0"/>
        <w:spacing w:line="288" w:lineRule="auto"/>
        <w:rPr>
          <w:rFonts w:ascii="华文楷体" w:eastAsia="华文楷体" w:hAnsi="华文楷体"/>
          <w:color w:val="000000"/>
          <w:sz w:val="20"/>
          <w:szCs w:val="20"/>
        </w:rPr>
      </w:pPr>
      <w:r>
        <w:rPr>
          <w:rFonts w:ascii="华文楷体" w:eastAsia="华文楷体" w:hAnsi="华文楷体"/>
          <w:color w:val="000000"/>
          <w:sz w:val="20"/>
          <w:szCs w:val="20"/>
        </w:rPr>
        <w:t>13.为下列句中加点词选择释义正确的一项。（2分）</w:t>
      </w:r>
    </w:p>
    <w:p w14:paraId="0173A395" w14:textId="77777777" w:rsidR="004C6FC8" w:rsidRDefault="00E56FB9">
      <w:pPr>
        <w:snapToGrid w:val="0"/>
        <w:rPr>
          <w:rFonts w:ascii="华文楷体" w:eastAsia="华文楷体" w:hAnsi="华文楷体"/>
          <w:color w:val="1E1E1E"/>
          <w:kern w:val="0"/>
          <w:sz w:val="20"/>
          <w:szCs w:val="20"/>
          <w:shd w:val="clear" w:color="auto" w:fill="FFFFFF"/>
        </w:rPr>
      </w:pPr>
      <w:r>
        <w:rPr>
          <w:rFonts w:ascii="华文楷体" w:eastAsia="华文楷体" w:hAnsi="华文楷体"/>
          <w:color w:val="000000"/>
          <w:spacing w:val="8"/>
          <w:kern w:val="0"/>
          <w:sz w:val="20"/>
          <w:szCs w:val="20"/>
        </w:rPr>
        <w:t>（1）</w:t>
      </w:r>
      <w:r>
        <w:rPr>
          <w:rFonts w:ascii="华文楷体" w:eastAsia="华文楷体" w:hAnsi="华文楷体"/>
          <w:color w:val="1E1E1E"/>
          <w:kern w:val="0"/>
          <w:sz w:val="20"/>
          <w:szCs w:val="20"/>
          <w:shd w:val="clear" w:color="auto" w:fill="FFFFFF"/>
        </w:rPr>
        <w:t>子何不往</w:t>
      </w:r>
      <w:r w:rsidRPr="0073241A">
        <w:rPr>
          <w:rFonts w:ascii="华文楷体" w:eastAsia="华文楷体" w:hAnsi="华文楷体"/>
          <w:color w:val="1E1E1E"/>
          <w:kern w:val="0"/>
          <w:sz w:val="20"/>
          <w:szCs w:val="20"/>
          <w:u w:val="single"/>
          <w:shd w:val="clear" w:color="auto" w:fill="FFFFFF"/>
        </w:rPr>
        <w:t>游</w:t>
      </w:r>
      <w:r>
        <w:rPr>
          <w:rFonts w:ascii="华文楷体" w:eastAsia="华文楷体" w:hAnsi="华文楷体"/>
          <w:color w:val="1E1E1E"/>
          <w:kern w:val="0"/>
          <w:sz w:val="20"/>
          <w:szCs w:val="20"/>
          <w:shd w:val="clear" w:color="auto" w:fill="FFFFFF"/>
        </w:rPr>
        <w:t xml:space="preserve">  （   ）</w:t>
      </w:r>
    </w:p>
    <w:p w14:paraId="4C572F9E" w14:textId="77777777" w:rsidR="004C6FC8" w:rsidRDefault="00E56FB9">
      <w:pPr>
        <w:snapToGrid w:val="0"/>
        <w:spacing w:line="288" w:lineRule="auto"/>
        <w:rPr>
          <w:rFonts w:ascii="华文楷体" w:eastAsia="华文楷体" w:hAnsi="华文楷体"/>
          <w:color w:val="1E1E1E"/>
          <w:sz w:val="20"/>
          <w:szCs w:val="20"/>
          <w:shd w:val="clear" w:color="auto" w:fill="FFFFFF"/>
        </w:rPr>
      </w:pPr>
      <w:r>
        <w:rPr>
          <w:rFonts w:ascii="华文楷体" w:eastAsia="华文楷体" w:hAnsi="华文楷体"/>
          <w:color w:val="1E1E1E"/>
          <w:sz w:val="20"/>
          <w:szCs w:val="20"/>
          <w:shd w:val="clear" w:color="auto" w:fill="FFFFFF"/>
        </w:rPr>
        <w:t>A.游玩     B.结交  C.游学 D.游说</w:t>
      </w:r>
    </w:p>
    <w:p w14:paraId="47CAABD9" w14:textId="77777777" w:rsidR="004C6FC8" w:rsidRDefault="00E56FB9">
      <w:pPr>
        <w:snapToGrid w:val="0"/>
        <w:rPr>
          <w:rFonts w:ascii="华文楷体" w:eastAsia="华文楷体" w:hAnsi="华文楷体"/>
          <w:color w:val="1E1E1E"/>
          <w:kern w:val="0"/>
          <w:sz w:val="20"/>
          <w:szCs w:val="20"/>
          <w:shd w:val="clear" w:color="auto" w:fill="FFFFFF"/>
        </w:rPr>
      </w:pPr>
      <w:r>
        <w:rPr>
          <w:rFonts w:ascii="华文楷体" w:eastAsia="华文楷体" w:hAnsi="华文楷体"/>
          <w:color w:val="1E1E1E"/>
          <w:kern w:val="0"/>
          <w:sz w:val="20"/>
          <w:szCs w:val="20"/>
          <w:shd w:val="clear" w:color="auto" w:fill="FFFFFF"/>
        </w:rPr>
        <w:t>（2）使人</w:t>
      </w:r>
      <w:r w:rsidRPr="0073241A">
        <w:rPr>
          <w:rFonts w:ascii="华文楷体" w:eastAsia="华文楷体" w:hAnsi="华文楷体"/>
          <w:color w:val="1E1E1E"/>
          <w:kern w:val="0"/>
          <w:sz w:val="20"/>
          <w:szCs w:val="20"/>
          <w:u w:val="single"/>
          <w:shd w:val="clear" w:color="auto" w:fill="FFFFFF"/>
        </w:rPr>
        <w:t>微</w:t>
      </w:r>
      <w:r>
        <w:rPr>
          <w:rFonts w:ascii="华文楷体" w:eastAsia="华文楷体" w:hAnsi="华文楷体"/>
          <w:color w:val="1E1E1E"/>
          <w:kern w:val="0"/>
          <w:sz w:val="20"/>
          <w:szCs w:val="20"/>
          <w:shd w:val="clear" w:color="auto" w:fill="FFFFFF"/>
        </w:rPr>
        <w:t>随张仪（   ）</w:t>
      </w:r>
    </w:p>
    <w:p w14:paraId="452F74E8" w14:textId="77777777" w:rsidR="004C6FC8" w:rsidRDefault="00E56FB9">
      <w:pPr>
        <w:snapToGrid w:val="0"/>
        <w:spacing w:line="288" w:lineRule="auto"/>
        <w:rPr>
          <w:rFonts w:ascii="华文楷体" w:eastAsia="华文楷体" w:hAnsi="华文楷体"/>
          <w:color w:val="1E1E1E"/>
          <w:sz w:val="20"/>
          <w:szCs w:val="20"/>
          <w:shd w:val="clear" w:color="auto" w:fill="FFFFFF"/>
        </w:rPr>
      </w:pPr>
      <w:r>
        <w:rPr>
          <w:rFonts w:ascii="华文楷体" w:eastAsia="华文楷体" w:hAnsi="华文楷体"/>
          <w:color w:val="1E1E1E"/>
          <w:sz w:val="20"/>
          <w:szCs w:val="20"/>
          <w:shd w:val="clear" w:color="auto" w:fill="FFFFFF"/>
        </w:rPr>
        <w:t>A.稍微      B.隐蔽       C.暗中       D.微服</w:t>
      </w:r>
    </w:p>
    <w:p w14:paraId="48A4B04A" w14:textId="77777777" w:rsidR="004C6FC8" w:rsidRDefault="00E56FB9">
      <w:pPr>
        <w:snapToGrid w:val="0"/>
        <w:spacing w:line="288" w:lineRule="auto"/>
        <w:rPr>
          <w:rFonts w:ascii="华文楷体" w:eastAsia="华文楷体" w:hAnsi="华文楷体"/>
          <w:color w:val="1E1E1E"/>
          <w:sz w:val="20"/>
          <w:szCs w:val="20"/>
          <w:shd w:val="clear" w:color="auto" w:fill="FFFFFF"/>
        </w:rPr>
      </w:pPr>
      <w:r>
        <w:rPr>
          <w:rFonts w:ascii="华文楷体" w:eastAsia="华文楷体" w:hAnsi="华文楷体"/>
          <w:color w:val="1E1E1E"/>
          <w:kern w:val="0"/>
          <w:sz w:val="20"/>
          <w:szCs w:val="20"/>
          <w:shd w:val="clear" w:color="auto" w:fill="FFFFFF"/>
        </w:rPr>
        <w:t>14.</w:t>
      </w:r>
      <w:r>
        <w:rPr>
          <w:rFonts w:ascii="华文楷体" w:eastAsia="华文楷体" w:hAnsi="华文楷体"/>
          <w:color w:val="1E1E1E"/>
          <w:sz w:val="20"/>
          <w:szCs w:val="20"/>
          <w:shd w:val="clear" w:color="auto" w:fill="FFFFFF"/>
        </w:rPr>
        <w:t>下列句子与“张仪之来也，自以为故人，反见辱”的句式相同的一项是（  ）（3分）</w:t>
      </w:r>
    </w:p>
    <w:p w14:paraId="710BCFB6" w14:textId="77777777" w:rsidR="004C6FC8" w:rsidRDefault="00E56FB9">
      <w:pPr>
        <w:snapToGrid w:val="0"/>
        <w:spacing w:line="288" w:lineRule="auto"/>
        <w:rPr>
          <w:rFonts w:ascii="华文楷体" w:eastAsia="华文楷体" w:hAnsi="华文楷体"/>
          <w:color w:val="000000"/>
          <w:sz w:val="20"/>
          <w:szCs w:val="20"/>
        </w:rPr>
      </w:pPr>
      <w:r>
        <w:rPr>
          <w:rFonts w:ascii="华文楷体" w:eastAsia="华文楷体" w:hAnsi="华文楷体"/>
          <w:color w:val="1E1E1E"/>
          <w:sz w:val="20"/>
          <w:szCs w:val="20"/>
          <w:shd w:val="clear" w:color="auto" w:fill="FFFFFF"/>
        </w:rPr>
        <w:t>A.</w:t>
      </w:r>
      <w:r>
        <w:rPr>
          <w:rFonts w:ascii="华文楷体" w:eastAsia="华文楷体" w:hAnsi="华文楷体"/>
          <w:color w:val="000000"/>
          <w:sz w:val="20"/>
          <w:szCs w:val="20"/>
        </w:rPr>
        <w:t xml:space="preserve">夫天者，人之始也         </w:t>
      </w:r>
      <w:r>
        <w:rPr>
          <w:rFonts w:ascii="华文楷体" w:eastAsia="华文楷体" w:hAnsi="华文楷体"/>
          <w:color w:val="1E1E1E"/>
          <w:sz w:val="20"/>
          <w:szCs w:val="20"/>
          <w:shd w:val="clear" w:color="auto" w:fill="FFFFFF"/>
        </w:rPr>
        <w:t>B.</w:t>
      </w:r>
      <w:r>
        <w:rPr>
          <w:rFonts w:ascii="华文楷体" w:eastAsia="华文楷体" w:hAnsi="华文楷体"/>
          <w:color w:val="000000"/>
          <w:sz w:val="20"/>
          <w:szCs w:val="20"/>
        </w:rPr>
        <w:t>大破楚师于丹、淅</w:t>
      </w:r>
    </w:p>
    <w:p w14:paraId="6D2C683C" w14:textId="77777777" w:rsidR="004C6FC8" w:rsidRDefault="00E56FB9">
      <w:pPr>
        <w:snapToGrid w:val="0"/>
        <w:spacing w:line="288" w:lineRule="auto"/>
        <w:rPr>
          <w:rFonts w:ascii="华文楷体" w:eastAsia="华文楷体" w:hAnsi="华文楷体"/>
          <w:color w:val="000000"/>
          <w:sz w:val="20"/>
          <w:szCs w:val="20"/>
        </w:rPr>
      </w:pPr>
      <w:r>
        <w:rPr>
          <w:rFonts w:ascii="华文楷体" w:eastAsia="华文楷体" w:hAnsi="华文楷体"/>
          <w:color w:val="1E1E1E"/>
          <w:sz w:val="20"/>
          <w:szCs w:val="20"/>
          <w:shd w:val="clear" w:color="auto" w:fill="FFFFFF"/>
        </w:rPr>
        <w:t>C.</w:t>
      </w:r>
      <w:r>
        <w:rPr>
          <w:rFonts w:ascii="华文楷体" w:eastAsia="华文楷体" w:hAnsi="华文楷体"/>
          <w:color w:val="000000"/>
          <w:sz w:val="20"/>
          <w:szCs w:val="20"/>
        </w:rPr>
        <w:t xml:space="preserve">不凝滞于物              </w:t>
      </w:r>
      <w:r>
        <w:rPr>
          <w:rFonts w:ascii="华文楷体" w:eastAsia="华文楷体" w:hAnsi="华文楷体"/>
          <w:color w:val="1E1E1E"/>
          <w:sz w:val="20"/>
          <w:szCs w:val="20"/>
          <w:shd w:val="clear" w:color="auto" w:fill="FFFFFF"/>
        </w:rPr>
        <w:t>D.未</w:t>
      </w:r>
      <w:r>
        <w:rPr>
          <w:rFonts w:ascii="华文楷体" w:eastAsia="华文楷体" w:hAnsi="华文楷体"/>
          <w:color w:val="000000"/>
          <w:sz w:val="20"/>
          <w:szCs w:val="20"/>
        </w:rPr>
        <w:t>尝不垂涕，想见其为人。</w:t>
      </w:r>
    </w:p>
    <w:p w14:paraId="5BA7AE05" w14:textId="118DD754" w:rsidR="004C6FC8" w:rsidRPr="00E56FB9" w:rsidRDefault="00E56FB9">
      <w:pPr>
        <w:snapToGrid w:val="0"/>
        <w:spacing w:line="288" w:lineRule="auto"/>
        <w:rPr>
          <w:rFonts w:ascii="华文楷体" w:eastAsia="华文楷体" w:hAnsi="华文楷体"/>
          <w:color w:val="FF0000"/>
          <w:sz w:val="20"/>
          <w:szCs w:val="20"/>
        </w:rPr>
      </w:pPr>
      <w:r>
        <w:rPr>
          <w:rFonts w:ascii="华文楷体" w:eastAsia="华文楷体" w:hAnsi="华文楷体"/>
          <w:color w:val="000000"/>
          <w:sz w:val="20"/>
          <w:szCs w:val="20"/>
        </w:rPr>
        <w:t>15.根据文本内容，分析苏秦不直接让张仪到秦国去的原因。（4分）</w:t>
      </w:r>
      <w:r w:rsidRPr="00E56FB9">
        <w:rPr>
          <w:rFonts w:ascii="华文楷体" w:eastAsia="华文楷体" w:hAnsi="华文楷体" w:hint="eastAsia"/>
          <w:color w:val="FF0000"/>
          <w:sz w:val="20"/>
          <w:szCs w:val="20"/>
        </w:rPr>
        <w:t>改为翻译</w:t>
      </w:r>
    </w:p>
    <w:p w14:paraId="4ACBE921" w14:textId="77777777" w:rsidR="004C6FC8" w:rsidRDefault="004C6FC8">
      <w:pPr>
        <w:snapToGrid w:val="0"/>
        <w:spacing w:line="360" w:lineRule="exact"/>
        <w:jc w:val="left"/>
        <w:rPr>
          <w:rFonts w:ascii="华文楷体" w:eastAsia="华文楷体" w:hAnsi="华文楷体"/>
          <w:color w:val="000000"/>
          <w:sz w:val="20"/>
          <w:szCs w:val="20"/>
        </w:rPr>
      </w:pPr>
    </w:p>
    <w:p w14:paraId="0BBB85BC" w14:textId="77777777" w:rsidR="004C6FC8" w:rsidRDefault="00E56FB9">
      <w:pPr>
        <w:numPr>
          <w:ilvl w:val="0"/>
          <w:numId w:val="37"/>
        </w:numPr>
        <w:snapToGrid w:val="0"/>
        <w:spacing w:line="360" w:lineRule="exact"/>
        <w:jc w:val="center"/>
        <w:rPr>
          <w:rFonts w:ascii="华文楷体" w:eastAsia="华文楷体" w:hAnsi="华文楷体"/>
          <w:b/>
          <w:bCs/>
          <w:color w:val="000000"/>
          <w:sz w:val="20"/>
          <w:szCs w:val="20"/>
        </w:rPr>
      </w:pPr>
      <w:r>
        <w:rPr>
          <w:rFonts w:ascii="华文楷体" w:eastAsia="华文楷体" w:hAnsi="华文楷体"/>
          <w:b/>
          <w:bCs/>
          <w:color w:val="000000"/>
          <w:sz w:val="20"/>
          <w:szCs w:val="20"/>
        </w:rPr>
        <w:t>作文（40分）</w:t>
      </w:r>
    </w:p>
    <w:p w14:paraId="3406429B" w14:textId="77777777" w:rsidR="004C6FC8" w:rsidRDefault="00E56FB9">
      <w:pPr>
        <w:snapToGrid w:val="0"/>
        <w:spacing w:line="360" w:lineRule="exact"/>
        <w:jc w:val="left"/>
        <w:rPr>
          <w:rFonts w:ascii="华文楷体" w:eastAsia="华文楷体" w:hAnsi="华文楷体"/>
          <w:color w:val="000000"/>
          <w:sz w:val="20"/>
          <w:szCs w:val="20"/>
        </w:rPr>
      </w:pPr>
      <w:r>
        <w:rPr>
          <w:rFonts w:ascii="华文楷体" w:eastAsia="华文楷体" w:hAnsi="华文楷体"/>
          <w:color w:val="000000"/>
          <w:sz w:val="20"/>
          <w:szCs w:val="20"/>
        </w:rPr>
        <w:t>16.根据要求作文</w:t>
      </w:r>
    </w:p>
    <w:p w14:paraId="6F360ED2" w14:textId="77777777" w:rsidR="004C6FC8" w:rsidRDefault="00E56FB9">
      <w:pPr>
        <w:snapToGrid w:val="0"/>
        <w:rPr>
          <w:rFonts w:ascii="华文楷体" w:eastAsia="华文楷体" w:hAnsi="华文楷体"/>
          <w:color w:val="000000"/>
          <w:sz w:val="20"/>
          <w:szCs w:val="20"/>
        </w:rPr>
      </w:pPr>
      <w:r>
        <w:rPr>
          <w:rFonts w:ascii="华文楷体" w:eastAsia="华文楷体" w:hAnsi="华文楷体"/>
          <w:color w:val="000000"/>
          <w:sz w:val="20"/>
          <w:szCs w:val="20"/>
        </w:rPr>
        <w:t>正所谓“慈母多败儿”“严师出高徒”，有人认为严格的管教有助于孩子成才成人，请写一篇文章，谈谈你对此的思考。</w:t>
      </w:r>
    </w:p>
    <w:p w14:paraId="07E37851" w14:textId="77777777" w:rsidR="004C6FC8" w:rsidRDefault="00E56FB9">
      <w:pPr>
        <w:snapToGrid w:val="0"/>
        <w:rPr>
          <w:rFonts w:ascii="华文楷体" w:eastAsia="华文楷体" w:hAnsi="华文楷体"/>
          <w:color w:val="000000"/>
          <w:sz w:val="20"/>
          <w:szCs w:val="20"/>
        </w:rPr>
      </w:pPr>
      <w:r>
        <w:rPr>
          <w:rFonts w:ascii="华文楷体" w:eastAsia="华文楷体" w:hAnsi="华文楷体"/>
          <w:color w:val="000000"/>
          <w:sz w:val="20"/>
          <w:szCs w:val="20"/>
        </w:rPr>
        <w:t>要求：（1）自拟题目；（2）不少于800字。要求：（1）自拟题目；（2）不少于800字。</w:t>
      </w:r>
    </w:p>
    <w:p w14:paraId="3C8B6FCD" w14:textId="77777777" w:rsidR="004C6FC8" w:rsidRDefault="004C6FC8">
      <w:pPr>
        <w:snapToGrid w:val="0"/>
        <w:spacing w:line="288" w:lineRule="auto"/>
        <w:rPr>
          <w:rFonts w:ascii="华文楷体" w:eastAsia="华文楷体" w:hAnsi="华文楷体"/>
          <w:color w:val="000000"/>
          <w:sz w:val="20"/>
          <w:szCs w:val="20"/>
        </w:rPr>
      </w:pPr>
    </w:p>
    <w:p w14:paraId="4C4CE40A" w14:textId="77777777" w:rsidR="004C6FC8" w:rsidRDefault="004C6FC8">
      <w:pPr>
        <w:snapToGrid w:val="0"/>
        <w:rPr>
          <w:rFonts w:ascii="华文楷体" w:eastAsia="华文楷体" w:hAnsi="华文楷体"/>
          <w:color w:val="000000"/>
          <w:sz w:val="20"/>
          <w:szCs w:val="20"/>
        </w:rPr>
      </w:pPr>
    </w:p>
    <w:p w14:paraId="3CD521EF" w14:textId="77777777" w:rsidR="004C6FC8" w:rsidRDefault="004C6FC8">
      <w:pPr>
        <w:snapToGrid w:val="0"/>
        <w:rPr>
          <w:rFonts w:ascii="华文楷体" w:eastAsia="华文楷体" w:hAnsi="华文楷体"/>
          <w:color w:val="000000"/>
          <w:sz w:val="20"/>
          <w:szCs w:val="20"/>
        </w:rPr>
      </w:pPr>
    </w:p>
    <w:sectPr w:rsidR="004C6F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0018"/>
    <w:multiLevelType w:val="multilevel"/>
    <w:tmpl w:val="7242CA62"/>
    <w:lvl w:ilvl="0">
      <w:start w:val="7"/>
      <w:numFmt w:val="decimal"/>
      <w:lvlText w:val="%1."/>
      <w:lvlJc w:val="left"/>
      <w:pPr>
        <w:ind w:left="420" w:hanging="420"/>
      </w:pPr>
      <w:rPr>
        <w:rFonts w:ascii="宋体" w:eastAsia="宋体" w:hAnsi="宋体" w:hint="default"/>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27EE1294"/>
    <w:multiLevelType w:val="multilevel"/>
    <w:tmpl w:val="CDE461C4"/>
    <w:lvl w:ilvl="0">
      <w:start w:val="1"/>
      <w:numFmt w:val="decimal"/>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abstractNum w:abstractNumId="3"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44E37263"/>
    <w:multiLevelType w:val="multilevel"/>
    <w:tmpl w:val="3F8E988C"/>
    <w:lvl w:ilvl="0">
      <w:start w:val="1"/>
      <w:numFmt w:val="decimal"/>
      <w:lvlText w:val="（%1）"/>
      <w:lvlJc w:val="left"/>
      <w:pPr>
        <w:ind w:left="420" w:hanging="420"/>
      </w:pPr>
      <w:rPr>
        <w:rFonts w:ascii="宋体" w:eastAsia="宋体" w:hAnsi="宋体" w:hint="default"/>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8E4234E"/>
    <w:multiLevelType w:val="multilevel"/>
    <w:tmpl w:val="1D72E74C"/>
    <w:lvl w:ilvl="0">
      <w:start w:val="1"/>
      <w:numFmt w:val="decimal"/>
      <w:lvlText w:val="（%1）"/>
      <w:lvlJc w:val="left"/>
      <w:pPr>
        <w:ind w:left="420" w:hanging="420"/>
      </w:pPr>
      <w:rPr>
        <w:rFonts w:ascii="宋体" w:eastAsia="宋体" w:hAnsi="宋体" w:hint="default"/>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7"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C3409E9"/>
    <w:multiLevelType w:val="multilevel"/>
    <w:tmpl w:val="C160F44C"/>
    <w:lvl w:ilvl="0">
      <w:start w:val="2"/>
      <w:numFmt w:val="decimal"/>
      <w:lvlText w:val="%1、"/>
      <w:lvlJc w:val="left"/>
      <w:pPr>
        <w:ind w:left="420" w:hanging="420"/>
      </w:pPr>
      <w:rPr>
        <w:rFonts w:ascii="宋体" w:eastAsia="宋体" w:hAnsi="宋体" w:hint="default"/>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23071AC"/>
    <w:multiLevelType w:val="multilevel"/>
    <w:tmpl w:val="5AB44000"/>
    <w:lvl w:ilvl="0">
      <w:start w:val="1"/>
      <w:numFmt w:val="upperLetter"/>
      <w:lvlText w:val="%1."/>
      <w:lvlJc w:val="left"/>
      <w:pPr>
        <w:ind w:left="420" w:hanging="420"/>
      </w:pPr>
      <w:rPr>
        <w:rFonts w:ascii="宋体" w:eastAsia="宋体" w:hAnsi="宋体" w:hint="default"/>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4"/>
  </w:num>
  <w:num w:numId="2">
    <w:abstractNumId w:val="9"/>
  </w:num>
  <w:num w:numId="3">
    <w:abstractNumId w:val="7"/>
  </w:num>
  <w:num w:numId="4">
    <w:abstractNumId w:val="8"/>
  </w:num>
  <w:num w:numId="5">
    <w:abstractNumId w:val="10"/>
  </w:num>
  <w:num w:numId="6">
    <w:abstractNumId w:val="11"/>
  </w:num>
  <w:num w:numId="7">
    <w:abstractNumId w:val="12"/>
  </w:num>
  <w:num w:numId="8">
    <w:abstractNumId w:val="13"/>
  </w:num>
  <w:num w:numId="9">
    <w:abstractNumId w:val="14"/>
  </w:num>
  <w:num w:numId="10">
    <w:abstractNumId w:val="15"/>
  </w:num>
  <w:num w:numId="11">
    <w:abstractNumId w:val="16"/>
  </w:num>
  <w:num w:numId="12">
    <w:abstractNumId w:val="17"/>
  </w:num>
  <w:num w:numId="13">
    <w:abstractNumId w:val="18"/>
  </w:num>
  <w:num w:numId="14">
    <w:abstractNumId w:val="19"/>
  </w:num>
  <w:num w:numId="15">
    <w:abstractNumId w:val="20"/>
  </w:num>
  <w:num w:numId="16">
    <w:abstractNumId w:val="21"/>
  </w:num>
  <w:num w:numId="17">
    <w:abstractNumId w:val="22"/>
  </w:num>
  <w:num w:numId="18">
    <w:abstractNumId w:val="23"/>
  </w:num>
  <w:num w:numId="19">
    <w:abstractNumId w:val="24"/>
  </w:num>
  <w:num w:numId="20">
    <w:abstractNumId w:val="25"/>
  </w:num>
  <w:num w:numId="21">
    <w:abstractNumId w:val="26"/>
  </w:num>
  <w:num w:numId="22">
    <w:abstractNumId w:val="27"/>
  </w:num>
  <w:num w:numId="23">
    <w:abstractNumId w:val="28"/>
  </w:num>
  <w:num w:numId="24">
    <w:abstractNumId w:val="29"/>
  </w:num>
  <w:num w:numId="25">
    <w:abstractNumId w:val="30"/>
  </w:num>
  <w:num w:numId="26">
    <w:abstractNumId w:val="31"/>
  </w:num>
  <w:num w:numId="27">
    <w:abstractNumId w:val="32"/>
  </w:num>
  <w:num w:numId="28">
    <w:abstractNumId w:val="33"/>
  </w:num>
  <w:num w:numId="29">
    <w:abstractNumId w:val="3"/>
  </w:num>
  <w:num w:numId="30">
    <w:abstractNumId w:val="6"/>
  </w:num>
  <w:num w:numId="31">
    <w:abstractNumId w:val="1"/>
  </w:num>
  <w:num w:numId="32">
    <w:abstractNumId w:val="2"/>
  </w:num>
  <w:num w:numId="33">
    <w:abstractNumId w:val="0"/>
  </w:num>
  <w:num w:numId="34">
    <w:abstractNumId w:val="5"/>
  </w:num>
  <w:num w:numId="35">
    <w:abstractNumId w:val="36"/>
  </w:num>
  <w:num w:numId="36">
    <w:abstractNumId w:val="4"/>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oNotDisplayPageBoundaries/>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4C6FC8"/>
    <w:rsid w:val="0059531B"/>
    <w:rsid w:val="00616505"/>
    <w:rsid w:val="0062213C"/>
    <w:rsid w:val="00633F40"/>
    <w:rsid w:val="006549AD"/>
    <w:rsid w:val="00684D9C"/>
    <w:rsid w:val="0073241A"/>
    <w:rsid w:val="009766A5"/>
    <w:rsid w:val="00A60633"/>
    <w:rsid w:val="00BA0C1A"/>
    <w:rsid w:val="00C061CB"/>
    <w:rsid w:val="00C604EC"/>
    <w:rsid w:val="00E26251"/>
    <w:rsid w:val="00E56FB9"/>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6FB2E2B7"/>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gushiwen.cn/authorv_870e6ba7bbf4.aspx" TargetMode="External"/><Relationship Id="rId3" Type="http://schemas.openxmlformats.org/officeDocument/2006/relationships/numbering" Target="numbering.xml"/><Relationship Id="rId7" Type="http://schemas.openxmlformats.org/officeDocument/2006/relationships/hyperlink" Target="https://so.gushiwen.cn/_blank"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so.gushiwen.cn/authorv_9c69482f885f.aspx" TargetMode="External"/><Relationship Id="rId4" Type="http://schemas.openxmlformats.org/officeDocument/2006/relationships/styles" Target="styles.xml"/><Relationship Id="rId9" Type="http://schemas.openxmlformats.org/officeDocument/2006/relationships/hyperlink" Target="https://so.gushiwen.cn/authorv_9c69482f885f.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microsoft.com/office/word/2012/wordml"/>
    <ds:schemaRef ds:uri="http://schemas.microsoft.com/office/word/2010/wordml"/>
    <ds:schemaRef ds:uri="http://schemas.openxmlformats.org/officeDocument/2006/math"/>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701</Words>
  <Characters>3996</Characters>
  <Application>Microsoft Office Word</Application>
  <DocSecurity>0</DocSecurity>
  <Lines>33</Lines>
  <Paragraphs>9</Paragraphs>
  <ScaleCrop>false</ScaleCrop>
  <Company>Microsoft</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家铭 章</cp:lastModifiedBy>
  <cp:revision>11</cp:revision>
  <dcterms:created xsi:type="dcterms:W3CDTF">2017-01-10T09:10:00Z</dcterms:created>
  <dcterms:modified xsi:type="dcterms:W3CDTF">2022-03-16T10:12:00Z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