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技术局三重一大会议管理系统</w:t>
      </w:r>
    </w:p>
    <w:p>
      <w:pPr>
        <w:pStyle w:val="4"/>
        <w:jc w:val="left"/>
      </w:pPr>
      <w:r>
        <w:rPr>
          <w:b/>
          <w:bCs/>
        </w:rPr>
        <w:t>一、项目背景</w:t>
      </w:r>
    </w:p>
    <w:p>
      <w:pPr>
        <w:pStyle w:val="17"/>
        <w:pBdr>
          <w:bottom w:val="single" w:color="080F17" w:sz="6"/>
        </w:pBdr>
        <w:jc w:val="left"/>
      </w:pPr>
    </w:p>
    <w:p>
      <w:pPr>
        <w:pStyle w:val="17"/>
      </w:pPr>
    </w:p>
    <w:p>
      <w:pPr>
        <w:numPr>
          <w:ilvl w:val="0"/>
          <w:numId w:val="2"/>
        </w:numPr>
        <w:jc w:val="left"/>
      </w:pPr>
      <w:r>
        <w:rPr>
          <w:sz w:val="18"/>
          <w:szCs w:val="18"/>
        </w:rPr>
        <w:t>业务背景：技术局组织开展三重一大会议，当前全流程依赖手工管理，缺乏规范化数字化的管理工具，存在效率低、统计不规范的问题</w:t>
      </w:r>
    </w:p>
    <w:p>
      <w:pPr>
        <w:numPr>
          <w:ilvl w:val="0"/>
          <w:numId w:val="2"/>
        </w:numPr>
        <w:jc w:val="left"/>
      </w:pPr>
      <w:r>
        <w:rPr>
          <w:sz w:val="18"/>
          <w:szCs w:val="18"/>
        </w:rPr>
        <w:t>用户痛点：</w:t>
      </w:r>
    </w:p>
    <w:p>
      <w:pPr>
        <w:numPr>
          <w:ilvl w:val="1"/>
          <w:numId w:val="3"/>
        </w:numPr>
        <w:jc w:val="left"/>
      </w:pPr>
      <w:r>
        <w:rPr>
          <w:sz w:val="18"/>
          <w:szCs w:val="18"/>
        </w:rPr>
        <w:t>会议管理员需要手动整理议题、发送通知、统计签到、计算会议时长，事务性工作多，易出错，效率低</w:t>
      </w:r>
    </w:p>
    <w:p>
      <w:pPr>
        <w:numPr>
          <w:ilvl w:val="1"/>
          <w:numId w:val="3"/>
        </w:numPr>
        <w:jc w:val="left"/>
      </w:pPr>
      <w:r>
        <w:rPr>
          <w:sz w:val="18"/>
          <w:szCs w:val="18"/>
        </w:rPr>
        <w:t>部门秘书需要手动统计上报本部门参会人员，流程繁琐，沟通成本高</w:t>
      </w:r>
    </w:p>
    <w:p>
      <w:pPr>
        <w:numPr>
          <w:ilvl w:val="1"/>
          <w:numId w:val="3"/>
        </w:numPr>
        <w:jc w:val="left"/>
      </w:pPr>
      <w:r>
        <w:rPr>
          <w:sz w:val="18"/>
          <w:szCs w:val="18"/>
        </w:rPr>
        <w:t>参会人员无法实时了解会议进度，容易错相关环节；现场手工签到统计慢，易漏统计</w:t>
      </w:r>
    </w:p>
    <w:p>
      <w:pPr>
        <w:numPr>
          <w:ilvl w:val="0"/>
          <w:numId w:val="2"/>
        </w:numPr>
        <w:jc w:val="left"/>
      </w:pPr>
      <w:r>
        <w:rPr>
          <w:sz w:val="18"/>
          <w:szCs w:val="18"/>
        </w:rPr>
        <w:t>战略意义：实现三重一大会议全流程规范化数字化管理，提升会议管理效率，降低手工操作误差</w:t>
      </w:r>
    </w:p>
    <w:p>
      <w:pPr>
        <w:jc w:val="left"/>
      </w:pPr>
    </w:p>
    <w:p>
      <w:pPr>
        <w:pStyle w:val="4"/>
        <w:jc w:val="left"/>
      </w:pPr>
      <w:r>
        <w:rPr>
          <w:b/>
          <w:bCs/>
        </w:rPr>
        <w:t>二、项目目标</w:t>
      </w:r>
    </w:p>
    <w:p>
      <w:pPr>
        <w:pStyle w:val="17"/>
        <w:pBdr>
          <w:bottom w:val="single" w:color="080F17" w:sz="6"/>
        </w:pBdr>
        <w:jc w:val="left"/>
      </w:pPr>
    </w:p>
    <w:p>
      <w:pPr>
        <w:pStyle w:val="17"/>
      </w:pPr>
    </w:p>
    <w:p>
      <w:pPr>
        <w:numPr>
          <w:ilvl w:val="0"/>
          <w:numId w:val="2"/>
        </w:numPr>
        <w:jc w:val="left"/>
      </w:pPr>
      <w:r>
        <w:rPr>
          <w:sz w:val="18"/>
          <w:szCs w:val="18"/>
        </w:rPr>
        <w:t>核心目标</w:t>
      </w:r>
    </w:p>
    <w:p>
      <w:pPr>
        <w:numPr>
          <w:ilvl w:val="1"/>
          <w:numId w:val="2"/>
        </w:numPr>
        <w:jc w:val="left"/>
      </w:pPr>
      <w:r>
        <w:rPr>
          <w:sz w:val="18"/>
          <w:szCs w:val="18"/>
        </w:rPr>
        <w:t>实现三重一大会议从创建、议题生成、参会遴选、签到统计到进度跟进的全流程闭环数字化管理</w:t>
      </w:r>
    </w:p>
    <w:p>
      <w:pPr>
        <w:numPr>
          <w:ilvl w:val="1"/>
          <w:numId w:val="2"/>
        </w:numPr>
        <w:jc w:val="left"/>
      </w:pPr>
      <w:r>
        <w:rPr>
          <w:sz w:val="18"/>
          <w:szCs w:val="18"/>
        </w:rPr>
        <w:t>自动提取生成议题，降低会议管理员的事务性工作负担，解决传统手工管理不规范的问题</w:t>
      </w:r>
    </w:p>
    <w:p>
      <w:pPr>
        <w:numPr>
          <w:ilvl w:val="0"/>
          <w:numId w:val="2"/>
        </w:numPr>
        <w:jc w:val="left"/>
      </w:pPr>
      <w:r>
        <w:rPr>
          <w:sz w:val="18"/>
          <w:szCs w:val="18"/>
        </w:rPr>
        <w:t>里程碑时间节点</w:t>
      </w:r>
    </w:p>
    <w:p>
      <w:pPr>
        <w:numPr>
          <w:ilvl w:val="1"/>
          <w:numId w:val="2"/>
        </w:numPr>
        <w:jc w:val="left"/>
      </w:pPr>
      <w:r>
        <w:rPr>
          <w:sz w:val="18"/>
          <w:szCs w:val="18"/>
        </w:rPr>
        <w:t>需求完成：2026年7月1日</w:t>
      </w:r>
    </w:p>
    <w:p>
      <w:pPr>
        <w:numPr>
          <w:ilvl w:val="1"/>
          <w:numId w:val="2"/>
        </w:numPr>
        <w:jc w:val="left"/>
      </w:pPr>
      <w:r>
        <w:rPr>
          <w:sz w:val="18"/>
          <w:szCs w:val="18"/>
        </w:rPr>
        <w:t>技术开发+单元测试完成：2026年7月10日</w:t>
      </w:r>
    </w:p>
    <w:p>
      <w:pPr>
        <w:jc w:val="left"/>
      </w:pPr>
    </w:p>
    <w:p>
      <w:pPr>
        <w:pStyle w:val="4"/>
        <w:jc w:val="left"/>
      </w:pPr>
      <w:r>
        <w:rPr>
          <w:b/>
          <w:bCs/>
        </w:rPr>
        <w:t>三、需求详述</w:t>
      </w:r>
    </w:p>
    <w:p>
      <w:pPr>
        <w:pStyle w:val="17"/>
        <w:pBdr>
          <w:bottom w:val="single" w:color="080F17" w:sz="6"/>
        </w:pBdr>
        <w:jc w:val="left"/>
      </w:pPr>
    </w:p>
    <w:p>
      <w:pPr>
        <w:pStyle w:val="17"/>
      </w:pPr>
    </w:p>
    <w:p>
      <w:pPr>
        <w:pStyle w:val="5"/>
        <w:jc w:val="left"/>
      </w:pPr>
      <w:r>
        <w:rPr>
          <w:b/>
          <w:bCs/>
        </w:rPr>
        <w:t>需求1：创建会议</w:t>
      </w:r>
      <w:r>
        <w:rPr/>
        <w:t>+自动提取生成会议议题</w:t>
      </w:r>
    </w:p>
    <w:p>
      <w:pPr>
        <w:numPr>
          <w:ilvl w:val="0"/>
          <w:numId w:val="2"/>
        </w:numPr>
        <w:jc w:val="left"/>
      </w:pPr>
      <w:r>
        <w:rPr>
          <w:sz w:val="18"/>
          <w:szCs w:val="18"/>
        </w:rPr>
        <w:t>用户故事：作为会议管理员，我希望创建会议时，可以导入议题文件，系统自动生成结构化议题列表，以便降低手动整理议题的工作量</w:t>
      </w:r>
    </w:p>
    <w:p>
      <w:pPr>
        <w:numPr>
          <w:ilvl w:val="0"/>
          <w:numId w:val="2"/>
        </w:numPr>
        <w:jc w:val="left"/>
      </w:pPr>
      <w:r>
        <w:rPr>
          <w:sz w:val="18"/>
          <w:szCs w:val="18"/>
        </w:rPr>
        <w:t>功能描述：会议基础信息+Word格式议题文件；提取文件中所有议题的「议题类型、议题标题、汇报部门、参会部门、议题简述」核心信息，结构化输出；输出→可编辑可排序的议题列表</w:t>
      </w:r>
    </w:p>
    <w:p>
      <w:pPr>
        <w:numPr>
          <w:ilvl w:val="0"/>
          <w:numId w:val="2"/>
        </w:numPr>
        <w:jc w:val="left"/>
      </w:pPr>
      <w:r>
        <w:rPr>
          <w:sz w:val="18"/>
          <w:szCs w:val="18"/>
        </w:rPr>
        <w:t>交互步骤：</w:t>
      </w:r>
    </w:p>
    <w:p>
      <w:pPr>
        <w:numPr>
          <w:ilvl w:val="1"/>
          <w:numId w:val="4"/>
        </w:numPr>
        <w:jc w:val="left"/>
      </w:pPr>
      <w:r>
        <w:rPr>
          <w:sz w:val="18"/>
          <w:szCs w:val="18"/>
        </w:rPr>
        <w:t>会议管理员登录系统，点击「创建三重一大会议」，填写会议日期、会议时间、会议期数、会议地点、参会领导、会议内容。</w:t>
      </w:r>
    </w:p>
    <w:p>
      <w:pPr>
        <w:numPr>
          <w:ilvl w:val="1"/>
          <w:numId w:val="4"/>
        </w:numPr>
        <w:jc w:val="left"/>
      </w:pPr>
      <w:r>
        <w:rPr>
          <w:sz w:val="18"/>
          <w:szCs w:val="18"/>
        </w:rPr>
        <w:t>点击「导入议题文件」，选择本地文件上传</w:t>
      </w:r>
    </w:p>
    <w:p>
      <w:pPr>
        <w:numPr>
          <w:ilvl w:val="1"/>
          <w:numId w:val="4"/>
        </w:numPr>
        <w:jc w:val="left"/>
      </w:pPr>
      <w:r>
        <w:rPr>
          <w:sz w:val="18"/>
          <w:szCs w:val="18"/>
        </w:rPr>
        <w:t>系统服务完成内容提取，10秒内生成结构化议题列表</w:t>
      </w:r>
    </w:p>
    <w:p>
      <w:pPr>
        <w:numPr>
          <w:ilvl w:val="1"/>
          <w:numId w:val="4"/>
        </w:numPr>
        <w:jc w:val="left"/>
      </w:pPr>
      <w:r>
        <w:rPr>
          <w:sz w:val="18"/>
          <w:szCs w:val="18"/>
        </w:rPr>
        <w:t>管理员可编辑议题信息，拖拽调整议题排序</w:t>
      </w:r>
    </w:p>
    <w:p>
      <w:pPr>
        <w:numPr>
          <w:ilvl w:val="1"/>
          <w:numId w:val="4"/>
        </w:numPr>
        <w:jc w:val="left"/>
      </w:pPr>
      <w:r>
        <w:rPr>
          <w:sz w:val="18"/>
          <w:szCs w:val="18"/>
        </w:rPr>
        <w:t>确认信息无误后，点击「保存」可以保存会议内容。点击</w:t>
      </w:r>
      <w:r>
        <w:rPr>
          <w:sz w:val="18"/>
          <w:szCs w:val="18"/>
        </w:rPr>
        <w:t>「发布」后，会弹出确认页面，点击「确认」后给各个议题涉及的部门秘书发送会议消息。</w:t>
      </w:r>
    </w:p>
    <w:p>
      <w:pPr>
        <w:numPr>
          <w:ilvl w:val="0"/>
          <w:numId w:val="2"/>
        </w:numPr>
        <w:jc w:val="left"/>
      </w:pPr>
      <w:r>
        <w:rPr>
          <w:sz w:val="18"/>
          <w:szCs w:val="18"/>
        </w:rPr>
        <w:t>边界条件：单文件最大支持50M，空文件/非指定格式文件上传触发错误提示；网络超时提示重新上传；系统开放手动编辑入口；系统服务不可用不阻塞流程，直接开放手动新增议题功能。</w:t>
      </w:r>
    </w:p>
    <w:p>
      <w:pPr>
        <w:jc w:val="left"/>
      </w:pPr>
      <w:r>
        <w:rPr/>
        <w:drawing>
          <wp:inline distT="0" distB="0" distL="0" distR="0">
            <wp:extent cx="5270500" cy="2337012"/>
            <wp:effectExtent l="0" t="0" r="0" b="0"/>
            <wp:docPr id="1" name="Picture 5" descr="HGSWMYBIAC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HGSWMYBIACABA"/>
                    <pic:cNvPicPr>
                      <a:picLocks noChangeAspect="1"/>
                    </pic:cNvPicPr>
                  </pic:nvPicPr>
                  <pic:blipFill>
                    <a:blip r:embed="rId5"/>
                    <a:stretch>
                      <a:fillRect/>
                    </a:stretch>
                  </pic:blipFill>
                  <pic:spPr>
                    <a:xfrm>
                      <a:off x="0" y="0"/>
                      <a:ext cx="5270500" cy="2337012"/>
                    </a:xfrm>
                    <a:prstGeom prst="rect">
                      <a:avLst/>
                    </a:prstGeom>
                  </pic:spPr>
                </pic:pic>
              </a:graphicData>
            </a:graphic>
          </wp:inline>
        </w:drawing>
      </w:r>
    </w:p>
    <w:p>
      <w:pPr>
        <w:jc w:val="left"/>
      </w:pPr>
    </w:p>
    <w:p>
      <w:pPr>
        <w:jc w:val="left"/>
      </w:pPr>
      <w:r>
        <w:rPr/>
        <w:drawing>
          <wp:inline distT="0" distB="0" distL="0" distR="0">
            <wp:extent cx="5270500" cy="3301152"/>
            <wp:effectExtent l="0" t="0" r="0" b="0"/>
            <wp:docPr id="2" name="Picture 6" descr="MUFEEYBIAC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MUFEEYBIACABA"/>
                    <pic:cNvPicPr>
                      <a:picLocks noChangeAspect="1"/>
                    </pic:cNvPicPr>
                  </pic:nvPicPr>
                  <pic:blipFill>
                    <a:blip r:embed="rId6"/>
                    <a:stretch>
                      <a:fillRect/>
                    </a:stretch>
                  </pic:blipFill>
                  <pic:spPr>
                    <a:xfrm>
                      <a:off x="0" y="0"/>
                      <a:ext cx="5270500" cy="3301152"/>
                    </a:xfrm>
                    <a:prstGeom prst="rect">
                      <a:avLst/>
                    </a:prstGeom>
                  </pic:spPr>
                </pic:pic>
              </a:graphicData>
            </a:graphic>
          </wp:inline>
        </w:drawing>
      </w:r>
    </w:p>
    <w:p>
      <w:pPr>
        <w:jc w:val="left"/>
      </w:pPr>
    </w:p>
    <w:p>
      <w:pPr>
        <w:pStyle w:val="5"/>
        <w:jc w:val="left"/>
      </w:pPr>
      <w:r>
        <w:rPr>
          <w:b/>
          <w:bCs/>
        </w:rPr>
        <w:t>需求2：自动通知+参会人员遴选</w:t>
      </w:r>
    </w:p>
    <w:p>
      <w:pPr>
        <w:numPr>
          <w:ilvl w:val="0"/>
          <w:numId w:val="2"/>
        </w:numPr>
        <w:jc w:val="left"/>
      </w:pPr>
      <w:r>
        <w:rPr>
          <w:sz w:val="18"/>
          <w:szCs w:val="18"/>
        </w:rPr>
        <w:t>用户故事：作为部门秘书，我希望收到会议通知后在线遴选上报本部门参与各类议题的科组长。作为科组长，</w:t>
      </w:r>
      <w:r>
        <w:rPr>
          <w:sz w:val="18"/>
          <w:szCs w:val="18"/>
        </w:rPr>
        <w:t>我希望收到秘书抄送的会议通知后在线遴选上报参与和我相关议题的参会人员。</w:t>
      </w:r>
    </w:p>
    <w:p>
      <w:pPr>
        <w:numPr>
          <w:ilvl w:val="0"/>
          <w:numId w:val="2"/>
        </w:numPr>
        <w:jc w:val="left"/>
      </w:pPr>
      <w:r>
        <w:rPr>
          <w:sz w:val="18"/>
          <w:szCs w:val="18"/>
        </w:rPr>
        <w:t>功能描述：输入→发布的会议信息+关联议题牵头部门；处理→系统匹配部门秘书通讯录，发送通知，保存部门秘书提交的参会科组长，科组长可以继续选择参会人员；输出→参会名单同步至会议管理员后台</w:t>
      </w:r>
    </w:p>
    <w:p>
      <w:pPr>
        <w:numPr>
          <w:ilvl w:val="0"/>
          <w:numId w:val="2"/>
        </w:numPr>
        <w:jc w:val="left"/>
      </w:pPr>
      <w:r>
        <w:rPr>
          <w:sz w:val="18"/>
          <w:szCs w:val="18"/>
        </w:rPr>
        <w:t>交互步骤：</w:t>
      </w:r>
    </w:p>
    <w:p>
      <w:pPr>
        <w:numPr>
          <w:ilvl w:val="1"/>
          <w:numId w:val="5"/>
        </w:numPr>
        <w:jc w:val="left"/>
      </w:pPr>
      <w:r>
        <w:rPr>
          <w:sz w:val="18"/>
          <w:szCs w:val="18"/>
        </w:rPr>
        <w:t>管理员发布会议后，系统自动识别所有议题的牵头部门</w:t>
      </w:r>
    </w:p>
    <w:p>
      <w:pPr>
        <w:numPr>
          <w:ilvl w:val="1"/>
          <w:numId w:val="5"/>
        </w:numPr>
        <w:jc w:val="left"/>
      </w:pPr>
      <w:r>
        <w:rPr>
          <w:sz w:val="18"/>
          <w:szCs w:val="18"/>
        </w:rPr>
        <w:t>系统匹配部门秘书表中对应部门的秘书账号，发送企业微信通知+短信提醒</w:t>
      </w:r>
    </w:p>
    <w:p>
      <w:pPr>
        <w:numPr>
          <w:ilvl w:val="1"/>
          <w:numId w:val="5"/>
        </w:numPr>
        <w:jc w:val="left"/>
      </w:pPr>
      <w:r>
        <w:rPr>
          <w:sz w:val="18"/>
          <w:szCs w:val="18"/>
        </w:rPr>
        <w:t>秘书点击通知链接进入参会遴选页面，从本部门人员列表勾选参会科组长，科组长点击通知链接后选择参与本议题的参会人员。</w:t>
      </w:r>
    </w:p>
    <w:p>
      <w:pPr>
        <w:numPr>
          <w:ilvl w:val="1"/>
          <w:numId w:val="5"/>
        </w:numPr>
        <w:jc w:val="left"/>
      </w:pPr>
      <w:r>
        <w:rPr>
          <w:sz w:val="18"/>
          <w:szCs w:val="18"/>
        </w:rPr>
        <w:t>确认后点击「提交参会名单」，系统同步信息至管理员后台，给双方发送提交成功通知</w:t>
      </w:r>
    </w:p>
    <w:p>
      <w:pPr>
        <w:numPr>
          <w:ilvl w:val="0"/>
          <w:numId w:val="2"/>
        </w:numPr>
        <w:jc w:val="left"/>
      </w:pPr>
      <w:r>
        <w:rPr>
          <w:sz w:val="18"/>
          <w:szCs w:val="18"/>
        </w:rPr>
        <w:t>边界条件：未匹配到对应部门秘书时通知管理员手动补充联系人；未勾选任何人员提交触发提示；超最大参会人数限制触发提示；会议开始前2天若未提交自动发送二次提醒</w:t>
      </w:r>
    </w:p>
    <w:p>
      <w:pPr>
        <w:jc w:val="left"/>
      </w:pPr>
      <w:r>
        <w:rPr/>
        <w:drawing>
          <wp:inline distT="0" distB="0" distL="0" distR="0">
            <wp:extent cx="5270500" cy="2803075"/>
            <wp:effectExtent l="0" t="0" r="0" b="0"/>
            <wp:docPr id="3" name="Picture 7" descr="DRVWMYBIAC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DRVWMYBIACABA"/>
                    <pic:cNvPicPr>
                      <a:picLocks noChangeAspect="1"/>
                    </pic:cNvPicPr>
                  </pic:nvPicPr>
                  <pic:blipFill>
                    <a:blip r:embed="rId7"/>
                    <a:stretch>
                      <a:fillRect/>
                    </a:stretch>
                  </pic:blipFill>
                  <pic:spPr>
                    <a:xfrm>
                      <a:off x="0" y="0"/>
                      <a:ext cx="5270500" cy="2803075"/>
                    </a:xfrm>
                    <a:prstGeom prst="rect">
                      <a:avLst/>
                    </a:prstGeom>
                  </pic:spPr>
                </pic:pic>
              </a:graphicData>
            </a:graphic>
          </wp:inline>
        </w:drawing>
      </w:r>
    </w:p>
    <w:p>
      <w:pPr>
        <w:jc w:val="left"/>
      </w:pPr>
      <w:r>
        <w:rPr/>
        <w:drawing>
          <wp:inline distT="0" distB="0" distL="0" distR="0">
            <wp:extent cx="2581275" cy="4849545"/>
            <wp:effectExtent l="0" t="0" r="0" b="0"/>
            <wp:docPr id="4" name="Picture 8" descr="KDYGMYBIABQ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KDYGMYBIABQBC"/>
                    <pic:cNvPicPr>
                      <a:picLocks noChangeAspect="1"/>
                    </pic:cNvPicPr>
                  </pic:nvPicPr>
                  <pic:blipFill>
                    <a:blip r:embed="rId8"/>
                    <a:stretch>
                      <a:fillRect/>
                    </a:stretch>
                  </pic:blipFill>
                  <pic:spPr>
                    <a:xfrm>
                      <a:off x="0" y="0"/>
                      <a:ext cx="2581275" cy="4849545"/>
                    </a:xfrm>
                    <a:prstGeom prst="rect">
                      <a:avLst/>
                    </a:prstGeom>
                  </pic:spPr>
                </pic:pic>
              </a:graphicData>
            </a:graphic>
          </wp:inline>
        </w:drawing>
      </w:r>
    </w:p>
    <w:p>
      <w:pPr>
        <w:jc w:val="left"/>
      </w:pPr>
    </w:p>
    <w:p>
      <w:pPr>
        <w:pStyle w:val="5"/>
        <w:jc w:val="left"/>
      </w:pPr>
      <w:r>
        <w:rPr>
          <w:b/>
          <w:bCs/>
        </w:rPr>
        <w:t>需求3：现场扫码签到</w:t>
      </w:r>
    </w:p>
    <w:p>
      <w:pPr>
        <w:numPr>
          <w:ilvl w:val="0"/>
          <w:numId w:val="2"/>
        </w:numPr>
        <w:jc w:val="left"/>
      </w:pPr>
      <w:r>
        <w:rPr>
          <w:sz w:val="18"/>
          <w:szCs w:val="18"/>
        </w:rPr>
        <w:t>用户故事：作为参会人员，我希望扫码快速完成签到，作为管理员我希望实时统计到场情况，需要看到议题的签到状态，确认议题的汇报部门已经签到即可。</w:t>
      </w:r>
    </w:p>
    <w:p>
      <w:pPr>
        <w:numPr>
          <w:ilvl w:val="0"/>
          <w:numId w:val="2"/>
        </w:numPr>
        <w:jc w:val="left"/>
      </w:pPr>
      <w:r>
        <w:rPr>
          <w:sz w:val="18"/>
          <w:szCs w:val="18"/>
        </w:rPr>
        <w:t>功能描述：输入→参会人员扫码携带的身份信息；处理→系统匹配参会名单，更新签到状态；输出→签到结果提示，实时同步签到数据至管理员后台</w:t>
      </w:r>
    </w:p>
    <w:p>
      <w:pPr>
        <w:numPr>
          <w:ilvl w:val="0"/>
          <w:numId w:val="2"/>
        </w:numPr>
        <w:jc w:val="left"/>
      </w:pPr>
      <w:r>
        <w:rPr>
          <w:sz w:val="18"/>
          <w:szCs w:val="18"/>
        </w:rPr>
        <w:t>交互步骤：</w:t>
      </w:r>
    </w:p>
    <w:p>
      <w:pPr>
        <w:numPr>
          <w:ilvl w:val="1"/>
          <w:numId w:val="6"/>
        </w:numPr>
        <w:jc w:val="left"/>
      </w:pPr>
      <w:r>
        <w:rPr>
          <w:sz w:val="18"/>
          <w:szCs w:val="18"/>
        </w:rPr>
        <w:t>会议管理员在会前生成会议签到二维码，展示在会场入口</w:t>
      </w:r>
    </w:p>
    <w:p>
      <w:pPr>
        <w:numPr>
          <w:ilvl w:val="1"/>
          <w:numId w:val="6"/>
        </w:numPr>
        <w:jc w:val="left"/>
      </w:pPr>
      <w:r>
        <w:rPr>
          <w:sz w:val="18"/>
          <w:szCs w:val="18"/>
        </w:rPr>
        <w:t>参会人员使用企业微信扫码，系统自动识别身份并关联议题名称</w:t>
      </w:r>
    </w:p>
    <w:p>
      <w:pPr>
        <w:numPr>
          <w:ilvl w:val="1"/>
          <w:numId w:val="6"/>
        </w:numPr>
        <w:jc w:val="left"/>
      </w:pPr>
      <w:r>
        <w:rPr>
          <w:sz w:val="18"/>
          <w:szCs w:val="18"/>
        </w:rPr>
        <w:t>身份匹配成功则提示「签到成功」，更新该人员状态为已签到，并且如果此人是汇报部门选择的人，则更新议题签到状态，更新汇报部门为已签到。</w:t>
      </w:r>
    </w:p>
    <w:p>
      <w:pPr>
        <w:numPr>
          <w:ilvl w:val="1"/>
          <w:numId w:val="6"/>
        </w:numPr>
        <w:jc w:val="left"/>
      </w:pPr>
      <w:r>
        <w:rPr>
          <w:sz w:val="18"/>
          <w:szCs w:val="18"/>
        </w:rPr>
        <w:t>管理员可在后台实时查看签到统计数据。</w:t>
      </w:r>
    </w:p>
    <w:p>
      <w:pPr>
        <w:numPr>
          <w:ilvl w:val="0"/>
          <w:numId w:val="2"/>
        </w:numPr>
        <w:jc w:val="left"/>
      </w:pPr>
      <w:r>
        <w:rPr>
          <w:sz w:val="18"/>
          <w:szCs w:val="18"/>
        </w:rPr>
        <w:t>边界条件：身份不匹配触发错误提示；二维码过期提示刷新；网络超时提示重新扫码</w:t>
      </w:r>
    </w:p>
    <w:p>
      <w:pPr>
        <w:jc w:val="left"/>
      </w:pPr>
      <w:r>
        <w:rPr/>
        <w:drawing>
          <wp:inline distT="0" distB="0" distL="0" distR="0">
            <wp:extent cx="5270500" cy="2029283"/>
            <wp:effectExtent l="0" t="0" r="0" b="0"/>
            <wp:docPr id="5" name="Picture 9" descr="BZ2GOYBIAC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BZ2GOYBIACABA"/>
                    <pic:cNvPicPr>
                      <a:picLocks noChangeAspect="1"/>
                    </pic:cNvPicPr>
                  </pic:nvPicPr>
                  <pic:blipFill>
                    <a:blip r:embed="rId9"/>
                    <a:stretch>
                      <a:fillRect/>
                    </a:stretch>
                  </pic:blipFill>
                  <pic:spPr>
                    <a:xfrm>
                      <a:off x="0" y="0"/>
                      <a:ext cx="5270500" cy="2029283"/>
                    </a:xfrm>
                    <a:prstGeom prst="rect">
                      <a:avLst/>
                    </a:prstGeom>
                  </pic:spPr>
                </pic:pic>
              </a:graphicData>
            </a:graphic>
          </wp:inline>
        </w:drawing>
      </w:r>
    </w:p>
    <w:p>
      <w:pPr>
        <w:jc w:val="left"/>
      </w:pPr>
    </w:p>
    <w:p>
      <w:pPr>
        <w:pStyle w:val="5"/>
        <w:jc w:val="left"/>
      </w:pPr>
      <w:r>
        <w:rPr>
          <w:b/>
          <w:bCs/>
        </w:rPr>
        <w:t>需求4：会议进度跟进计时</w:t>
      </w:r>
    </w:p>
    <w:p>
      <w:pPr>
        <w:numPr>
          <w:ilvl w:val="0"/>
          <w:numId w:val="2"/>
        </w:numPr>
        <w:jc w:val="left"/>
      </w:pPr>
      <w:r>
        <w:rPr>
          <w:sz w:val="18"/>
          <w:szCs w:val="18"/>
        </w:rPr>
        <w:t>用户故事：作为会议管理员，我希望实时跟进会议进度，自动计算议题时长，以便规范会议流程管理</w:t>
      </w:r>
    </w:p>
    <w:p>
      <w:pPr>
        <w:numPr>
          <w:ilvl w:val="0"/>
          <w:numId w:val="2"/>
        </w:numPr>
        <w:jc w:val="left"/>
      </w:pPr>
      <w:r>
        <w:rPr>
          <w:sz w:val="18"/>
          <w:szCs w:val="18"/>
        </w:rPr>
        <w:t>功能描述：输入→管理员标记议题开始/结束；处理→系统实时更新展示内容，自动计算议题时长；输出→会议参与者在手机上展示当前议题序号，已结束议题时长。管理员可见会议时长、各议题实际时长和结论填写入口。</w:t>
      </w:r>
    </w:p>
    <w:p>
      <w:pPr>
        <w:numPr>
          <w:ilvl w:val="0"/>
          <w:numId w:val="2"/>
        </w:numPr>
        <w:jc w:val="left"/>
      </w:pPr>
      <w:r>
        <w:rPr>
          <w:sz w:val="18"/>
          <w:szCs w:val="18"/>
        </w:rPr>
        <w:t>交互步骤：</w:t>
      </w:r>
    </w:p>
    <w:p>
      <w:pPr>
        <w:numPr>
          <w:ilvl w:val="1"/>
          <w:numId w:val="7"/>
        </w:numPr>
        <w:jc w:val="left"/>
      </w:pPr>
      <w:r>
        <w:rPr>
          <w:sz w:val="18"/>
          <w:szCs w:val="18"/>
        </w:rPr>
        <w:t>会议开始后，管理员点击第一个议题的「开始」按钮</w:t>
      </w:r>
    </w:p>
    <w:p>
      <w:pPr>
        <w:numPr>
          <w:ilvl w:val="1"/>
          <w:numId w:val="7"/>
        </w:numPr>
        <w:jc w:val="left"/>
      </w:pPr>
      <w:r>
        <w:rPr>
          <w:sz w:val="18"/>
          <w:szCs w:val="18"/>
        </w:rPr>
        <w:t>会议参与人在移动端自动展示当前议题序号（不展示议题内容），系统启动计时</w:t>
      </w:r>
    </w:p>
    <w:p>
      <w:pPr>
        <w:numPr>
          <w:ilvl w:val="1"/>
          <w:numId w:val="7"/>
        </w:numPr>
        <w:jc w:val="left"/>
      </w:pPr>
      <w:r>
        <w:rPr>
          <w:sz w:val="18"/>
          <w:szCs w:val="18"/>
        </w:rPr>
        <w:t>议题讨论结束后，管理员点击「结束议题」，系统自动计算该议题时长并保存，自动切换到下一个议题启动计</w:t>
      </w:r>
    </w:p>
    <w:p>
      <w:pPr>
        <w:numPr>
          <w:ilvl w:val="1"/>
          <w:numId w:val="7"/>
        </w:numPr>
        <w:jc w:val="left"/>
      </w:pPr>
      <w:r>
        <w:rPr>
          <w:sz w:val="18"/>
          <w:szCs w:val="18"/>
        </w:rPr>
        <w:t>所有议题结束后，管理员可进入会议详情页，填写每个议题的会议结论并保存</w:t>
      </w:r>
    </w:p>
    <w:p>
      <w:pPr>
        <w:numPr>
          <w:ilvl w:val="0"/>
          <w:numId w:val="2"/>
        </w:numPr>
        <w:jc w:val="left"/>
      </w:pPr>
      <w:r>
        <w:rPr>
          <w:sz w:val="18"/>
          <w:szCs w:val="18"/>
        </w:rPr>
        <w:t>边界条件：未结束当前议题点击下一个议题开始触发提示；未开始任何议题时大屏幕显示「会议即将开始」；支持管理员手动修改自动计算的时长</w:t>
      </w:r>
    </w:p>
    <w:p>
      <w:pPr>
        <w:jc w:val="left"/>
      </w:pPr>
      <w:r>
        <w:rPr/>
        <w:drawing>
          <wp:inline distT="0" distB="0" distL="0" distR="0">
            <wp:extent cx="3532918" cy="5964666"/>
            <wp:effectExtent l="0" t="0" r="0" b="0"/>
            <wp:docPr id="6" name="Picture 10" descr="OF3WKYBIAC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OF3WKYBIACABA"/>
                    <pic:cNvPicPr>
                      <a:picLocks noChangeAspect="1"/>
                    </pic:cNvPicPr>
                  </pic:nvPicPr>
                  <pic:blipFill>
                    <a:blip r:embed="rId10"/>
                    <a:stretch>
                      <a:fillRect/>
                    </a:stretch>
                  </pic:blipFill>
                  <pic:spPr>
                    <a:xfrm>
                      <a:off x="0" y="0"/>
                      <a:ext cx="3532918" cy="5964666"/>
                    </a:xfrm>
                    <a:prstGeom prst="rect">
                      <a:avLst/>
                    </a:prstGeom>
                  </pic:spPr>
                </pic:pic>
              </a:graphicData>
            </a:graphic>
          </wp:inline>
        </w:drawing>
      </w:r>
    </w:p>
    <w:p>
      <w:pPr>
        <w:jc w:val="left"/>
      </w:pPr>
      <w:r>
        <w:rPr/>
        <w:drawing>
          <wp:inline distT="0" distB="0" distL="0" distR="0">
            <wp:extent cx="5270500" cy="2094434"/>
            <wp:effectExtent l="0" t="0" r="0" b="0"/>
            <wp:docPr id="7" name="Picture 11" descr="AMAWMYBIAC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descr="AMAWMYBIACABA"/>
                    <pic:cNvPicPr>
                      <a:picLocks noChangeAspect="1"/>
                    </pic:cNvPicPr>
                  </pic:nvPicPr>
                  <pic:blipFill>
                    <a:blip r:embed="rId11"/>
                    <a:stretch>
                      <a:fillRect/>
                    </a:stretch>
                  </pic:blipFill>
                  <pic:spPr>
                    <a:xfrm>
                      <a:off x="0" y="0"/>
                      <a:ext cx="5270500" cy="2094434"/>
                    </a:xfrm>
                    <a:prstGeom prst="rect">
                      <a:avLst/>
                    </a:prstGeom>
                  </pic:spPr>
                </pic:pic>
              </a:graphicData>
            </a:graphic>
          </wp:inline>
        </w:drawing>
      </w:r>
    </w:p>
    <w:p>
      <w:pPr>
        <w:jc w:val="left"/>
      </w:pP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abstractNum w:abstractNumId="3">
    <w:nsid w:val="20000003"/>
    <w:multiLevelType w:val="multilevel"/>
    <w:tmpl w:val="20000003"/>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4">
    <w:nsid w:val="20000004"/>
    <w:multiLevelType w:val="multilevel"/>
    <w:tmpl w:val="20000004"/>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5">
    <w:nsid w:val="20000005"/>
    <w:multiLevelType w:val="multilevel"/>
    <w:tmpl w:val="20000005"/>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6">
    <w:nsid w:val="20000006"/>
    <w:multiLevelType w:val="multilevel"/>
    <w:tmpl w:val="20000006"/>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7">
    <w:nsid w:val="20000007"/>
    <w:multiLevelType w:val="multilevel"/>
    <w:tmpl w:val="20000007"/>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2026-07-06T14:54:28Z</dcterms:created>
  <dcterms:modified xsi:type="dcterms:W3CDTF">2026-07-06T14:54:28Z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