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FB16" w14:textId="77777777" w:rsidR="00E70AFB" w:rsidRPr="003D3744" w:rsidRDefault="00000000">
      <w:pPr>
        <w:spacing w:before="320"/>
        <w:jc w:val="center"/>
        <w:rPr>
          <w:rFonts w:ascii="黑体" w:eastAsia="黑体" w:hAnsi="黑体" w:hint="eastAsia"/>
          <w:color w:val="0D0D0D" w:themeColor="text1" w:themeTint="F2"/>
          <w:lang w:eastAsia="zh-CN"/>
        </w:rPr>
      </w:pPr>
      <w:r w:rsidRPr="003D3744">
        <w:rPr>
          <w:rFonts w:ascii="黑体" w:eastAsia="黑体" w:hAnsi="黑体"/>
          <w:b/>
          <w:color w:val="0D0D0D" w:themeColor="text1" w:themeTint="F2"/>
          <w:spacing w:val="7"/>
          <w:sz w:val="42"/>
          <w:lang w:eastAsia="zh-CN"/>
        </w:rPr>
        <w:t>EvoResearch 项目可行性调研报告</w:t>
      </w:r>
    </w:p>
    <w:p w14:paraId="4A5A30B7" w14:textId="77777777" w:rsidR="00E70AFB" w:rsidRPr="003D3744" w:rsidRDefault="00000000">
      <w:pPr>
        <w:jc w:val="center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b/>
          <w:color w:val="0D0D0D" w:themeColor="text1" w:themeTint="F2"/>
          <w:spacing w:val="7"/>
          <w:sz w:val="24"/>
          <w:lang w:eastAsia="zh-CN"/>
        </w:rPr>
        <w:t>面向机器学习与人工智能科研领域</w:t>
      </w:r>
    </w:p>
    <w:p w14:paraId="010BBF64" w14:textId="44D949BB" w:rsidR="00E70AFB" w:rsidRPr="003D3744" w:rsidRDefault="00000000" w:rsidP="003D3744">
      <w:pPr>
        <w:jc w:val="center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2026 年 10 月</w:t>
      </w:r>
    </w:p>
    <w:p w14:paraId="3ABA09D0" w14:textId="0DAAD681" w:rsidR="00E70AFB" w:rsidRPr="003D3744" w:rsidRDefault="00000000">
      <w:pPr>
        <w:pStyle w:val="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一、项目定位</w:t>
      </w:r>
    </w:p>
    <w:p w14:paraId="0E174A08" w14:textId="77777777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项目名称：EvoResearch——自进化科研知识与 AI 自主实验平台。</w:t>
      </w:r>
    </w:p>
    <w:p w14:paraId="4F6E9D0B" w14:textId="5A406325" w:rsidR="003D3744" w:rsidRPr="003D3744" w:rsidRDefault="003D3744" w:rsidP="003D3744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项目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以 </w:t>
      </w:r>
      <w:r w:rsidRPr="003D3744">
        <w:rPr>
          <w:rFonts w:ascii="宋体" w:eastAsia="宋体" w:hAnsi="宋体" w:hint="eastAsia"/>
          <w:color w:val="0D0D0D" w:themeColor="text1" w:themeTint="F2"/>
          <w:spacing w:val="7"/>
          <w:lang w:eastAsia="zh-CN"/>
        </w:rPr>
        <w:t>Deepseek-harness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 作为智能体运行底座，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结合AI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自主实验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模块、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自进化科研知识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库与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RAG，贯通“论文阅读—知识积累—实验设计—自主实验—结果分析—实验知识入库—后续研究复用”。</w:t>
      </w:r>
    </w:p>
    <w:p w14:paraId="2E7FCF34" w14:textId="343AD0F2" w:rsidR="00E70AFB" w:rsidRPr="003D3744" w:rsidRDefault="003D3744" w:rsidP="003D3744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可自主完成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实验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的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范围限定在机器学习和人工智能领域，包括计算机视觉、自然语言处理、时间序列预测等能够通过代码执行、量化指标评价的 AI 算法研究。</w:t>
      </w:r>
    </w:p>
    <w:p w14:paraId="001F37F8" w14:textId="77777777" w:rsidR="00E70AFB" w:rsidRPr="003D3744" w:rsidRDefault="00000000">
      <w:pPr>
        <w:pStyle w:val="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二、真实用户与真实需求</w:t>
      </w:r>
    </w:p>
    <w:p w14:paraId="48B2E349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</w:rPr>
      </w:pPr>
      <w:r w:rsidRPr="003D3744">
        <w:rPr>
          <w:rFonts w:ascii="宋体" w:eastAsia="宋体" w:hAnsi="宋体"/>
          <w:color w:val="0D0D0D" w:themeColor="text1" w:themeTint="F2"/>
          <w:spacing w:val="7"/>
        </w:rPr>
        <w:t>2.1 目标用户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36"/>
        <w:gridCol w:w="3969"/>
        <w:gridCol w:w="2432"/>
      </w:tblGrid>
      <w:tr w:rsidR="00E70AFB" w:rsidRPr="003D3744" w14:paraId="636194BD" w14:textId="77777777" w:rsidTr="003D37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vAlign w:val="center"/>
          </w:tcPr>
          <w:p w14:paraId="11C63839" w14:textId="77777777" w:rsidR="00E70AFB" w:rsidRPr="003D3744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用户群体</w:t>
            </w:r>
          </w:p>
        </w:tc>
        <w:tc>
          <w:tcPr>
            <w:tcW w:w="3969" w:type="dxa"/>
            <w:vAlign w:val="center"/>
          </w:tcPr>
          <w:p w14:paraId="7C679641" w14:textId="77777777" w:rsidR="00E70AFB" w:rsidRPr="003D3744" w:rsidRDefault="00000000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典型工作</w:t>
            </w:r>
          </w:p>
        </w:tc>
        <w:tc>
          <w:tcPr>
            <w:tcW w:w="2432" w:type="dxa"/>
            <w:vAlign w:val="center"/>
          </w:tcPr>
          <w:p w14:paraId="2CFC3A9E" w14:textId="77777777" w:rsidR="00E70AFB" w:rsidRPr="003D3744" w:rsidRDefault="00000000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匹配程度</w:t>
            </w:r>
          </w:p>
        </w:tc>
      </w:tr>
      <w:tr w:rsidR="00E70AFB" w:rsidRPr="003D3744" w14:paraId="78177A5B" w14:textId="77777777" w:rsidTr="003D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vAlign w:val="center"/>
          </w:tcPr>
          <w:p w14:paraId="31941298" w14:textId="77777777" w:rsidR="00E70AFB" w:rsidRPr="003D3744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3D3744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AI / 机器学习硕博研究生</w:t>
            </w:r>
          </w:p>
        </w:tc>
        <w:tc>
          <w:tcPr>
            <w:tcW w:w="3969" w:type="dxa"/>
            <w:vAlign w:val="center"/>
          </w:tcPr>
          <w:p w14:paraId="189A1555" w14:textId="77777777" w:rsidR="00E70AFB" w:rsidRPr="003D3744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论文复现、模型改进、消融、调参</w:t>
            </w:r>
          </w:p>
        </w:tc>
        <w:tc>
          <w:tcPr>
            <w:tcW w:w="2432" w:type="dxa"/>
            <w:vAlign w:val="center"/>
          </w:tcPr>
          <w:p w14:paraId="6A3115A0" w14:textId="77777777" w:rsidR="00E70AFB" w:rsidRPr="003D3744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很高</w:t>
            </w:r>
          </w:p>
        </w:tc>
      </w:tr>
      <w:tr w:rsidR="00E70AFB" w:rsidRPr="003D3744" w14:paraId="17B393B4" w14:textId="77777777" w:rsidTr="003D37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vAlign w:val="center"/>
          </w:tcPr>
          <w:p w14:paraId="37BDF017" w14:textId="77777777" w:rsidR="00E70AFB" w:rsidRPr="003D3744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高校 AI 实验室</w:t>
            </w:r>
          </w:p>
        </w:tc>
        <w:tc>
          <w:tcPr>
            <w:tcW w:w="3969" w:type="dxa"/>
            <w:vAlign w:val="center"/>
          </w:tcPr>
          <w:p w14:paraId="0CB08617" w14:textId="77777777" w:rsidR="00E70AFB" w:rsidRPr="003D3744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团队实验、复现与知识沉淀</w:t>
            </w:r>
          </w:p>
        </w:tc>
        <w:tc>
          <w:tcPr>
            <w:tcW w:w="2432" w:type="dxa"/>
            <w:vAlign w:val="center"/>
          </w:tcPr>
          <w:p w14:paraId="6B14CAC3" w14:textId="77777777" w:rsidR="00E70AFB" w:rsidRPr="003D3744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很高</w:t>
            </w:r>
          </w:p>
        </w:tc>
      </w:tr>
      <w:tr w:rsidR="00E70AFB" w:rsidRPr="003D3744" w14:paraId="25F12DB9" w14:textId="77777777" w:rsidTr="003D37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vAlign w:val="center"/>
          </w:tcPr>
          <w:p w14:paraId="5F36136A" w14:textId="77777777" w:rsidR="00E70AFB" w:rsidRPr="003D3744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企业 AI 算法研究员</w:t>
            </w:r>
          </w:p>
        </w:tc>
        <w:tc>
          <w:tcPr>
            <w:tcW w:w="3969" w:type="dxa"/>
            <w:vAlign w:val="center"/>
          </w:tcPr>
          <w:p w14:paraId="3893BE19" w14:textId="77777777" w:rsidR="00E70AFB" w:rsidRPr="003D3744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模型训练、算法对比、实验自动化</w:t>
            </w:r>
          </w:p>
        </w:tc>
        <w:tc>
          <w:tcPr>
            <w:tcW w:w="2432" w:type="dxa"/>
            <w:vAlign w:val="center"/>
          </w:tcPr>
          <w:p w14:paraId="16F090D6" w14:textId="77777777" w:rsidR="00E70AFB" w:rsidRPr="003D3744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高</w:t>
            </w:r>
          </w:p>
        </w:tc>
      </w:tr>
      <w:tr w:rsidR="00E70AFB" w:rsidRPr="003D3744" w14:paraId="7BB1E488" w14:textId="77777777" w:rsidTr="003D37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6" w:type="dxa"/>
            <w:vAlign w:val="center"/>
          </w:tcPr>
          <w:p w14:paraId="27D13042" w14:textId="77777777" w:rsidR="00E70AFB" w:rsidRPr="003D3744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AI 专业本科生</w:t>
            </w:r>
          </w:p>
        </w:tc>
        <w:tc>
          <w:tcPr>
            <w:tcW w:w="3969" w:type="dxa"/>
            <w:vAlign w:val="center"/>
          </w:tcPr>
          <w:p w14:paraId="1F350D39" w14:textId="77777777" w:rsidR="00E70AFB" w:rsidRPr="003D3744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科研训练、课程实验、毕设</w:t>
            </w:r>
          </w:p>
        </w:tc>
        <w:tc>
          <w:tcPr>
            <w:tcW w:w="2432" w:type="dxa"/>
            <w:vAlign w:val="center"/>
          </w:tcPr>
          <w:p w14:paraId="514914DB" w14:textId="77777777" w:rsidR="00E70AFB" w:rsidRPr="003D3744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3D3744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中高</w:t>
            </w:r>
          </w:p>
        </w:tc>
      </w:tr>
    </w:tbl>
    <w:p w14:paraId="7299207A" w14:textId="77777777" w:rsidR="00E70AFB" w:rsidRPr="003D3744" w:rsidRDefault="00E70AFB">
      <w:pPr>
        <w:spacing w:after="0"/>
        <w:rPr>
          <w:rFonts w:ascii="宋体" w:eastAsia="宋体" w:hAnsi="宋体" w:hint="eastAsia"/>
          <w:color w:val="0D0D0D" w:themeColor="text1" w:themeTint="F2"/>
        </w:rPr>
      </w:pPr>
    </w:p>
    <w:p w14:paraId="777FD7E3" w14:textId="77777777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首批核心用户建议定位为 AI 方向研究生和高校算法实验室。他们通常拥有代码仓库、数据集和训练环境，持续开展可量化的实验，符合平台的工具边界。</w:t>
      </w:r>
    </w:p>
    <w:p w14:paraId="7E8A0B22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lastRenderedPageBreak/>
        <w:t>2.2 来自真实调查的证据</w:t>
      </w:r>
    </w:p>
    <w:p w14:paraId="3C29E425" w14:textId="0719C260" w:rsidR="00E70AFB" w:rsidRPr="003D3744" w:rsidRDefault="00000000" w:rsidP="003D3744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机器学习实验管理的实证研究显示，在其受访群体中，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81% 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曾进行手动实验，约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 54% 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曾在单次实验活动中运行超过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 50 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次实验；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76% 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认同实验管理工具能够提高实验效率，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74% 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认可其管理收益。</w:t>
      </w:r>
      <w:r w:rsidRPr="003D3744">
        <w:rPr>
          <w:rFonts w:ascii="宋体" w:eastAsia="宋体" w:hAnsi="宋体"/>
          <w:color w:val="0D0D0D" w:themeColor="text1" w:themeTint="F2"/>
          <w:spacing w:val="7"/>
          <w:vertAlign w:val="superscript"/>
          <w:lang w:eastAsia="zh-CN"/>
        </w:rPr>
        <w:t>[1]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 </w:t>
      </w:r>
      <w:r w:rsidRPr="003D3744">
        <w:rPr>
          <w:rFonts w:ascii="宋体" w:eastAsia="宋体" w:hAnsi="宋体" w:cs="宋体" w:hint="eastAsia"/>
          <w:color w:val="0D0D0D" w:themeColor="text1" w:themeTint="F2"/>
          <w:spacing w:val="7"/>
          <w:lang w:eastAsia="zh-CN"/>
        </w:rPr>
        <w:t>这证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明 AI 科研辅助、实验管理的需求确实存在。</w:t>
      </w:r>
    </w:p>
    <w:p w14:paraId="2E222D4B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2.3 主要需求与使用场景</w:t>
      </w:r>
    </w:p>
    <w:p w14:paraId="70306585" w14:textId="324F8C24" w:rsidR="00E70AFB" w:rsidRPr="003D3744" w:rsidRDefault="00000000">
      <w:pPr>
        <w:pStyle w:val="3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需求一：降低</w:t>
      </w:r>
      <w:r w:rsidR="003D3744" w:rsidRPr="003D3744">
        <w:rPr>
          <w:rFonts w:ascii="宋体" w:eastAsia="宋体" w:hAnsi="宋体" w:hint="eastAsia"/>
          <w:color w:val="0D0D0D" w:themeColor="text1" w:themeTint="F2"/>
          <w:spacing w:val="7"/>
          <w:lang w:eastAsia="zh-CN"/>
        </w:rPr>
        <w:t>重复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性实验工作量</w:t>
      </w:r>
    </w:p>
    <w:p w14:paraId="0BB37FE7" w14:textId="77777777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研究人员需要不断修改模型代码、训练参数或数据增强方案，再启动训练、分析指标、比较结果。以 ResNet-18 图像分类研究为例，系统可以自动生成候选模型修改，运行训练，记录验证集 Accuracy，并据此提出下一轮实验。用户价值在于缩短从假设到实验结果的人工操作链路。</w:t>
      </w:r>
    </w:p>
    <w:p w14:paraId="003E79A5" w14:textId="77777777" w:rsidR="00E70AFB" w:rsidRPr="003D3744" w:rsidRDefault="00000000">
      <w:pPr>
        <w:pStyle w:val="3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需求二：统一检索论文与历史实验知识</w:t>
      </w:r>
    </w:p>
    <w:p w14:paraId="77CD4F4F" w14:textId="767F7610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论文保存在 Zotero，代码保存在 Git，指标和日志位于训练服务器或 MLflow，科研思考散落在笔记里。用户往往难以一次找齐某项方法的论文依据、历史配置、有效结果和失败尝试。EvoResearch 将这些记录关联并提供RAG 检索，支持跨来源查询。</w:t>
      </w:r>
    </w:p>
    <w:p w14:paraId="1A687586" w14:textId="77777777" w:rsidR="00E70AFB" w:rsidRPr="003D3744" w:rsidRDefault="00000000">
      <w:pPr>
        <w:pStyle w:val="3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需求三：让实验经验自动进入科研知识库</w:t>
      </w:r>
    </w:p>
    <w:p w14:paraId="3471663B" w14:textId="1A1DD1B8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完成一次训练后，系统可把研究目标、模型、数据集、训练配置、验证指标、代码版本和实验产物整理为结构化知识，在 </w:t>
      </w:r>
      <w:bookmarkStart w:id="0" w:name="OLE_LINK1"/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Graphiti</w:t>
      </w:r>
      <w:bookmarkEnd w:id="0"/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 中创建实体及关系，并同步检索索引。下一轮实验能够直接使用这些已有记录。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E70AFB" w:rsidRPr="003D3744" w14:paraId="0A096B66" w14:textId="77777777" w:rsidTr="00E70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9" w:type="dxa"/>
            <w:vAlign w:val="center"/>
          </w:tcPr>
          <w:p w14:paraId="7D6BA305" w14:textId="77777777" w:rsidR="00E70AFB" w:rsidRPr="00BD21D8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需求</w:t>
            </w:r>
          </w:p>
        </w:tc>
        <w:tc>
          <w:tcPr>
            <w:tcW w:w="3079" w:type="dxa"/>
            <w:vAlign w:val="center"/>
          </w:tcPr>
          <w:p w14:paraId="255A02DC" w14:textId="77777777" w:rsidR="00E70AFB" w:rsidRPr="00BD21D8" w:rsidRDefault="00000000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价值判断</w:t>
            </w:r>
          </w:p>
        </w:tc>
        <w:tc>
          <w:tcPr>
            <w:tcW w:w="3079" w:type="dxa"/>
            <w:vAlign w:val="center"/>
          </w:tcPr>
          <w:p w14:paraId="092C7822" w14:textId="77777777" w:rsidR="00E70AFB" w:rsidRPr="00BD21D8" w:rsidRDefault="00000000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优先级</w:t>
            </w:r>
          </w:p>
        </w:tc>
      </w:tr>
      <w:tr w:rsidR="00E70AFB" w:rsidRPr="003D3744" w14:paraId="7B1E130B" w14:textId="77777777" w:rsidTr="00E70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9" w:type="dxa"/>
            <w:vAlign w:val="center"/>
          </w:tcPr>
          <w:p w14:paraId="2669E0A1" w14:textId="77777777" w:rsidR="00E70AFB" w:rsidRPr="00BD21D8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自主实验执行与迭代</w:t>
            </w:r>
          </w:p>
        </w:tc>
        <w:tc>
          <w:tcPr>
            <w:tcW w:w="3079" w:type="dxa"/>
            <w:vAlign w:val="center"/>
          </w:tcPr>
          <w:p w14:paraId="46DB3949" w14:textId="77777777" w:rsidR="00E70AFB" w:rsidRPr="00BD21D8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很高</w:t>
            </w:r>
          </w:p>
        </w:tc>
        <w:tc>
          <w:tcPr>
            <w:tcW w:w="3079" w:type="dxa"/>
            <w:vAlign w:val="center"/>
          </w:tcPr>
          <w:p w14:paraId="63317338" w14:textId="77777777" w:rsidR="00E70AFB" w:rsidRPr="00BD21D8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P0</w:t>
            </w:r>
          </w:p>
        </w:tc>
      </w:tr>
      <w:tr w:rsidR="00E70AFB" w:rsidRPr="003D3744" w14:paraId="15CE803A" w14:textId="77777777" w:rsidTr="00E70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9" w:type="dxa"/>
            <w:vAlign w:val="center"/>
          </w:tcPr>
          <w:p w14:paraId="4BCD75D2" w14:textId="77777777" w:rsidR="00E70AFB" w:rsidRPr="00BD21D8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实验追踪与结果对比</w:t>
            </w:r>
          </w:p>
        </w:tc>
        <w:tc>
          <w:tcPr>
            <w:tcW w:w="3079" w:type="dxa"/>
            <w:vAlign w:val="center"/>
          </w:tcPr>
          <w:p w14:paraId="242DD7A0" w14:textId="77777777" w:rsidR="00E70AFB" w:rsidRPr="00BD21D8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高</w:t>
            </w:r>
          </w:p>
        </w:tc>
        <w:tc>
          <w:tcPr>
            <w:tcW w:w="3079" w:type="dxa"/>
            <w:vAlign w:val="center"/>
          </w:tcPr>
          <w:p w14:paraId="0DB5E2E7" w14:textId="77777777" w:rsidR="00E70AFB" w:rsidRPr="00BD21D8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P0</w:t>
            </w:r>
          </w:p>
        </w:tc>
      </w:tr>
      <w:tr w:rsidR="00E70AFB" w:rsidRPr="003D3744" w14:paraId="44D97FBC" w14:textId="77777777" w:rsidTr="00E70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9" w:type="dxa"/>
            <w:vAlign w:val="center"/>
          </w:tcPr>
          <w:p w14:paraId="2E19EF69" w14:textId="77777777" w:rsidR="00E70AFB" w:rsidRPr="00BD21D8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BD21D8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文献和历史实验联合检索</w:t>
            </w:r>
          </w:p>
        </w:tc>
        <w:tc>
          <w:tcPr>
            <w:tcW w:w="3079" w:type="dxa"/>
            <w:vAlign w:val="center"/>
          </w:tcPr>
          <w:p w14:paraId="34026DC8" w14:textId="77777777" w:rsidR="00E70AFB" w:rsidRPr="00BD21D8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高</w:t>
            </w:r>
          </w:p>
        </w:tc>
        <w:tc>
          <w:tcPr>
            <w:tcW w:w="3079" w:type="dxa"/>
            <w:vAlign w:val="center"/>
          </w:tcPr>
          <w:p w14:paraId="5C3A54F1" w14:textId="77777777" w:rsidR="00E70AFB" w:rsidRPr="00BD21D8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P0</w:t>
            </w:r>
          </w:p>
        </w:tc>
      </w:tr>
      <w:tr w:rsidR="00E70AFB" w:rsidRPr="003D3744" w14:paraId="557812E4" w14:textId="77777777" w:rsidTr="00E70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9" w:type="dxa"/>
            <w:vAlign w:val="center"/>
          </w:tcPr>
          <w:p w14:paraId="6706357F" w14:textId="77777777" w:rsidR="00E70AFB" w:rsidRPr="00BD21D8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实验知识自动入库</w:t>
            </w:r>
          </w:p>
        </w:tc>
        <w:tc>
          <w:tcPr>
            <w:tcW w:w="3079" w:type="dxa"/>
            <w:vAlign w:val="center"/>
          </w:tcPr>
          <w:p w14:paraId="743F400C" w14:textId="130A3EE3" w:rsidR="00E70AFB" w:rsidRPr="00BD21D8" w:rsidRDefault="00BD21D8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BD21D8">
              <w:rPr>
                <w:rFonts w:ascii="宋体" w:eastAsia="宋体" w:hAnsi="宋体" w:hint="eastAsia"/>
                <w:color w:val="0D0D0D" w:themeColor="text1" w:themeTint="F2"/>
                <w:spacing w:val="7"/>
                <w:sz w:val="20"/>
                <w:szCs w:val="24"/>
              </w:rPr>
              <w:t>较高</w:t>
            </w:r>
          </w:p>
        </w:tc>
        <w:tc>
          <w:tcPr>
            <w:tcW w:w="3079" w:type="dxa"/>
            <w:vAlign w:val="center"/>
          </w:tcPr>
          <w:p w14:paraId="3988F050" w14:textId="77777777" w:rsidR="00E70AFB" w:rsidRPr="00BD21D8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P0</w:t>
            </w:r>
          </w:p>
        </w:tc>
      </w:tr>
      <w:tr w:rsidR="00E70AFB" w:rsidRPr="003D3744" w14:paraId="4F025D32" w14:textId="77777777" w:rsidTr="00E70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9" w:type="dxa"/>
            <w:vAlign w:val="center"/>
          </w:tcPr>
          <w:p w14:paraId="7A7988E5" w14:textId="77777777" w:rsidR="00E70AFB" w:rsidRPr="00BD21D8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知识图谱可视化</w:t>
            </w:r>
          </w:p>
        </w:tc>
        <w:tc>
          <w:tcPr>
            <w:tcW w:w="3079" w:type="dxa"/>
            <w:vAlign w:val="center"/>
          </w:tcPr>
          <w:p w14:paraId="2385B1C1" w14:textId="77777777" w:rsidR="00E70AFB" w:rsidRPr="00BD21D8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中</w:t>
            </w:r>
          </w:p>
        </w:tc>
        <w:tc>
          <w:tcPr>
            <w:tcW w:w="3079" w:type="dxa"/>
            <w:vAlign w:val="center"/>
          </w:tcPr>
          <w:p w14:paraId="5B00F6A1" w14:textId="77777777" w:rsidR="00E70AFB" w:rsidRPr="00BD21D8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P1</w:t>
            </w:r>
          </w:p>
        </w:tc>
      </w:tr>
      <w:tr w:rsidR="00E70AFB" w:rsidRPr="003D3744" w14:paraId="561EE642" w14:textId="77777777" w:rsidTr="00E70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9" w:type="dxa"/>
            <w:vAlign w:val="center"/>
          </w:tcPr>
          <w:p w14:paraId="28BE37C8" w14:textId="77777777" w:rsidR="00E70AFB" w:rsidRPr="00BD21D8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完整论文自动生成</w:t>
            </w:r>
          </w:p>
        </w:tc>
        <w:tc>
          <w:tcPr>
            <w:tcW w:w="3079" w:type="dxa"/>
            <w:vAlign w:val="center"/>
          </w:tcPr>
          <w:p w14:paraId="246ECDB9" w14:textId="77777777" w:rsidR="00E70AFB" w:rsidRPr="00BD21D8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暂非重点</w:t>
            </w:r>
          </w:p>
        </w:tc>
        <w:tc>
          <w:tcPr>
            <w:tcW w:w="3079" w:type="dxa"/>
            <w:vAlign w:val="center"/>
          </w:tcPr>
          <w:p w14:paraId="49D6F26C" w14:textId="77777777" w:rsidR="00E70AFB" w:rsidRPr="00BD21D8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BD21D8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P2</w:t>
            </w:r>
          </w:p>
        </w:tc>
      </w:tr>
    </w:tbl>
    <w:p w14:paraId="7A7467B0" w14:textId="77777777" w:rsidR="00E70AFB" w:rsidRPr="003D3744" w:rsidRDefault="00E70AFB">
      <w:pPr>
        <w:spacing w:after="0"/>
        <w:rPr>
          <w:rFonts w:ascii="宋体" w:eastAsia="宋体" w:hAnsi="宋体" w:hint="eastAsia"/>
          <w:color w:val="0D0D0D" w:themeColor="text1" w:themeTint="F2"/>
        </w:rPr>
      </w:pPr>
    </w:p>
    <w:p w14:paraId="5EBAB27D" w14:textId="77777777" w:rsidR="00E70AFB" w:rsidRPr="003D3744" w:rsidRDefault="00000000">
      <w:pPr>
        <w:pStyle w:val="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lastRenderedPageBreak/>
        <w:t>三、需求规模与实现难度</w:t>
      </w:r>
    </w:p>
    <w:p w14:paraId="3B5E4073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</w:rPr>
      </w:pPr>
      <w:r w:rsidRPr="003D3744">
        <w:rPr>
          <w:rFonts w:ascii="宋体" w:eastAsia="宋体" w:hAnsi="宋体"/>
          <w:color w:val="0D0D0D" w:themeColor="text1" w:themeTint="F2"/>
          <w:spacing w:val="7"/>
        </w:rPr>
        <w:t>3.1 需求规模与适用市场</w:t>
      </w:r>
    </w:p>
    <w:p w14:paraId="29DB49DB" w14:textId="084F9F0C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</w:rPr>
        <w:t>Stanford《2026 AI Index Report》依据 OpenAlex 数据，报告 2024 年全球 AI 相关论文约 25.8 万篇，2013 年约 10.2 万篇；AI 论文占所统计计算机科学论文的比例约 40.9%。</w:t>
      </w:r>
      <w:r w:rsidRPr="00BD21D8">
        <w:rPr>
          <w:rFonts w:ascii="宋体" w:eastAsia="宋体" w:hAnsi="宋体"/>
          <w:color w:val="0D0D0D" w:themeColor="text1" w:themeTint="F2"/>
          <w:spacing w:val="7"/>
          <w:vertAlign w:val="superscript"/>
          <w:lang w:eastAsia="zh-CN"/>
        </w:rPr>
        <w:t>[</w:t>
      </w:r>
      <w:r w:rsidR="00BD21D8" w:rsidRPr="00BD21D8">
        <w:rPr>
          <w:rFonts w:ascii="宋体" w:eastAsia="宋体" w:hAnsi="宋体" w:hint="eastAsia"/>
          <w:color w:val="0D0D0D" w:themeColor="text1" w:themeTint="F2"/>
          <w:spacing w:val="7"/>
          <w:vertAlign w:val="superscript"/>
          <w:lang w:eastAsia="zh-CN"/>
        </w:rPr>
        <w:t>2</w:t>
      </w:r>
      <w:r w:rsidRPr="00BD21D8">
        <w:rPr>
          <w:rFonts w:ascii="宋体" w:eastAsia="宋体" w:hAnsi="宋体"/>
          <w:color w:val="0D0D0D" w:themeColor="text1" w:themeTint="F2"/>
          <w:spacing w:val="7"/>
          <w:vertAlign w:val="superscript"/>
          <w:lang w:eastAsia="zh-CN"/>
        </w:rPr>
        <w:t>]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 xml:space="preserve"> 这表明 AI 研究产出持续增长，文献和实验记录的管理压力具有长期性</w:t>
      </w:r>
      <w:r w:rsidR="00BD21D8">
        <w:rPr>
          <w:rFonts w:ascii="宋体" w:eastAsia="宋体" w:hAnsi="宋体" w:hint="eastAsia"/>
          <w:color w:val="0D0D0D" w:themeColor="text1" w:themeTint="F2"/>
          <w:spacing w:val="7"/>
          <w:lang w:eastAsia="zh-CN"/>
        </w:rPr>
        <w:t>，需求规模较大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。</w:t>
      </w:r>
    </w:p>
    <w:p w14:paraId="75C627D9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3.2 自动实验的技术现实</w:t>
      </w:r>
    </w:p>
    <w:p w14:paraId="2553850D" w14:textId="77777777" w:rsidR="008C7941" w:rsidRPr="008C7941" w:rsidRDefault="008C7941" w:rsidP="008C7941">
      <w:pPr>
        <w:rPr>
          <w:rFonts w:ascii="宋体" w:eastAsia="宋体" w:hAnsi="宋体" w:cs="宋体" w:hint="eastAsia"/>
          <w:lang w:eastAsia="zh-CN"/>
        </w:rPr>
      </w:pPr>
      <w:r w:rsidRPr="008C7941">
        <w:rPr>
          <w:rFonts w:ascii="宋体" w:eastAsia="宋体" w:hAnsi="宋体" w:cs="宋体"/>
          <w:lang w:eastAsia="zh-CN"/>
        </w:rPr>
        <w:t>近年来，AI 自主实验已从超参数优化逐步发展为涵盖研究假设生成、代码修改、实验执行、结果评估与迭代优化的自动科研流程。OpenAI 提出的 MLE-bench 选取了 75 个 Kaggle 机器学习竞赛，评价智能体完成数据准备、模型训练与结果提交等任务的能力，验证了 AI 智能体参与真实机器学习实验的可行性，但其任务完成能力仍有提升空间。</w:t>
      </w:r>
      <w:r>
        <w:rPr>
          <w:rFonts w:ascii="宋体" w:eastAsia="宋体" w:hAnsi="宋体"/>
          <w:color w:val="0D0D0D" w:themeColor="text1" w:themeTint="F2"/>
          <w:spacing w:val="7"/>
          <w:vertAlign w:val="superscript"/>
          <w:lang w:eastAsia="zh-CN"/>
        </w:rPr>
        <w:t>[3]</w:t>
      </w:r>
    </w:p>
    <w:p w14:paraId="10240AAF" w14:textId="77777777" w:rsidR="008C7941" w:rsidRPr="008C7941" w:rsidRDefault="008C7941" w:rsidP="008C7941">
      <w:pPr>
        <w:rPr>
          <w:rFonts w:ascii="宋体" w:eastAsia="宋体" w:hAnsi="宋体" w:cs="宋体" w:hint="eastAsia"/>
          <w:lang w:eastAsia="zh-CN"/>
        </w:rPr>
      </w:pPr>
      <w:r w:rsidRPr="008C7941">
        <w:rPr>
          <w:rFonts w:ascii="宋体" w:eastAsia="宋体" w:hAnsi="宋体" w:cs="宋体"/>
          <w:lang w:eastAsia="zh-CN"/>
        </w:rPr>
        <w:t xml:space="preserve">2026 年，Ning 等人提出 </w:t>
      </w:r>
      <w:r w:rsidRPr="008C7941">
        <w:rPr>
          <w:rFonts w:ascii="宋体" w:eastAsia="宋体" w:hAnsi="宋体" w:cs="宋体"/>
          <w:i/>
          <w:iCs/>
          <w:lang w:eastAsia="zh-CN"/>
        </w:rPr>
        <w:t>Closed-loop Auto Research for Molecular Property Prediction: Discovering and Certifying Generalizable Improvements</w:t>
      </w:r>
      <w:r w:rsidRPr="008C7941">
        <w:rPr>
          <w:rFonts w:ascii="宋体" w:eastAsia="宋体" w:hAnsi="宋体" w:cs="宋体"/>
          <w:lang w:eastAsia="zh-CN"/>
        </w:rPr>
        <w:t>，构建了面向分子性质预测的闭环自主实验框架。该研究通过研究假设生成、自动代码修改、实验执行与反馈迭代，实现了机器学习模型的自主优化，并引入分阶段验证机制，对候选改进的稳定性与泛化能力进行评估。该研究为 AI 自主实验的流程设计、实验控制与结果验证提供了重要参考。</w:t>
      </w:r>
      <w:r>
        <w:rPr>
          <w:rFonts w:ascii="宋体" w:eastAsia="宋体" w:hAnsi="宋体"/>
          <w:color w:val="0D0D0D" w:themeColor="text1" w:themeTint="F2"/>
          <w:spacing w:val="7"/>
          <w:vertAlign w:val="superscript"/>
          <w:lang w:eastAsia="zh-CN"/>
        </w:rPr>
        <w:t>[4]</w:t>
      </w:r>
    </w:p>
    <w:p w14:paraId="51BA8F93" w14:textId="77777777" w:rsidR="008C7941" w:rsidRPr="008C7941" w:rsidRDefault="008C7941" w:rsidP="008C7941">
      <w:pPr>
        <w:rPr>
          <w:rFonts w:ascii="宋体" w:eastAsia="宋体" w:hAnsi="宋体" w:cs="宋体" w:hint="eastAsia"/>
          <w:lang w:eastAsia="zh-CN"/>
        </w:rPr>
      </w:pPr>
      <w:r w:rsidRPr="008C7941">
        <w:rPr>
          <w:rFonts w:ascii="宋体" w:eastAsia="宋体" w:hAnsi="宋体" w:cs="宋体"/>
          <w:lang w:eastAsia="zh-CN"/>
        </w:rPr>
        <w:t>在此基础上，EvoResearch 借鉴闭环自主实验的技术路线，采用研究方案生成、代码修改、自动执行、指标评估与多轮迭代相结合的实验机制。目前已具备图像分类与时间序列预测两类机器学习任务的实验基础，后续将通过统一任务适配接口，扩展对不同 AI 算法研究任务的支持，并将实验结果自动转化为结构化科研知识，实现实验过程与知识积累的持续衔接。</w:t>
      </w:r>
    </w:p>
    <w:p w14:paraId="6463B489" w14:textId="6B6F11BA" w:rsidR="008C7941" w:rsidRDefault="008C7941" w:rsidP="008C7941">
      <w:pPr>
        <w:rPr>
          <w:rFonts w:ascii="宋体" w:eastAsia="宋体" w:hAnsi="宋体" w:cs="宋体" w:hint="eastAsia"/>
          <w:lang w:eastAsia="zh-CN"/>
        </w:rPr>
      </w:pPr>
      <w:r w:rsidRPr="008C7941">
        <w:rPr>
          <w:rFonts w:ascii="宋体" w:eastAsia="宋体" w:hAnsi="宋体" w:cs="宋体"/>
          <w:lang w:eastAsia="zh-CN"/>
        </w:rPr>
        <w:t>总体而言，现有研究已经验证了闭环自主实验的技术可行性。EvoResearch 具备一定的前期实现基础，后续将重点完善跨任务实验适配、知识增强的实验规划与实验结果自动回流机制，形成面向机器学习与人工智能领域的自主科研闭环</w:t>
      </w:r>
    </w:p>
    <w:p w14:paraId="4D743630" w14:textId="69016D67" w:rsidR="00E70AFB" w:rsidRPr="003D3744" w:rsidRDefault="00000000" w:rsidP="00BD21D8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3.3 系统开发难度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2309"/>
        <w:gridCol w:w="2309"/>
      </w:tblGrid>
      <w:tr w:rsidR="008C7941" w:rsidRPr="003D3744" w14:paraId="6C4D5B73" w14:textId="77777777" w:rsidTr="00E70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7E4FA288" w14:textId="77777777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模块</w:t>
            </w:r>
          </w:p>
        </w:tc>
        <w:tc>
          <w:tcPr>
            <w:tcW w:w="2309" w:type="dxa"/>
            <w:vAlign w:val="center"/>
          </w:tcPr>
          <w:p w14:paraId="3C91A676" w14:textId="77777777" w:rsidR="008C7941" w:rsidRPr="008C7941" w:rsidRDefault="008C7941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难度</w:t>
            </w:r>
          </w:p>
        </w:tc>
        <w:tc>
          <w:tcPr>
            <w:tcW w:w="2309" w:type="dxa"/>
            <w:vAlign w:val="center"/>
          </w:tcPr>
          <w:p w14:paraId="3AABCFBD" w14:textId="77777777" w:rsidR="008C7941" w:rsidRPr="008C7941" w:rsidRDefault="008C7941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核心工作</w:t>
            </w:r>
          </w:p>
        </w:tc>
      </w:tr>
      <w:tr w:rsidR="008C7941" w:rsidRPr="003D3744" w14:paraId="04D68B52" w14:textId="77777777" w:rsidTr="00E70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6EBA4A27" w14:textId="1E57E9CB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文献管理与RAG</w:t>
            </w:r>
          </w:p>
        </w:tc>
        <w:tc>
          <w:tcPr>
            <w:tcW w:w="2309" w:type="dxa"/>
            <w:vAlign w:val="center"/>
          </w:tcPr>
          <w:p w14:paraId="6AB32E39" w14:textId="63FA8F4A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低</w:t>
            </w:r>
          </w:p>
        </w:tc>
        <w:tc>
          <w:tcPr>
            <w:tcW w:w="2309" w:type="dxa"/>
            <w:vAlign w:val="center"/>
          </w:tcPr>
          <w:p w14:paraId="77013837" w14:textId="77777777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解析与检索接口</w:t>
            </w:r>
          </w:p>
        </w:tc>
      </w:tr>
      <w:tr w:rsidR="008C7941" w:rsidRPr="003D3744" w14:paraId="7C974BD1" w14:textId="77777777" w:rsidTr="00E70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35AB8DA6" w14:textId="77777777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知识图谱增量更新</w:t>
            </w:r>
          </w:p>
        </w:tc>
        <w:tc>
          <w:tcPr>
            <w:tcW w:w="2309" w:type="dxa"/>
            <w:vAlign w:val="center"/>
          </w:tcPr>
          <w:p w14:paraId="0EC348E7" w14:textId="77777777" w:rsidR="008C7941" w:rsidRPr="008C7941" w:rsidRDefault="008C7941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中</w:t>
            </w:r>
          </w:p>
        </w:tc>
        <w:tc>
          <w:tcPr>
            <w:tcW w:w="2309" w:type="dxa"/>
            <w:vAlign w:val="center"/>
          </w:tcPr>
          <w:p w14:paraId="74D077F8" w14:textId="77777777" w:rsidR="008C7941" w:rsidRPr="008C7941" w:rsidRDefault="008C7941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结构化实体及关系</w:t>
            </w:r>
          </w:p>
        </w:tc>
      </w:tr>
      <w:tr w:rsidR="008C7941" w:rsidRPr="003D3744" w14:paraId="6BACD7BE" w14:textId="77777777" w:rsidTr="00E70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53449253" w14:textId="77777777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AI 自主实验</w:t>
            </w:r>
          </w:p>
        </w:tc>
        <w:tc>
          <w:tcPr>
            <w:tcW w:w="2309" w:type="dxa"/>
            <w:vAlign w:val="center"/>
          </w:tcPr>
          <w:p w14:paraId="26D85AE8" w14:textId="7C2F674D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高</w:t>
            </w:r>
          </w:p>
        </w:tc>
        <w:tc>
          <w:tcPr>
            <w:tcW w:w="2309" w:type="dxa"/>
            <w:vAlign w:val="center"/>
          </w:tcPr>
          <w:p w14:paraId="55244661" w14:textId="77777777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任务适配及循环可靠性</w:t>
            </w:r>
          </w:p>
        </w:tc>
      </w:tr>
      <w:tr w:rsidR="008C7941" w:rsidRPr="003D3744" w14:paraId="5455C765" w14:textId="77777777" w:rsidTr="00E70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60DD926D" w14:textId="77777777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lastRenderedPageBreak/>
              <w:t>实验追踪</w:t>
            </w:r>
          </w:p>
        </w:tc>
        <w:tc>
          <w:tcPr>
            <w:tcW w:w="2309" w:type="dxa"/>
            <w:vAlign w:val="center"/>
          </w:tcPr>
          <w:p w14:paraId="5CEBB2E8" w14:textId="419AF2A1" w:rsidR="008C7941" w:rsidRPr="008C7941" w:rsidRDefault="008C7941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中</w:t>
            </w:r>
          </w:p>
        </w:tc>
        <w:tc>
          <w:tcPr>
            <w:tcW w:w="2309" w:type="dxa"/>
            <w:vAlign w:val="center"/>
          </w:tcPr>
          <w:p w14:paraId="593B55C2" w14:textId="77777777" w:rsidR="008C7941" w:rsidRPr="008C7941" w:rsidRDefault="008C7941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参数、指标与产物记录</w:t>
            </w:r>
          </w:p>
        </w:tc>
      </w:tr>
      <w:tr w:rsidR="008C7941" w:rsidRPr="003D3744" w14:paraId="169EB32B" w14:textId="77777777" w:rsidTr="00E70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79CF5850" w14:textId="77777777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实验知识回流</w:t>
            </w:r>
          </w:p>
        </w:tc>
        <w:tc>
          <w:tcPr>
            <w:tcW w:w="2309" w:type="dxa"/>
            <w:vAlign w:val="center"/>
          </w:tcPr>
          <w:p w14:paraId="0577C651" w14:textId="77777777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中</w:t>
            </w:r>
          </w:p>
        </w:tc>
        <w:tc>
          <w:tcPr>
            <w:tcW w:w="2309" w:type="dxa"/>
            <w:vAlign w:val="center"/>
          </w:tcPr>
          <w:p w14:paraId="5EFFCE6A" w14:textId="77777777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规范化、写图谱与索引同步</w:t>
            </w:r>
          </w:p>
        </w:tc>
      </w:tr>
      <w:tr w:rsidR="008C7941" w:rsidRPr="003D3744" w14:paraId="3217466C" w14:textId="77777777" w:rsidTr="00E70AF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614C395C" w14:textId="77777777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智能体编排</w:t>
            </w:r>
          </w:p>
        </w:tc>
        <w:tc>
          <w:tcPr>
            <w:tcW w:w="2309" w:type="dxa"/>
            <w:vAlign w:val="center"/>
          </w:tcPr>
          <w:p w14:paraId="1987D827" w14:textId="77777777" w:rsidR="008C7941" w:rsidRPr="008C7941" w:rsidRDefault="008C7941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中</w:t>
            </w:r>
          </w:p>
        </w:tc>
        <w:tc>
          <w:tcPr>
            <w:tcW w:w="2309" w:type="dxa"/>
            <w:vAlign w:val="center"/>
          </w:tcPr>
          <w:p w14:paraId="0B7C13FB" w14:textId="77777777" w:rsidR="008C7941" w:rsidRPr="008C7941" w:rsidRDefault="008C7941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API / MCP、状态和任务调度</w:t>
            </w:r>
          </w:p>
        </w:tc>
      </w:tr>
      <w:tr w:rsidR="008C7941" w:rsidRPr="003D3744" w14:paraId="3E4CF4E7" w14:textId="77777777" w:rsidTr="00E70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9" w:type="dxa"/>
            <w:vAlign w:val="center"/>
          </w:tcPr>
          <w:p w14:paraId="41F56697" w14:textId="77777777" w:rsidR="008C7941" w:rsidRPr="008C7941" w:rsidRDefault="008C7941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应用前端</w:t>
            </w:r>
          </w:p>
        </w:tc>
        <w:tc>
          <w:tcPr>
            <w:tcW w:w="2309" w:type="dxa"/>
            <w:vAlign w:val="center"/>
          </w:tcPr>
          <w:p w14:paraId="4A2211D8" w14:textId="77777777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中</w:t>
            </w:r>
          </w:p>
        </w:tc>
        <w:tc>
          <w:tcPr>
            <w:tcW w:w="2309" w:type="dxa"/>
            <w:vAlign w:val="center"/>
          </w:tcPr>
          <w:p w14:paraId="18137A71" w14:textId="77777777" w:rsidR="008C7941" w:rsidRPr="008C7941" w:rsidRDefault="008C7941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统一交互与结果展示</w:t>
            </w:r>
          </w:p>
        </w:tc>
      </w:tr>
    </w:tbl>
    <w:p w14:paraId="295C1012" w14:textId="77777777" w:rsidR="00E70AFB" w:rsidRPr="003D3744" w:rsidRDefault="00E70AFB">
      <w:pPr>
        <w:spacing w:after="0"/>
        <w:rPr>
          <w:rFonts w:ascii="宋体" w:eastAsia="宋体" w:hAnsi="宋体" w:hint="eastAsia"/>
          <w:color w:val="0D0D0D" w:themeColor="text1" w:themeTint="F2"/>
        </w:rPr>
      </w:pPr>
    </w:p>
    <w:p w14:paraId="3AF3366D" w14:textId="77777777" w:rsidR="00E70AFB" w:rsidRPr="003D3744" w:rsidRDefault="00000000">
      <w:pPr>
        <w:pStyle w:val="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四、亮点及新意</w:t>
      </w:r>
    </w:p>
    <w:p w14:paraId="1F7BBED4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4.1 与现有方案的差异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3118"/>
        <w:gridCol w:w="3424"/>
      </w:tblGrid>
      <w:tr w:rsidR="00E70AFB" w:rsidRPr="008C7941" w14:paraId="7D8B0A41" w14:textId="77777777" w:rsidTr="008C79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69548C93" w14:textId="77777777" w:rsidR="00E70AFB" w:rsidRPr="008C7941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项目或研究方向</w:t>
            </w:r>
          </w:p>
        </w:tc>
        <w:tc>
          <w:tcPr>
            <w:tcW w:w="3118" w:type="dxa"/>
            <w:vAlign w:val="center"/>
          </w:tcPr>
          <w:p w14:paraId="6BA1E121" w14:textId="77777777" w:rsidR="00E70AFB" w:rsidRPr="008C7941" w:rsidRDefault="00000000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既有能力</w:t>
            </w:r>
          </w:p>
        </w:tc>
        <w:tc>
          <w:tcPr>
            <w:tcW w:w="3424" w:type="dxa"/>
            <w:vAlign w:val="center"/>
          </w:tcPr>
          <w:p w14:paraId="3C46A740" w14:textId="77777777" w:rsidR="00E70AFB" w:rsidRPr="008C7941" w:rsidRDefault="00000000">
            <w:pPr>
              <w:spacing w:before="40" w:after="40" w:line="30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EvoResearch 的区别</w:t>
            </w:r>
          </w:p>
        </w:tc>
      </w:tr>
      <w:tr w:rsidR="00E70AFB" w:rsidRPr="008C7941" w14:paraId="240B44CE" w14:textId="77777777" w:rsidTr="008C7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A154ECE" w14:textId="77777777" w:rsidR="00E70AFB" w:rsidRPr="008C7941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AutoGluon / Optuna</w:t>
            </w:r>
          </w:p>
        </w:tc>
        <w:tc>
          <w:tcPr>
            <w:tcW w:w="3118" w:type="dxa"/>
            <w:vAlign w:val="center"/>
          </w:tcPr>
          <w:p w14:paraId="7E7D23F3" w14:textId="77777777" w:rsidR="00E70AFB" w:rsidRPr="008C7941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模型自动训练、超参数搜索</w:t>
            </w:r>
          </w:p>
        </w:tc>
        <w:tc>
          <w:tcPr>
            <w:tcW w:w="3424" w:type="dxa"/>
            <w:vAlign w:val="center"/>
          </w:tcPr>
          <w:p w14:paraId="21D92FCB" w14:textId="77777777" w:rsidR="00E70AFB" w:rsidRPr="008C7941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扩大到研究假设和代码实验迭代</w:t>
            </w:r>
          </w:p>
        </w:tc>
      </w:tr>
      <w:tr w:rsidR="00E70AFB" w:rsidRPr="008C7941" w14:paraId="361DE1BF" w14:textId="77777777" w:rsidTr="008C79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5F5B664E" w14:textId="77777777" w:rsidR="00E70AFB" w:rsidRPr="008C7941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MLflow</w:t>
            </w:r>
          </w:p>
        </w:tc>
        <w:tc>
          <w:tcPr>
            <w:tcW w:w="3118" w:type="dxa"/>
            <w:vAlign w:val="center"/>
          </w:tcPr>
          <w:p w14:paraId="5070A583" w14:textId="77777777" w:rsidR="00E70AFB" w:rsidRPr="008C7941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指标、配置和产物追踪</w:t>
            </w:r>
          </w:p>
        </w:tc>
        <w:tc>
          <w:tcPr>
            <w:tcW w:w="3424" w:type="dxa"/>
            <w:vAlign w:val="center"/>
          </w:tcPr>
          <w:p w14:paraId="0C8A7101" w14:textId="77777777" w:rsidR="00E70AFB" w:rsidRPr="008C7941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把实验记录进一步组织为科研知识</w:t>
            </w:r>
          </w:p>
        </w:tc>
      </w:tr>
      <w:tr w:rsidR="00E70AFB" w:rsidRPr="008C7941" w14:paraId="02451023" w14:textId="77777777" w:rsidTr="008C79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336A2093" w14:textId="77777777" w:rsidR="00E70AFB" w:rsidRPr="008C7941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AIDE / The AI Scientist</w:t>
            </w:r>
          </w:p>
        </w:tc>
        <w:tc>
          <w:tcPr>
            <w:tcW w:w="3118" w:type="dxa"/>
            <w:vAlign w:val="center"/>
          </w:tcPr>
          <w:p w14:paraId="0970661F" w14:textId="77777777" w:rsidR="00E70AFB" w:rsidRPr="008C7941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自主代码修改与研究流程</w:t>
            </w:r>
          </w:p>
        </w:tc>
        <w:tc>
          <w:tcPr>
            <w:tcW w:w="3424" w:type="dxa"/>
            <w:vAlign w:val="center"/>
          </w:tcPr>
          <w:p w14:paraId="380A6803" w14:textId="77777777" w:rsidR="00E70AFB" w:rsidRPr="008C7941" w:rsidRDefault="00000000">
            <w:pPr>
              <w:spacing w:before="40" w:after="40" w:line="30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强调长期知识积累与历史知识复用</w:t>
            </w:r>
          </w:p>
        </w:tc>
      </w:tr>
      <w:tr w:rsidR="00E70AFB" w:rsidRPr="008C7941" w14:paraId="0622C7B0" w14:textId="77777777" w:rsidTr="008C794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vAlign w:val="center"/>
          </w:tcPr>
          <w:p w14:paraId="2E88C869" w14:textId="77777777" w:rsidR="00E70AFB" w:rsidRPr="008C7941" w:rsidRDefault="00000000">
            <w:pPr>
              <w:spacing w:before="40" w:after="40" w:line="300" w:lineRule="auto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b w:val="0"/>
                <w:color w:val="0D0D0D" w:themeColor="text1" w:themeTint="F2"/>
                <w:spacing w:val="7"/>
                <w:sz w:val="20"/>
                <w:szCs w:val="24"/>
              </w:rPr>
              <w:t>Graphiti</w:t>
            </w:r>
          </w:p>
        </w:tc>
        <w:tc>
          <w:tcPr>
            <w:tcW w:w="3118" w:type="dxa"/>
            <w:vAlign w:val="center"/>
          </w:tcPr>
          <w:p w14:paraId="507D38BE" w14:textId="77777777" w:rsidR="00E70AFB" w:rsidRPr="008C7941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</w:rPr>
              <w:t>知识图谱增量更新</w:t>
            </w:r>
          </w:p>
        </w:tc>
        <w:tc>
          <w:tcPr>
            <w:tcW w:w="3424" w:type="dxa"/>
            <w:vAlign w:val="center"/>
          </w:tcPr>
          <w:p w14:paraId="6EF69E46" w14:textId="77777777" w:rsidR="00E70AFB" w:rsidRPr="008C7941" w:rsidRDefault="00000000">
            <w:pPr>
              <w:spacing w:before="40" w:after="40" w:line="30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color w:val="0D0D0D" w:themeColor="text1" w:themeTint="F2"/>
                <w:sz w:val="20"/>
                <w:szCs w:val="24"/>
                <w:lang w:eastAsia="zh-CN"/>
              </w:rPr>
            </w:pPr>
            <w:r w:rsidRPr="008C7941">
              <w:rPr>
                <w:rFonts w:ascii="宋体" w:eastAsia="宋体" w:hAnsi="宋体"/>
                <w:color w:val="0D0D0D" w:themeColor="text1" w:themeTint="F2"/>
                <w:spacing w:val="7"/>
                <w:sz w:val="20"/>
                <w:szCs w:val="24"/>
                <w:lang w:eastAsia="zh-CN"/>
              </w:rPr>
              <w:t>融入机器学习实验产生的证据</w:t>
            </w:r>
          </w:p>
        </w:tc>
      </w:tr>
    </w:tbl>
    <w:p w14:paraId="7B94360F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4.2 核心亮点一：可跨任务复用的</w:t>
      </w:r>
      <w:bookmarkStart w:id="1" w:name="OLE_LINK2"/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自主实验引擎</w:t>
      </w:r>
      <w:bookmarkEnd w:id="1"/>
    </w:p>
    <w:p w14:paraId="7FEAE777" w14:textId="76AA9DB1" w:rsidR="00E70AFB" w:rsidRPr="003D3744" w:rsidRDefault="008C7941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8C7941">
        <w:rPr>
          <w:rFonts w:ascii="宋体" w:eastAsia="宋体" w:hAnsi="宋体"/>
          <w:color w:val="0D0D0D" w:themeColor="text1" w:themeTint="F2"/>
          <w:spacing w:val="7"/>
          <w:lang w:eastAsia="zh-CN"/>
        </w:rPr>
        <w:t>自主实验引擎</w:t>
      </w: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统一科研任务描述、候选方案生成、代码修改、实验执行、指标解析、预算控制与多轮迭代。通过适配器支持图像分类、时间序列和 NLP 等不同类型任务。工程创新体现在任务抽象。</w:t>
      </w:r>
    </w:p>
    <w:p w14:paraId="71BEB08C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4.3 核心亮点二：论文与实验联合构成的自进化知识图谱</w:t>
      </w:r>
    </w:p>
    <w:p w14:paraId="3B87CF7D" w14:textId="77777777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将论文中的模型、方法、数据集与实验中的配置、指标、代码、产物建立关联。新论文和新实验完成后自动提取实体关系、增量写入 Graphiti 并同步 RAG 索引。重点体现在实验知识自动沉淀，以及图谱随科研活动持续扩展。</w:t>
      </w:r>
    </w:p>
    <w:p w14:paraId="642FC626" w14:textId="77777777" w:rsidR="00E70AFB" w:rsidRPr="003D3744" w:rsidRDefault="00000000">
      <w:pPr>
        <w:pStyle w:val="21"/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4.4 核心亮点三：科研知识增强的实验决策</w:t>
      </w:r>
    </w:p>
    <w:p w14:paraId="17D1948C" w14:textId="77777777" w:rsidR="00E70AFB" w:rsidRPr="003D3744" w:rsidRDefault="00000000">
      <w:pPr>
        <w:rPr>
          <w:rFonts w:ascii="宋体" w:eastAsia="宋体" w:hAnsi="宋体" w:hint="eastAsia"/>
          <w:color w:val="0D0D0D" w:themeColor="text1" w:themeTint="F2"/>
          <w:lang w:eastAsia="zh-CN"/>
        </w:rPr>
      </w:pPr>
      <w:r w:rsidRPr="003D3744">
        <w:rPr>
          <w:rFonts w:ascii="宋体" w:eastAsia="宋体" w:hAnsi="宋体"/>
          <w:color w:val="0D0D0D" w:themeColor="text1" w:themeTint="F2"/>
          <w:spacing w:val="7"/>
          <w:lang w:eastAsia="zh-CN"/>
        </w:rPr>
        <w:t>自主实验引擎在规划下一轮候选时检索相关论文和历史实验，将已有方法、相似条件、以往结果与运行成本作为决策上下文。通过对比实验证明，在相同预算下是否能减少重复无效尝试、提升最优性能或降低 GPU 消耗。</w:t>
      </w:r>
    </w:p>
    <w:p w14:paraId="01A62EF8" w14:textId="77777777" w:rsidR="00E70AFB" w:rsidRPr="003D3744" w:rsidRDefault="00000000">
      <w:pPr>
        <w:pStyle w:val="1"/>
        <w:rPr>
          <w:rFonts w:ascii="宋体" w:eastAsia="宋体" w:hAnsi="宋体" w:hint="eastAsia"/>
          <w:color w:val="0D0D0D" w:themeColor="text1" w:themeTint="F2"/>
        </w:rPr>
      </w:pPr>
      <w:r w:rsidRPr="003D3744">
        <w:rPr>
          <w:rFonts w:ascii="宋体" w:eastAsia="宋体" w:hAnsi="宋体"/>
          <w:color w:val="0D0D0D" w:themeColor="text1" w:themeTint="F2"/>
          <w:spacing w:val="7"/>
        </w:rPr>
        <w:lastRenderedPageBreak/>
        <w:t>参考资料</w:t>
      </w:r>
    </w:p>
    <w:p w14:paraId="5F649F8E" w14:textId="77777777" w:rsidR="00E70AFB" w:rsidRPr="008B0A09" w:rsidRDefault="00000000">
      <w:pPr>
        <w:spacing w:after="20" w:line="269" w:lineRule="auto"/>
        <w:rPr>
          <w:rFonts w:ascii="宋体" w:eastAsia="宋体" w:hAnsi="宋体" w:hint="eastAsia"/>
          <w:color w:val="0D0D0D" w:themeColor="text1" w:themeTint="F2"/>
          <w:sz w:val="24"/>
          <w:szCs w:val="28"/>
        </w:rPr>
      </w:pPr>
      <w:r w:rsidRPr="008B0A09">
        <w:rPr>
          <w:rFonts w:ascii="宋体" w:eastAsia="宋体" w:hAnsi="宋体"/>
          <w:color w:val="0D0D0D" w:themeColor="text1" w:themeTint="F2"/>
          <w:spacing w:val="7"/>
          <w:sz w:val="18"/>
          <w:szCs w:val="28"/>
        </w:rPr>
        <w:t>[1] Machine learning experiment management tools: a mixed-methods empirical study. Empirical Software Engineering. https://link.springer.com/article/10.1007/s10664-024-10444-w</w:t>
      </w:r>
    </w:p>
    <w:p w14:paraId="5CAF6E7A" w14:textId="1B1B12A2" w:rsidR="00E70AFB" w:rsidRPr="008B0A09" w:rsidRDefault="00000000">
      <w:pPr>
        <w:spacing w:after="20" w:line="269" w:lineRule="auto"/>
        <w:rPr>
          <w:rFonts w:ascii="宋体" w:eastAsia="宋体" w:hAnsi="宋体" w:hint="eastAsia"/>
          <w:color w:val="0D0D0D" w:themeColor="text1" w:themeTint="F2"/>
          <w:sz w:val="24"/>
          <w:szCs w:val="28"/>
        </w:rPr>
      </w:pPr>
      <w:r w:rsidRPr="008B0A09">
        <w:rPr>
          <w:rFonts w:ascii="宋体" w:eastAsia="宋体" w:hAnsi="宋体"/>
          <w:color w:val="0D0D0D" w:themeColor="text1" w:themeTint="F2"/>
          <w:spacing w:val="7"/>
          <w:sz w:val="18"/>
          <w:szCs w:val="28"/>
        </w:rPr>
        <w:t>[</w:t>
      </w:r>
      <w:r w:rsidR="00BD21D8" w:rsidRPr="008B0A09">
        <w:rPr>
          <w:rFonts w:ascii="宋体" w:eastAsia="宋体" w:hAnsi="宋体" w:hint="eastAsia"/>
          <w:color w:val="0D0D0D" w:themeColor="text1" w:themeTint="F2"/>
          <w:spacing w:val="7"/>
          <w:sz w:val="18"/>
          <w:szCs w:val="28"/>
          <w:lang w:eastAsia="zh-CN"/>
        </w:rPr>
        <w:t>2</w:t>
      </w:r>
      <w:r w:rsidRPr="008B0A09">
        <w:rPr>
          <w:rFonts w:ascii="宋体" w:eastAsia="宋体" w:hAnsi="宋体"/>
          <w:color w:val="0D0D0D" w:themeColor="text1" w:themeTint="F2"/>
          <w:spacing w:val="7"/>
          <w:sz w:val="18"/>
          <w:szCs w:val="28"/>
        </w:rPr>
        <w:t>] Stanford HAI. AI Index Report 2026. https://hai.stanford.edu/assets/files/ai_index_report_2026.pdf</w:t>
      </w:r>
    </w:p>
    <w:p w14:paraId="512E1A1B" w14:textId="28884CAC" w:rsidR="00E70AFB" w:rsidRPr="008B0A09" w:rsidRDefault="00000000">
      <w:pPr>
        <w:spacing w:after="20" w:line="269" w:lineRule="auto"/>
        <w:rPr>
          <w:rFonts w:ascii="宋体" w:eastAsia="宋体" w:hAnsi="宋体" w:hint="eastAsia"/>
          <w:color w:val="0D0D0D" w:themeColor="text1" w:themeTint="F2"/>
          <w:sz w:val="24"/>
          <w:szCs w:val="28"/>
        </w:rPr>
      </w:pPr>
      <w:r w:rsidRPr="008B0A09">
        <w:rPr>
          <w:rFonts w:ascii="宋体" w:eastAsia="宋体" w:hAnsi="宋体"/>
          <w:color w:val="0D0D0D" w:themeColor="text1" w:themeTint="F2"/>
          <w:spacing w:val="7"/>
          <w:sz w:val="18"/>
          <w:szCs w:val="28"/>
        </w:rPr>
        <w:t>[</w:t>
      </w:r>
      <w:r w:rsidR="00BD21D8" w:rsidRPr="008B0A09">
        <w:rPr>
          <w:rFonts w:ascii="宋体" w:eastAsia="宋体" w:hAnsi="宋体" w:hint="eastAsia"/>
          <w:color w:val="0D0D0D" w:themeColor="text1" w:themeTint="F2"/>
          <w:spacing w:val="7"/>
          <w:sz w:val="18"/>
          <w:szCs w:val="28"/>
          <w:lang w:eastAsia="zh-CN"/>
        </w:rPr>
        <w:t>3</w:t>
      </w:r>
      <w:r w:rsidRPr="008B0A09">
        <w:rPr>
          <w:rFonts w:ascii="宋体" w:eastAsia="宋体" w:hAnsi="宋体"/>
          <w:color w:val="0D0D0D" w:themeColor="text1" w:themeTint="F2"/>
          <w:spacing w:val="7"/>
          <w:sz w:val="18"/>
          <w:szCs w:val="28"/>
        </w:rPr>
        <w:t>] OpenAI. MLE-bench. https://openai.com/index/mle-bench/</w:t>
      </w:r>
    </w:p>
    <w:p w14:paraId="60A4F1D2" w14:textId="77777777" w:rsidR="00E70AFB" w:rsidRPr="008B0A09" w:rsidRDefault="00000000">
      <w:pPr>
        <w:spacing w:after="20" w:line="269" w:lineRule="auto"/>
        <w:rPr>
          <w:rFonts w:ascii="宋体" w:eastAsia="宋体" w:hAnsi="宋体" w:hint="eastAsia"/>
          <w:color w:val="0D0D0D" w:themeColor="text1" w:themeTint="F2"/>
          <w:sz w:val="24"/>
          <w:szCs w:val="28"/>
        </w:rPr>
      </w:pPr>
      <w:r w:rsidRPr="008B0A09">
        <w:rPr>
          <w:rFonts w:ascii="宋体" w:eastAsia="宋体" w:hAnsi="宋体"/>
          <w:color w:val="0D0D0D" w:themeColor="text1" w:themeTint="F2"/>
          <w:spacing w:val="7"/>
          <w:sz w:val="18"/>
          <w:szCs w:val="28"/>
        </w:rPr>
        <w:t>[</w:t>
      </w:r>
      <w:r w:rsidR="00BD21D8" w:rsidRPr="008B0A09">
        <w:rPr>
          <w:rFonts w:ascii="宋体" w:eastAsia="宋体" w:hAnsi="宋体" w:hint="eastAsia"/>
          <w:color w:val="0D0D0D" w:themeColor="text1" w:themeTint="F2"/>
          <w:spacing w:val="7"/>
          <w:sz w:val="18"/>
          <w:szCs w:val="28"/>
          <w:lang w:eastAsia="zh-CN"/>
        </w:rPr>
        <w:t>4</w:t>
      </w:r>
      <w:r w:rsidRPr="008B0A09">
        <w:rPr>
          <w:rFonts w:ascii="宋体" w:eastAsia="宋体" w:hAnsi="宋体"/>
          <w:color w:val="0D0D0D" w:themeColor="text1" w:themeTint="F2"/>
          <w:spacing w:val="7"/>
          <w:sz w:val="18"/>
          <w:szCs w:val="28"/>
        </w:rPr>
        <w:t>] Ning J, et al. Closed-loop Auto Research for Molecular Property Prediction: Discovering and Certifying Generalizable Improvements. arXiv:2606.22731, 2026. https://arxiv.org/abs/2606.22731</w:t>
      </w:r>
    </w:p>
    <w:p w14:paraId="21998B3A" w14:textId="5EAC28EC" w:rsidR="00E70AFB" w:rsidRPr="003D3744" w:rsidRDefault="00E70AFB">
      <w:pPr>
        <w:spacing w:after="20" w:line="269" w:lineRule="auto"/>
        <w:rPr>
          <w:rFonts w:ascii="宋体" w:eastAsia="宋体" w:hAnsi="宋体" w:hint="eastAsia"/>
          <w:color w:val="0D0D0D" w:themeColor="text1" w:themeTint="F2"/>
        </w:rPr>
      </w:pPr>
    </w:p>
    <w:sectPr w:rsidR="00E70AFB" w:rsidRPr="003D374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332" w:right="1502" w:bottom="1247" w:left="150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D4094" w14:textId="77777777" w:rsidR="00F111B2" w:rsidRDefault="00F111B2">
      <w:pPr>
        <w:spacing w:after="0" w:line="240" w:lineRule="auto"/>
      </w:pPr>
      <w:r>
        <w:separator/>
      </w:r>
    </w:p>
  </w:endnote>
  <w:endnote w:type="continuationSeparator" w:id="0">
    <w:p w14:paraId="53A4F1FE" w14:textId="77777777" w:rsidR="00F111B2" w:rsidRDefault="00F11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7B8E" w14:textId="77777777" w:rsidR="00BD21D8" w:rsidRDefault="00BD21D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7258640"/>
      <w:docPartObj>
        <w:docPartGallery w:val="Page Numbers (Bottom of Page)"/>
        <w:docPartUnique/>
      </w:docPartObj>
    </w:sdtPr>
    <w:sdtContent>
      <w:p w14:paraId="00FD6ECA" w14:textId="198C6036" w:rsidR="00BD21D8" w:rsidRDefault="00BD21D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2487B64" w14:textId="3790ABB7" w:rsidR="00E70AFB" w:rsidRDefault="00E70AFB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84EE" w14:textId="77777777" w:rsidR="00BD21D8" w:rsidRDefault="00BD21D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89AEC" w14:textId="77777777" w:rsidR="00F111B2" w:rsidRDefault="00F111B2">
      <w:pPr>
        <w:spacing w:after="0" w:line="240" w:lineRule="auto"/>
      </w:pPr>
      <w:r>
        <w:separator/>
      </w:r>
    </w:p>
  </w:footnote>
  <w:footnote w:type="continuationSeparator" w:id="0">
    <w:p w14:paraId="181D90C3" w14:textId="77777777" w:rsidR="00F111B2" w:rsidRDefault="00F11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C4EF" w14:textId="77777777" w:rsidR="00BD21D8" w:rsidRDefault="00BD21D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88BD0" w14:textId="77777777" w:rsidR="00BD21D8" w:rsidRDefault="00BD21D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9F8D" w14:textId="77777777" w:rsidR="00BD21D8" w:rsidRDefault="00BD21D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054286">
    <w:abstractNumId w:val="8"/>
  </w:num>
  <w:num w:numId="2" w16cid:durableId="189538547">
    <w:abstractNumId w:val="6"/>
  </w:num>
  <w:num w:numId="3" w16cid:durableId="1598247955">
    <w:abstractNumId w:val="5"/>
  </w:num>
  <w:num w:numId="4" w16cid:durableId="1050114071">
    <w:abstractNumId w:val="4"/>
  </w:num>
  <w:num w:numId="5" w16cid:durableId="1413160523">
    <w:abstractNumId w:val="7"/>
  </w:num>
  <w:num w:numId="6" w16cid:durableId="495877453">
    <w:abstractNumId w:val="3"/>
  </w:num>
  <w:num w:numId="7" w16cid:durableId="1522625000">
    <w:abstractNumId w:val="2"/>
  </w:num>
  <w:num w:numId="8" w16cid:durableId="314336521">
    <w:abstractNumId w:val="1"/>
  </w:num>
  <w:num w:numId="9" w16cid:durableId="57216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744"/>
    <w:rsid w:val="005B3DBD"/>
    <w:rsid w:val="008B0A09"/>
    <w:rsid w:val="008C7941"/>
    <w:rsid w:val="00AA1D8D"/>
    <w:rsid w:val="00B47730"/>
    <w:rsid w:val="00BD21D8"/>
    <w:rsid w:val="00CB0664"/>
    <w:rsid w:val="00CB71D7"/>
    <w:rsid w:val="00E70AFB"/>
    <w:rsid w:val="00E9280A"/>
    <w:rsid w:val="00F111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C7D21"/>
  <w14:defaultImageDpi w14:val="300"/>
  <w15:docId w15:val="{249745FD-6FC9-49F8-BF1C-90637FFE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55" w:lineRule="auto"/>
    </w:pPr>
    <w:rPr>
      <w:rFonts w:ascii="Noto Sans CJK SC" w:eastAsia="Noto Sans CJK SC" w:hAnsi="Noto Sans CJK SC"/>
      <w:color w:val="2B323B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1E3F59"/>
      <w:sz w:val="3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E3F5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/>
      <w:b/>
      <w:bCs/>
      <w:color w:val="1E3F5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1360</Words>
  <Characters>2040</Characters>
  <Application>Microsoft Office Word</Application>
  <DocSecurity>0</DocSecurity>
  <Lines>97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 H</cp:lastModifiedBy>
  <cp:revision>3</cp:revision>
  <dcterms:created xsi:type="dcterms:W3CDTF">2013-12-23T23:15:00Z</dcterms:created>
  <dcterms:modified xsi:type="dcterms:W3CDTF">2026-10-22T15:33:00Z</dcterms:modified>
  <cp:category/>
</cp:coreProperties>
</file>